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DCA0" w14:textId="61EE0195" w:rsidR="006746A1" w:rsidRPr="00A1611A" w:rsidRDefault="006746A1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 xml:space="preserve">Nama </w:t>
      </w:r>
      <w:r w:rsidRPr="00A1611A">
        <w:rPr>
          <w:rFonts w:ascii="Times New Roman" w:hAnsi="Times New Roman" w:cs="Times New Roman"/>
          <w:sz w:val="24"/>
          <w:szCs w:val="24"/>
        </w:rPr>
        <w:tab/>
      </w:r>
      <w:r w:rsidRPr="00A1611A">
        <w:rPr>
          <w:rFonts w:ascii="Times New Roman" w:hAnsi="Times New Roman" w:cs="Times New Roman"/>
          <w:sz w:val="24"/>
          <w:szCs w:val="24"/>
        </w:rPr>
        <w:tab/>
        <w:t xml:space="preserve">: Frida Eka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Wardani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br/>
        <w:t xml:space="preserve">Kode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1611A">
        <w:rPr>
          <w:rFonts w:ascii="Times New Roman" w:hAnsi="Times New Roman" w:cs="Times New Roman"/>
          <w:sz w:val="24"/>
          <w:szCs w:val="24"/>
        </w:rPr>
        <w:t>RCTN-KS05-015</w:t>
      </w:r>
    </w:p>
    <w:p w14:paraId="02BF8ECB" w14:textId="2D1AC70E" w:rsidR="006746A1" w:rsidRPr="00A1611A" w:rsidRDefault="006746A1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>Class</w:t>
      </w:r>
    </w:p>
    <w:p w14:paraId="775325B8" w14:textId="1E91ADBD" w:rsidR="006746A1" w:rsidRPr="00A1611A" w:rsidRDefault="006746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dapa</w:t>
      </w:r>
      <w:r w:rsidR="00641880" w:rsidRPr="00A1611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41880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880" w:rsidRPr="00A1611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641880" w:rsidRPr="00A1611A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="00641880" w:rsidRPr="00A1611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641880" w:rsidRPr="00A1611A">
        <w:rPr>
          <w:rFonts w:ascii="Times New Roman" w:hAnsi="Times New Roman" w:cs="Times New Roman"/>
          <w:sz w:val="24"/>
          <w:szCs w:val="24"/>
        </w:rPr>
        <w:t>.</w:t>
      </w:r>
    </w:p>
    <w:p w14:paraId="2DBF696B" w14:textId="50E9A3D3" w:rsidR="00641880" w:rsidRPr="00A1611A" w:rsidRDefault="00641880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 xml:space="preserve">Constructor </w:t>
      </w:r>
    </w:p>
    <w:p w14:paraId="2E3EA9A6" w14:textId="2104ACEF" w:rsidR="00641880" w:rsidRPr="00A1611A" w:rsidRDefault="006418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class. Di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propertis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di class (this).</w:t>
      </w:r>
    </w:p>
    <w:p w14:paraId="4B6B168E" w14:textId="3EB92569" w:rsidR="00641880" w:rsidRPr="00A1611A" w:rsidRDefault="00641880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>Class inheritance</w:t>
      </w:r>
    </w:p>
    <w:p w14:paraId="020F0BF4" w14:textId="54C224FA" w:rsidR="00641880" w:rsidRPr="00A1611A" w:rsidRDefault="00641880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 xml:space="preserve">3 pilar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11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r w:rsidRPr="00A1611A">
        <w:rPr>
          <w:rFonts w:ascii="Times New Roman" w:hAnsi="Times New Roman" w:cs="Times New Roman"/>
          <w:sz w:val="24"/>
          <w:szCs w:val="24"/>
        </w:rPr>
        <w:br/>
        <w:t>- encapsulation</w:t>
      </w:r>
      <w:r w:rsidRPr="00A1611A">
        <w:rPr>
          <w:rFonts w:ascii="Times New Roman" w:hAnsi="Times New Roman" w:cs="Times New Roman"/>
          <w:sz w:val="24"/>
          <w:szCs w:val="24"/>
        </w:rPr>
        <w:br/>
        <w:t>- polymorphism</w:t>
      </w:r>
      <w:r w:rsidRPr="00A1611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A1611A">
        <w:rPr>
          <w:rFonts w:ascii="Times New Roman" w:hAnsi="Times New Roman" w:cs="Times New Roman"/>
          <w:sz w:val="24"/>
          <w:szCs w:val="24"/>
        </w:rPr>
        <w:t>inheritance</w:t>
      </w:r>
      <w:r w:rsidRPr="00A1611A">
        <w:rPr>
          <w:rFonts w:ascii="Times New Roman" w:hAnsi="Times New Roman" w:cs="Times New Roman"/>
          <w:sz w:val="24"/>
          <w:szCs w:val="24"/>
        </w:rPr>
        <w:br/>
        <w:t xml:space="preserve">ES6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yangmudah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parent-child,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class lain (</w:t>
      </w:r>
      <w:r w:rsidRPr="00A1611A">
        <w:rPr>
          <w:rFonts w:ascii="Times New Roman" w:hAnsi="Times New Roman" w:cs="Times New Roman"/>
          <w:sz w:val="24"/>
          <w:szCs w:val="24"/>
        </w:rPr>
        <w:t>inheritance</w:t>
      </w:r>
      <w:r w:rsidRPr="00A1611A">
        <w:rPr>
          <w:rFonts w:ascii="Times New Roman" w:hAnsi="Times New Roman" w:cs="Times New Roman"/>
          <w:sz w:val="24"/>
          <w:szCs w:val="24"/>
        </w:rPr>
        <w:t>).</w:t>
      </w:r>
    </w:p>
    <w:p w14:paraId="1E41093A" w14:textId="7E30CB6C" w:rsidR="00641880" w:rsidRPr="00A1611A" w:rsidRDefault="00641880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>Method super</w:t>
      </w:r>
      <w:r w:rsidRPr="00A1611A">
        <w:rPr>
          <w:rFonts w:ascii="Times New Roman" w:hAnsi="Times New Roman" w:cs="Times New Roman"/>
          <w:sz w:val="24"/>
          <w:szCs w:val="24"/>
        </w:rPr>
        <w:br/>
        <w:t xml:space="preserve">Kita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keyword super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leluhur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class. Kita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method super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assign.</w:t>
      </w:r>
    </w:p>
    <w:p w14:paraId="30F8ED77" w14:textId="395D2639" w:rsidR="00641880" w:rsidRPr="00A1611A" w:rsidRDefault="00641880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>JavaScript Modules</w:t>
      </w:r>
    </w:p>
    <w:p w14:paraId="3CF6E8EA" w14:textId="7865A961" w:rsidR="000B5211" w:rsidRPr="00A1611A" w:rsidRDefault="006418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Sebel</w:t>
      </w:r>
      <w:r w:rsidR="000B5211" w:rsidRPr="00A1611A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ES6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kose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JS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modular.</w:t>
      </w:r>
      <w:r w:rsidR="000B5211" w:rsidRPr="00A1611A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IIFE</w:t>
      </w:r>
      <w:r w:rsidR="000B5211" w:rsidRPr="00A1611A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AMD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Requires.js</w:t>
      </w:r>
      <w:r w:rsidR="000B5211" w:rsidRPr="00A1611A">
        <w:rPr>
          <w:rFonts w:ascii="Times New Roman" w:hAnsi="Times New Roman" w:cs="Times New Roman"/>
          <w:sz w:val="24"/>
          <w:szCs w:val="24"/>
        </w:rPr>
        <w:br/>
        <w:t xml:space="preserve">- Lalu ES6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memberika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211" w:rsidRPr="00A1611A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0B5211" w:rsidRPr="00A1611A">
        <w:rPr>
          <w:rFonts w:ascii="Times New Roman" w:hAnsi="Times New Roman" w:cs="Times New Roman"/>
          <w:sz w:val="24"/>
          <w:szCs w:val="24"/>
        </w:rPr>
        <w:t xml:space="preserve"> import dan export.</w:t>
      </w:r>
    </w:p>
    <w:p w14:paraId="6F1FE30D" w14:textId="3DDA2CC6" w:rsidR="000B5211" w:rsidRPr="00A1611A" w:rsidRDefault="000B5211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 xml:space="preserve">Promise </w:t>
      </w:r>
    </w:p>
    <w:p w14:paraId="58328F5E" w14:textId="56578BE4" w:rsidR="000B5211" w:rsidRPr="00A1611A" w:rsidRDefault="000B52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Merpakan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Kemingkinan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Pr="00A1611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611A">
        <w:rPr>
          <w:rFonts w:ascii="Times New Roman" w:hAnsi="Times New Roman" w:cs="Times New Roman"/>
          <w:sz w:val="24"/>
          <w:szCs w:val="24"/>
        </w:rPr>
        <w:br/>
        <w:t>- resolve (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value)</w:t>
      </w:r>
      <w:r w:rsidRPr="00A1611A">
        <w:rPr>
          <w:rFonts w:ascii="Times New Roman" w:hAnsi="Times New Roman" w:cs="Times New Roman"/>
          <w:sz w:val="24"/>
          <w:szCs w:val="24"/>
        </w:rPr>
        <w:br/>
        <w:t xml:space="preserve">- reject (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error)</w:t>
      </w:r>
      <w:r w:rsidRPr="00A1611A">
        <w:rPr>
          <w:rFonts w:ascii="Times New Roman" w:hAnsi="Times New Roman" w:cs="Times New Roman"/>
          <w:sz w:val="24"/>
          <w:szCs w:val="24"/>
        </w:rPr>
        <w:br/>
        <w:t xml:space="preserve">Cara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method </w:t>
      </w:r>
      <w:r w:rsidRPr="00A1611A">
        <w:rPr>
          <w:rFonts w:ascii="Times New Roman" w:hAnsi="Times New Roman" w:cs="Times New Roman"/>
          <w:sz w:val="24"/>
          <w:szCs w:val="24"/>
        </w:rPr>
        <w:br/>
        <w:t xml:space="preserve">- .then() =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resolve </w:t>
      </w:r>
      <w:r w:rsidRPr="00A1611A">
        <w:rPr>
          <w:rFonts w:ascii="Times New Roman" w:hAnsi="Times New Roman" w:cs="Times New Roman"/>
          <w:sz w:val="24"/>
          <w:szCs w:val="24"/>
        </w:rPr>
        <w:br/>
        <w:t xml:space="preserve">- .catch() =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rejection.</w:t>
      </w:r>
    </w:p>
    <w:p w14:paraId="76969ECE" w14:textId="2E0EC1A9" w:rsidR="000B5211" w:rsidRPr="00A1611A" w:rsidRDefault="000B5211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 xml:space="preserve">New promise </w:t>
      </w:r>
    </w:p>
    <w:p w14:paraId="0728352F" w14:textId="70994C44" w:rsidR="000B5211" w:rsidRPr="00A1611A" w:rsidRDefault="000B5211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>.</w:t>
      </w:r>
    </w:p>
    <w:p w14:paraId="440FB813" w14:textId="5300D6DD" w:rsidR="000B5211" w:rsidRPr="00A1611A" w:rsidRDefault="000B5211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Promise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11A">
        <w:rPr>
          <w:rFonts w:ascii="Times New Roman" w:hAnsi="Times New Roman" w:cs="Times New Roman"/>
          <w:sz w:val="24"/>
          <w:szCs w:val="24"/>
        </w:rPr>
        <w:t>method .then</w:t>
      </w:r>
      <w:proofErr w:type="gramEnd"/>
      <w:r w:rsidRPr="00A1611A">
        <w:rPr>
          <w:rFonts w:ascii="Times New Roman" w:hAnsi="Times New Roman" w:cs="Times New Roman"/>
          <w:sz w:val="24"/>
          <w:szCs w:val="24"/>
        </w:rPr>
        <w:t>()</w:t>
      </w:r>
    </w:p>
    <w:p w14:paraId="55D732F8" w14:textId="67C626E4" w:rsidR="000B5211" w:rsidRPr="00A1611A" w:rsidRDefault="000B5211">
      <w:pPr>
        <w:rPr>
          <w:rFonts w:ascii="Times New Roman" w:hAnsi="Times New Roman" w:cs="Times New Roman"/>
          <w:sz w:val="24"/>
          <w:szCs w:val="24"/>
        </w:rPr>
      </w:pPr>
      <w:r w:rsidRPr="00A1611A">
        <w:rPr>
          <w:rFonts w:ascii="Times New Roman" w:hAnsi="Times New Roman" w:cs="Times New Roman"/>
          <w:sz w:val="24"/>
          <w:szCs w:val="24"/>
        </w:rPr>
        <w:lastRenderedPageBreak/>
        <w:t>Async/Await</w:t>
      </w:r>
    </w:p>
    <w:p w14:paraId="37CEDBA9" w14:textId="09624A1D" w:rsidR="000B5211" w:rsidRPr="00A1611A" w:rsidRDefault="008335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Deangan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asynchronous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synchronous. Dan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kompetibel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Promise,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Node.js support async/await. Fitur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async mana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1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611A">
        <w:rPr>
          <w:rFonts w:ascii="Times New Roman" w:hAnsi="Times New Roman" w:cs="Times New Roman"/>
          <w:sz w:val="24"/>
          <w:szCs w:val="24"/>
        </w:rPr>
        <w:t>.</w:t>
      </w:r>
    </w:p>
    <w:sectPr w:rsidR="000B5211" w:rsidRPr="00A1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A1"/>
    <w:rsid w:val="000B5211"/>
    <w:rsid w:val="00234638"/>
    <w:rsid w:val="003F170C"/>
    <w:rsid w:val="00641880"/>
    <w:rsid w:val="006746A1"/>
    <w:rsid w:val="006D7E65"/>
    <w:rsid w:val="007B7AED"/>
    <w:rsid w:val="00833535"/>
    <w:rsid w:val="00885135"/>
    <w:rsid w:val="00A1611A"/>
    <w:rsid w:val="00AE1E8E"/>
    <w:rsid w:val="00B34EC7"/>
    <w:rsid w:val="00D64B50"/>
    <w:rsid w:val="00F05982"/>
    <w:rsid w:val="00F1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8D51"/>
  <w15:chartTrackingRefBased/>
  <w15:docId w15:val="{B17A7072-FD77-4A7A-AA2D-A861013E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</dc:creator>
  <cp:keywords/>
  <dc:description/>
  <cp:lastModifiedBy>Frida</cp:lastModifiedBy>
  <cp:revision>2</cp:revision>
  <dcterms:created xsi:type="dcterms:W3CDTF">2022-08-28T13:38:00Z</dcterms:created>
  <dcterms:modified xsi:type="dcterms:W3CDTF">2022-08-28T14:16:00Z</dcterms:modified>
</cp:coreProperties>
</file>