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0E06C" w14:textId="469CF8EE" w:rsidR="00493C93" w:rsidRPr="00493C93" w:rsidRDefault="00493C93" w:rsidP="00493C93">
      <w:pPr>
        <w:jc w:val="center"/>
        <w:rPr>
          <w:b/>
          <w:bCs/>
          <w:sz w:val="32"/>
          <w:szCs w:val="32"/>
        </w:rPr>
      </w:pPr>
      <w:r w:rsidRPr="00493C93">
        <w:rPr>
          <w:b/>
          <w:bCs/>
          <w:sz w:val="32"/>
          <w:szCs w:val="32"/>
        </w:rPr>
        <w:t>EXECUTIVE SUMMARY REPORT</w:t>
      </w:r>
    </w:p>
    <w:p w14:paraId="44435B6A" w14:textId="77777777" w:rsidR="00493C93" w:rsidRPr="00493C93" w:rsidRDefault="00493C93" w:rsidP="00493C93">
      <w:pPr>
        <w:jc w:val="center"/>
        <w:rPr>
          <w:b/>
          <w:bCs/>
        </w:rPr>
      </w:pPr>
      <w:r w:rsidRPr="00493C93">
        <w:rPr>
          <w:b/>
          <w:bCs/>
        </w:rPr>
        <w:t>Superstore Sales and Profitability Analysis</w:t>
      </w:r>
    </w:p>
    <w:p w14:paraId="6716DAEE" w14:textId="77777777" w:rsidR="00493C93" w:rsidRDefault="00493C93" w:rsidP="00493C93">
      <w:pPr>
        <w:jc w:val="center"/>
      </w:pPr>
    </w:p>
    <w:p w14:paraId="2877F403" w14:textId="7933873E" w:rsidR="00493C93" w:rsidRPr="00493C93" w:rsidRDefault="00493C93" w:rsidP="00493C93">
      <w:pPr>
        <w:rPr>
          <w:b/>
          <w:bCs/>
          <w:sz w:val="28"/>
          <w:szCs w:val="28"/>
        </w:rPr>
      </w:pPr>
      <w:r w:rsidRPr="00493C93">
        <w:rPr>
          <w:b/>
          <w:bCs/>
          <w:sz w:val="28"/>
          <w:szCs w:val="28"/>
        </w:rPr>
        <w:t>INTRODUCTION</w:t>
      </w:r>
    </w:p>
    <w:p w14:paraId="4812FDFB" w14:textId="48D856D9" w:rsidR="00493C93" w:rsidRDefault="00493C93" w:rsidP="00493C93">
      <w:r>
        <w:t>This project presents an analysis of the Superstore Sales Dataset using Microsoft Power BI. The purpose of the analysis is to evaluate the company’s sales performance, profitability, customer segments, product categories, regional performance, and trends over time.</w:t>
      </w:r>
    </w:p>
    <w:p w14:paraId="1BA658D5" w14:textId="77777777" w:rsidR="00493C93" w:rsidRDefault="00493C93" w:rsidP="00493C93">
      <w:r>
        <w:t>An interactive Power BI dashboard was developed to transform the raw business data into meaningful insights that can support management in making informed and data-driven decisions.</w:t>
      </w:r>
    </w:p>
    <w:p w14:paraId="57AAA444" w14:textId="77777777" w:rsidR="00493C93" w:rsidRDefault="00493C93" w:rsidP="00493C93"/>
    <w:p w14:paraId="0BC5B841" w14:textId="17BA7276" w:rsidR="00493C93" w:rsidRPr="00493C93" w:rsidRDefault="00493C93" w:rsidP="00493C93">
      <w:pPr>
        <w:rPr>
          <w:b/>
          <w:bCs/>
          <w:sz w:val="28"/>
          <w:szCs w:val="28"/>
        </w:rPr>
      </w:pPr>
      <w:r>
        <w:t xml:space="preserve"> </w:t>
      </w:r>
      <w:r w:rsidRPr="00493C93">
        <w:rPr>
          <w:b/>
          <w:bCs/>
          <w:sz w:val="28"/>
          <w:szCs w:val="28"/>
        </w:rPr>
        <w:t>OVERALL BUSINESS PERFORMANCE</w:t>
      </w:r>
    </w:p>
    <w:p w14:paraId="48A22B8A" w14:textId="66C5E870" w:rsidR="00493C93" w:rsidRDefault="00493C93" w:rsidP="00493C93">
      <w:r>
        <w:t>The dashboard records $2.30M in total sales, $286.40K in total profit, 5,009 total orders, and an average sales value of $459.48. The overall profit margin is approximately 12.47%.</w:t>
      </w:r>
    </w:p>
    <w:p w14:paraId="106D3A02" w14:textId="77777777" w:rsidR="00493C93" w:rsidRDefault="00493C93" w:rsidP="00493C93">
      <w:r>
        <w:t>The analysis indicates that the business is generating positive sales and profit overall. However, performance differs considerably across product categories, regions, and customer segments.</w:t>
      </w:r>
    </w:p>
    <w:p w14:paraId="49570F48" w14:textId="77777777" w:rsidR="00493C93" w:rsidRDefault="00493C93" w:rsidP="00493C93"/>
    <w:p w14:paraId="7FB419F6" w14:textId="003BCBDE" w:rsidR="00493C93" w:rsidRPr="00493C93" w:rsidRDefault="00493C93" w:rsidP="00493C93">
      <w:pPr>
        <w:rPr>
          <w:b/>
          <w:bCs/>
          <w:sz w:val="28"/>
          <w:szCs w:val="28"/>
        </w:rPr>
      </w:pPr>
      <w:r>
        <w:t xml:space="preserve"> </w:t>
      </w:r>
      <w:r w:rsidRPr="00493C93">
        <w:rPr>
          <w:b/>
          <w:bCs/>
          <w:sz w:val="28"/>
          <w:szCs w:val="28"/>
        </w:rPr>
        <w:t>KEY BUSINESS INSIGHTS</w:t>
      </w:r>
    </w:p>
    <w:p w14:paraId="3B54FEB5" w14:textId="77777777" w:rsidR="00493C93" w:rsidRDefault="00493C93" w:rsidP="00493C93">
      <w:r>
        <w:t>1. Technology is the strongest-performing category.</w:t>
      </w:r>
    </w:p>
    <w:p w14:paraId="401CADAA" w14:textId="1108C3B7" w:rsidR="00493C93" w:rsidRDefault="00493C93" w:rsidP="00493C93">
      <w:r>
        <w:t>Technology records the highest sales at approximately $836.15K and the highest profit at approximately $145.45K, making it the strongest contributor to overall profitability.</w:t>
      </w:r>
    </w:p>
    <w:p w14:paraId="273F3331" w14:textId="77777777" w:rsidR="00493C93" w:rsidRDefault="00493C93" w:rsidP="00493C93">
      <w:r>
        <w:t>2. The West region leads regional performance.</w:t>
      </w:r>
    </w:p>
    <w:p w14:paraId="75B6EC61" w14:textId="18490293" w:rsidR="00493C93" w:rsidRDefault="00493C93" w:rsidP="00493C93">
      <w:r>
        <w:t>The West generates approximately $725.46K in sales and $108.42K in profit, making it the highest-performing region in the analysis.</w:t>
      </w:r>
    </w:p>
    <w:p w14:paraId="05973470" w14:textId="77777777" w:rsidR="00493C93" w:rsidRDefault="00493C93" w:rsidP="00493C93">
      <w:r>
        <w:t>3. Consumers contribute the largest share of sales.</w:t>
      </w:r>
    </w:p>
    <w:p w14:paraId="14C34F15" w14:textId="77777777" w:rsidR="00493C93" w:rsidRDefault="00493C93" w:rsidP="00493C93">
      <w:r>
        <w:t>The Consumer segment accounts for approximately 50.56% of total sales, making it the most significant customer segment.</w:t>
      </w:r>
    </w:p>
    <w:p w14:paraId="23BD9A6B" w14:textId="77777777" w:rsidR="00493C93" w:rsidRDefault="00493C93" w:rsidP="00493C93"/>
    <w:p w14:paraId="3BD9C0C8" w14:textId="77777777" w:rsidR="00493C93" w:rsidRDefault="00493C93" w:rsidP="00493C93">
      <w:r>
        <w:lastRenderedPageBreak/>
        <w:t>4. Furniture has a profitability concern.</w:t>
      </w:r>
    </w:p>
    <w:p w14:paraId="2BC57E31" w14:textId="77777777" w:rsidR="00493C93" w:rsidRDefault="00493C93" w:rsidP="00493C93">
      <w:r>
        <w:t>Although Furniture generates approximately $742K in sales, it produces only about $18.45K in profit. This indicates that strong sales volume does not necessarily result in strong profitability.</w:t>
      </w:r>
    </w:p>
    <w:p w14:paraId="5286E6DB" w14:textId="77777777" w:rsidR="00493C93" w:rsidRDefault="00493C93" w:rsidP="00493C93"/>
    <w:p w14:paraId="1C533D39" w14:textId="77777777" w:rsidR="00493C93" w:rsidRDefault="00493C93" w:rsidP="00493C93">
      <w:r>
        <w:t>5. Sales generally increase over time.</w:t>
      </w:r>
    </w:p>
    <w:p w14:paraId="40606922" w14:textId="77777777" w:rsidR="00493C93" w:rsidRDefault="00493C93" w:rsidP="00493C93">
      <w:r>
        <w:t>The dashboard shows an overall upward movement in sales across the years, although monthly fluctuations occur. Profit also experiences significant variations, showing that increases in sales do not always result in consistent profit growth.</w:t>
      </w:r>
    </w:p>
    <w:p w14:paraId="4DAE0462" w14:textId="77777777" w:rsidR="00493C93" w:rsidRDefault="00493C93" w:rsidP="00493C93"/>
    <w:p w14:paraId="7E291CC9" w14:textId="1B389E28" w:rsidR="00493C93" w:rsidRPr="00493C93" w:rsidRDefault="00493C93" w:rsidP="00493C93">
      <w:pPr>
        <w:rPr>
          <w:b/>
          <w:bCs/>
          <w:sz w:val="28"/>
          <w:szCs w:val="28"/>
        </w:rPr>
      </w:pPr>
      <w:r w:rsidRPr="00493C93">
        <w:rPr>
          <w:b/>
          <w:bCs/>
          <w:sz w:val="28"/>
          <w:szCs w:val="28"/>
        </w:rPr>
        <w:t>BUSINESS RISKS</w:t>
      </w:r>
    </w:p>
    <w:p w14:paraId="0A4254AB" w14:textId="77777777" w:rsidR="00493C93" w:rsidRDefault="00493C93" w:rsidP="00493C93">
      <w:r>
        <w:t>1. Low Furniture profitability:</w:t>
      </w:r>
    </w:p>
    <w:p w14:paraId="589CAFB9" w14:textId="661818E7" w:rsidR="00493C93" w:rsidRDefault="00493C93" w:rsidP="00493C93">
      <w:r>
        <w:t>The relatively low profit generated from Furniture compared with its sales creates a risk of weak margins within the category.</w:t>
      </w:r>
    </w:p>
    <w:p w14:paraId="0E0E1F28" w14:textId="77777777" w:rsidR="00493C93" w:rsidRDefault="00493C93" w:rsidP="00493C93">
      <w:r>
        <w:t>2. Regional performance imbalance:</w:t>
      </w:r>
    </w:p>
    <w:p w14:paraId="4EAD3A5B" w14:textId="458054D9" w:rsidR="00493C93" w:rsidRDefault="00493C93" w:rsidP="00493C93">
      <w:r>
        <w:t>The difference between the strongest and weakest-performing regions creates a risk of uneven business performance across geographical markets.</w:t>
      </w:r>
    </w:p>
    <w:p w14:paraId="66A4872E" w14:textId="77777777" w:rsidR="00493C93" w:rsidRDefault="00493C93" w:rsidP="00493C93">
      <w:r>
        <w:t>3. Profit fluctuations:</w:t>
      </w:r>
    </w:p>
    <w:p w14:paraId="0DB2024C" w14:textId="77777777" w:rsidR="00493C93" w:rsidRDefault="00493C93" w:rsidP="00493C93">
      <w:r>
        <w:t>The noticeable variation in monthly profit creates a risk of inconsistent profitability and makes continuous performance monitoring important.</w:t>
      </w:r>
    </w:p>
    <w:p w14:paraId="5734DB77" w14:textId="30770953" w:rsidR="00493C93" w:rsidRPr="00493C93" w:rsidRDefault="00493C93" w:rsidP="00493C93">
      <w:pPr>
        <w:rPr>
          <w:b/>
          <w:bCs/>
          <w:sz w:val="28"/>
          <w:szCs w:val="28"/>
        </w:rPr>
      </w:pPr>
      <w:r w:rsidRPr="00493C93">
        <w:rPr>
          <w:b/>
          <w:bCs/>
          <w:sz w:val="28"/>
          <w:szCs w:val="28"/>
        </w:rPr>
        <w:t>BUSINESS OPPORTUNITIES</w:t>
      </w:r>
    </w:p>
    <w:p w14:paraId="21D43C93" w14:textId="77777777" w:rsidR="00493C93" w:rsidRDefault="00493C93" w:rsidP="00493C93">
      <w:r>
        <w:t>1. Expand the Technology category:</w:t>
      </w:r>
    </w:p>
    <w:p w14:paraId="233A4D32" w14:textId="61AD937C" w:rsidR="00493C93" w:rsidRDefault="00493C93" w:rsidP="00493C93">
      <w:r>
        <w:t>Technology’s strong sales and profitability present an opportunity to increase investment in high-performing technology products.</w:t>
      </w:r>
    </w:p>
    <w:p w14:paraId="0EB03DE6" w14:textId="77777777" w:rsidR="00493C93" w:rsidRDefault="00493C93" w:rsidP="00493C93">
      <w:r>
        <w:t>2. Strengthen the Consumer segment:</w:t>
      </w:r>
    </w:p>
    <w:p w14:paraId="26AD698B" w14:textId="5AFFF02F" w:rsidR="00493C93" w:rsidRDefault="00493C93" w:rsidP="00493C93">
      <w:r>
        <w:t>Since Consumers generate approximately 50.56% of sales, targeted customer retention and promotional strategies could increase revenue from this segment.</w:t>
      </w:r>
    </w:p>
    <w:p w14:paraId="65B6B4EA" w14:textId="77777777" w:rsidR="00493C93" w:rsidRDefault="00493C93" w:rsidP="00493C93">
      <w:r>
        <w:t>3. Improve South region performance:</w:t>
      </w:r>
    </w:p>
    <w:p w14:paraId="2D47506C" w14:textId="77777777" w:rsidR="00493C93" w:rsidRDefault="00493C93" w:rsidP="00493C93">
      <w:r>
        <w:t>The South records the lowest regional sales at approximately $391.72K, creating an opportunity to identify market gaps and develop strategies to improve sales.</w:t>
      </w:r>
    </w:p>
    <w:p w14:paraId="23E509CA" w14:textId="77777777" w:rsidR="00493C93" w:rsidRDefault="00493C93" w:rsidP="00493C93"/>
    <w:p w14:paraId="5C48E218" w14:textId="19C024D5" w:rsidR="00493C93" w:rsidRPr="00493C93" w:rsidRDefault="00493C93" w:rsidP="00493C93">
      <w:pPr>
        <w:rPr>
          <w:b/>
          <w:bCs/>
          <w:sz w:val="28"/>
          <w:szCs w:val="28"/>
        </w:rPr>
      </w:pPr>
      <w:r>
        <w:lastRenderedPageBreak/>
        <w:t xml:space="preserve"> </w:t>
      </w:r>
      <w:r w:rsidRPr="00493C93">
        <w:rPr>
          <w:b/>
          <w:bCs/>
          <w:sz w:val="28"/>
          <w:szCs w:val="28"/>
        </w:rPr>
        <w:t>BUSINESS RECOMMENDATIONS</w:t>
      </w:r>
    </w:p>
    <w:p w14:paraId="4728CCEF" w14:textId="6CF8F291" w:rsidR="00493C93" w:rsidRDefault="00493C93" w:rsidP="00493C93">
      <w:r>
        <w:t>Based on the findings, the following actions are recommended:</w:t>
      </w:r>
    </w:p>
    <w:p w14:paraId="034ACEC2" w14:textId="77777777" w:rsidR="00493C93" w:rsidRDefault="00493C93" w:rsidP="00493C93">
      <w:r>
        <w:t>1. Increase investment in Technology by promoting high-performing products and maintaining adequate inventory levels.</w:t>
      </w:r>
    </w:p>
    <w:p w14:paraId="67EAAB76" w14:textId="77777777" w:rsidR="00493C93" w:rsidRDefault="00493C93" w:rsidP="00493C93">
      <w:r>
        <w:t>2. Review Furniture pricing and costs to identify the factors contributing to its low profitability and improve its profit margin.</w:t>
      </w:r>
    </w:p>
    <w:p w14:paraId="30C0B68C" w14:textId="77777777" w:rsidR="00493C93" w:rsidRDefault="00493C93" w:rsidP="00493C93">
      <w:r>
        <w:t>3. Develop targeted strategies for the South region to address its lower sales performance and identify opportunities for market growth.</w:t>
      </w:r>
    </w:p>
    <w:p w14:paraId="6C27D9D2" w14:textId="77777777" w:rsidR="00493C93" w:rsidRDefault="00493C93" w:rsidP="00493C93">
      <w:r>
        <w:t>4. Strengthen Consumer customer retention through targeted promotions and customer-focused offers, given the segment’s significant contribution to sales.</w:t>
      </w:r>
    </w:p>
    <w:p w14:paraId="4FDC39A2" w14:textId="77777777" w:rsidR="00493C93" w:rsidRDefault="00493C93" w:rsidP="00493C93">
      <w:r>
        <w:t>5. Monitor sales and profit trends regularly using the Power BI dashboard to identify declining performance early and support timely management decisions.</w:t>
      </w:r>
    </w:p>
    <w:p w14:paraId="3B6CFD1C" w14:textId="257E9AC4" w:rsidR="00493C93" w:rsidRPr="00493C93" w:rsidRDefault="00493C93" w:rsidP="00493C93">
      <w:pPr>
        <w:rPr>
          <w:b/>
          <w:bCs/>
          <w:sz w:val="28"/>
          <w:szCs w:val="28"/>
        </w:rPr>
      </w:pPr>
      <w:r>
        <w:t xml:space="preserve"> </w:t>
      </w:r>
      <w:r w:rsidRPr="00493C93">
        <w:rPr>
          <w:b/>
          <w:bCs/>
          <w:sz w:val="28"/>
          <w:szCs w:val="28"/>
        </w:rPr>
        <w:t>CONCLUSION</w:t>
      </w:r>
    </w:p>
    <w:p w14:paraId="5A42A72F" w14:textId="05040EDF" w:rsidR="00493C93" w:rsidRDefault="00493C93" w:rsidP="00493C93">
      <w:r>
        <w:t>The Superstore analysis demonstrates the value of Business Intelligence in understanding business performance and supporting data-driven decision-making.</w:t>
      </w:r>
    </w:p>
    <w:p w14:paraId="12DBEA6E" w14:textId="07BB474C" w:rsidR="00493C93" w:rsidRDefault="00493C93" w:rsidP="00493C93">
      <w:r>
        <w:t>The dashboard shows that Technology and the West region are major contributors to business performance, while the Consumer segment accounts for the largest share of sales. At the same time, Furniture profitability, regional differences, and profit fluctuations require management attention.</w:t>
      </w:r>
    </w:p>
    <w:p w14:paraId="1CD3A8D9" w14:textId="19BD4A17" w:rsidR="004C5A9B" w:rsidRDefault="00493C93" w:rsidP="00493C93">
      <w:r>
        <w:t>By investing in high-performing areas, improving underperforming areas, optimizing profitability, and continuously monitoring business performance, management can make better-informed decisions and improve the company’s overall performance.</w:t>
      </w:r>
    </w:p>
    <w:sectPr w:rsidR="004C5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93"/>
    <w:rsid w:val="00493C93"/>
    <w:rsid w:val="004C5A9B"/>
    <w:rsid w:val="0066545B"/>
    <w:rsid w:val="00ED0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601F8"/>
  <w15:chartTrackingRefBased/>
  <w15:docId w15:val="{7CB259ED-FB9E-4A54-9D36-DD68F14F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C93"/>
    <w:rPr>
      <w:rFonts w:eastAsiaTheme="majorEastAsia" w:cstheme="majorBidi"/>
      <w:color w:val="272727" w:themeColor="text1" w:themeTint="D8"/>
    </w:rPr>
  </w:style>
  <w:style w:type="paragraph" w:styleId="Title">
    <w:name w:val="Title"/>
    <w:basedOn w:val="Normal"/>
    <w:next w:val="Normal"/>
    <w:link w:val="TitleChar"/>
    <w:uiPriority w:val="10"/>
    <w:qFormat/>
    <w:rsid w:val="00493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C93"/>
    <w:pPr>
      <w:spacing w:before="160"/>
      <w:jc w:val="center"/>
    </w:pPr>
    <w:rPr>
      <w:i/>
      <w:iCs/>
      <w:color w:val="404040" w:themeColor="text1" w:themeTint="BF"/>
    </w:rPr>
  </w:style>
  <w:style w:type="character" w:customStyle="1" w:styleId="QuoteChar">
    <w:name w:val="Quote Char"/>
    <w:basedOn w:val="DefaultParagraphFont"/>
    <w:link w:val="Quote"/>
    <w:uiPriority w:val="29"/>
    <w:rsid w:val="00493C93"/>
    <w:rPr>
      <w:i/>
      <w:iCs/>
      <w:color w:val="404040" w:themeColor="text1" w:themeTint="BF"/>
    </w:rPr>
  </w:style>
  <w:style w:type="paragraph" w:styleId="ListParagraph">
    <w:name w:val="List Paragraph"/>
    <w:basedOn w:val="Normal"/>
    <w:uiPriority w:val="34"/>
    <w:qFormat/>
    <w:rsid w:val="00493C93"/>
    <w:pPr>
      <w:ind w:left="720"/>
      <w:contextualSpacing/>
    </w:pPr>
  </w:style>
  <w:style w:type="character" w:styleId="IntenseEmphasis">
    <w:name w:val="Intense Emphasis"/>
    <w:basedOn w:val="DefaultParagraphFont"/>
    <w:uiPriority w:val="21"/>
    <w:qFormat/>
    <w:rsid w:val="00493C93"/>
    <w:rPr>
      <w:i/>
      <w:iCs/>
      <w:color w:val="0F4761" w:themeColor="accent1" w:themeShade="BF"/>
    </w:rPr>
  </w:style>
  <w:style w:type="paragraph" w:styleId="IntenseQuote">
    <w:name w:val="Intense Quote"/>
    <w:basedOn w:val="Normal"/>
    <w:next w:val="Normal"/>
    <w:link w:val="IntenseQuoteChar"/>
    <w:uiPriority w:val="30"/>
    <w:qFormat/>
    <w:rsid w:val="00493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C93"/>
    <w:rPr>
      <w:i/>
      <w:iCs/>
      <w:color w:val="0F4761" w:themeColor="accent1" w:themeShade="BF"/>
    </w:rPr>
  </w:style>
  <w:style w:type="character" w:styleId="IntenseReference">
    <w:name w:val="Intense Reference"/>
    <w:basedOn w:val="DefaultParagraphFont"/>
    <w:uiPriority w:val="32"/>
    <w:qFormat/>
    <w:rsid w:val="00493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Friday vincent</dc:creator>
  <cp:keywords/>
  <dc:description/>
  <cp:lastModifiedBy>Friday vincent</cp:lastModifiedBy>
  <cp:revision>1</cp:revision>
  <dcterms:created xsi:type="dcterms:W3CDTF">2026-08-13T18:00:00Z</dcterms:created>
  <dcterms:modified xsi:type="dcterms:W3CDTF">2026-08-13T18:06:00Z</dcterms:modified>
</cp:coreProperties>
</file>