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6A7" w:rsidRDefault="00F956A7">
      <w:pPr>
        <w:spacing w:line="1200" w:lineRule="auto"/>
      </w:pPr>
    </w:p>
    <w:p w:rsidR="00F956A7" w:rsidRDefault="00B94CD9">
      <w:pPr>
        <w:shd w:val="clear" w:color="auto" w:fill="2563EB"/>
      </w:pPr>
      <w:r>
        <w:rPr>
          <w:rFonts w:ascii="Calibri" w:eastAsia="Calibri" w:hAnsi="Calibri" w:cs="Calibri"/>
          <w:color w:val="2563EB"/>
          <w:sz w:val="80"/>
          <w:szCs w:val="80"/>
        </w:rPr>
        <w:t xml:space="preserve"> </w:t>
      </w:r>
    </w:p>
    <w:p w:rsidR="00F956A7" w:rsidRDefault="00B94CD9">
      <w:pPr>
        <w:shd w:val="clear" w:color="auto" w:fill="2563EB"/>
      </w:pPr>
      <w:r>
        <w:rPr>
          <w:rFonts w:ascii="Calibri" w:eastAsia="Calibri" w:hAnsi="Calibri" w:cs="Calibri"/>
          <w:color w:val="2563EB"/>
          <w:sz w:val="80"/>
          <w:szCs w:val="80"/>
        </w:rPr>
        <w:t xml:space="preserve"> </w:t>
      </w:r>
    </w:p>
    <w:p w:rsidR="00F956A7" w:rsidRDefault="00B94CD9">
      <w:pPr>
        <w:shd w:val="clear" w:color="auto" w:fill="2563EB"/>
        <w:jc w:val="center"/>
      </w:pPr>
      <w:r>
        <w:rPr>
          <w:rFonts w:ascii="Calibri" w:eastAsia="Calibri" w:hAnsi="Calibri" w:cs="Calibri"/>
          <w:b/>
          <w:bCs/>
          <w:color w:val="FFFFFF"/>
          <w:sz w:val="72"/>
          <w:szCs w:val="72"/>
        </w:rPr>
        <w:t>🧊</w:t>
      </w:r>
      <w:r>
        <w:rPr>
          <w:rFonts w:ascii="Calibri" w:eastAsia="Calibri" w:hAnsi="Calibri" w:cs="Calibri"/>
          <w:b/>
          <w:bCs/>
          <w:color w:val="FFFFFF"/>
          <w:sz w:val="72"/>
          <w:szCs w:val="72"/>
        </w:rPr>
        <w:t xml:space="preserve">  FridgeNFC</w:t>
      </w:r>
    </w:p>
    <w:p w:rsidR="00F956A7" w:rsidRDefault="00B94CD9">
      <w:pPr>
        <w:shd w:val="clear" w:color="auto" w:fill="2563EB"/>
        <w:jc w:val="center"/>
      </w:pPr>
      <w:r>
        <w:rPr>
          <w:rFonts w:ascii="Calibri" w:eastAsia="Calibri" w:hAnsi="Calibri" w:cs="Calibri"/>
          <w:color w:val="DBEAFE"/>
          <w:sz w:val="28"/>
          <w:szCs w:val="28"/>
        </w:rPr>
        <w:t>Documentación Técnica</w:t>
      </w:r>
    </w:p>
    <w:p w:rsidR="00F956A7" w:rsidRDefault="00B94CD9">
      <w:pPr>
        <w:shd w:val="clear" w:color="auto" w:fill="2563EB"/>
      </w:pPr>
      <w:r>
        <w:rPr>
          <w:rFonts w:ascii="Calibri" w:eastAsia="Calibri" w:hAnsi="Calibri" w:cs="Calibri"/>
          <w:sz w:val="60"/>
          <w:szCs w:val="60"/>
        </w:rPr>
        <w:t xml:space="preserve"> </w:t>
      </w:r>
    </w:p>
    <w:p w:rsidR="00F956A7" w:rsidRDefault="00F956A7">
      <w:pPr>
        <w:spacing w:line="800" w:lineRule="auto"/>
      </w:pPr>
    </w:p>
    <w:p w:rsidR="00F956A7" w:rsidRDefault="00B94CD9">
      <w:pPr>
        <w:spacing w:before="200" w:after="200"/>
        <w:jc w:val="center"/>
      </w:pPr>
      <w:r>
        <w:rPr>
          <w:rFonts w:ascii="Calibri" w:eastAsia="Calibri" w:hAnsi="Calibri" w:cs="Calibri"/>
          <w:i/>
          <w:iCs/>
          <w:color w:val="6B7280"/>
          <w:sz w:val="22"/>
          <w:szCs w:val="22"/>
        </w:rPr>
        <w:t>PWA multi-familia para gestionar la lista de la compra mediante stickers NFC.</w:t>
      </w:r>
    </w:p>
    <w:p w:rsidR="00F956A7" w:rsidRDefault="00F956A7">
      <w:pPr>
        <w:spacing w:line="400" w:lineRule="auto"/>
      </w:pPr>
    </w:p>
    <w:p w:rsidR="00F956A7" w:rsidRDefault="00F956A7">
      <w:pPr>
        <w:pBdr>
          <w:bottom w:val="single" w:sz="6" w:space="0" w:color="E5E7EB"/>
        </w:pBdr>
        <w:spacing w:after="120"/>
      </w:pPr>
    </w:p>
    <w:p w:rsidR="00F956A7" w:rsidRDefault="00F956A7">
      <w:pPr>
        <w:spacing w:line="400" w:lineRule="auto"/>
      </w:pPr>
    </w:p>
    <w:p w:rsidR="00F956A7" w:rsidRDefault="00F956A7">
      <w:pPr>
        <w:jc w:val="center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600"/>
      </w:tblGrid>
      <w:tr w:rsidR="00F956A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BEAFE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R="00F956A7" w:rsidRDefault="00B94CD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>Proyecto</w:t>
            </w:r>
          </w:p>
        </w:tc>
        <w:tc>
          <w:tcPr>
            <w:tcW w:w="5600" w:type="dxa"/>
            <w:shd w:val="clear" w:color="auto" w:fill="DBEAFE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R="00F956A7" w:rsidRDefault="00B94CD9"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FridgeNFC</w:t>
            </w:r>
          </w:p>
        </w:tc>
      </w:tr>
      <w:tr w:rsidR="00F956A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R="00F956A7" w:rsidRDefault="00B94CD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>Versión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R="00F956A7" w:rsidRDefault="00B94CD9"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v1.0</w:t>
            </w:r>
          </w:p>
        </w:tc>
      </w:tr>
      <w:tr w:rsidR="00F956A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BEAFE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R="00F956A7" w:rsidRDefault="00B94CD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>Fecha</w:t>
            </w:r>
          </w:p>
        </w:tc>
        <w:tc>
          <w:tcPr>
            <w:tcW w:w="5600" w:type="dxa"/>
            <w:shd w:val="clear" w:color="auto" w:fill="DBEAFE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R="00F956A7" w:rsidRDefault="00B94CD9"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17 de agosto de 2026</w:t>
            </w:r>
          </w:p>
        </w:tc>
      </w:tr>
      <w:tr w:rsidR="00F956A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R="00F956A7" w:rsidRDefault="00B94CD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>Autores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R="00F956A7" w:rsidRDefault="00B94CD9"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Aitzol Luengo</w:t>
            </w:r>
          </w:p>
        </w:tc>
      </w:tr>
      <w:tr w:rsidR="00F956A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BEAFE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R="00F956A7" w:rsidRDefault="00B94CD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>Estado</w:t>
            </w:r>
          </w:p>
        </w:tc>
        <w:tc>
          <w:tcPr>
            <w:tcW w:w="5600" w:type="dxa"/>
            <w:shd w:val="clear" w:color="auto" w:fill="DBEAFE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R="00F956A7" w:rsidRDefault="00B94CD9"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En desarrollo</w:t>
            </w:r>
          </w:p>
        </w:tc>
      </w:tr>
      <w:tr w:rsidR="00F956A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R="00F956A7" w:rsidRDefault="00B94CD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>Contacto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R="00F956A7" w:rsidRDefault="00B94CD9"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soporte.frigenfc@gmail.com</w:t>
            </w:r>
          </w:p>
        </w:tc>
      </w:tr>
    </w:tbl>
    <w:p w:rsidR="00F956A7" w:rsidRDefault="00F956A7">
      <w:pPr>
        <w:spacing w:line="800" w:lineRule="auto"/>
      </w:pPr>
    </w:p>
    <w:p w:rsidR="00F956A7" w:rsidRDefault="00F956A7">
      <w:pPr>
        <w:pBdr>
          <w:bottom w:val="single" w:sz="6" w:space="0" w:color="E5E7EB"/>
        </w:pBdr>
        <w:spacing w:after="120"/>
      </w:pPr>
    </w:p>
    <w:p w:rsidR="00F956A7" w:rsidRDefault="00F956A7">
      <w:pPr>
        <w:spacing w:line="400" w:lineRule="auto"/>
      </w:pPr>
    </w:p>
    <w:p w:rsidR="00F956A7" w:rsidRDefault="00B94CD9">
      <w:pPr>
        <w:spacing w:before="120" w:after="80"/>
      </w:pPr>
      <w:r>
        <w:rPr>
          <w:rFonts w:ascii="Calibri" w:eastAsia="Calibri" w:hAnsi="Calibri" w:cs="Calibri"/>
          <w:b/>
          <w:bCs/>
          <w:color w:val="1D4ED8"/>
          <w:sz w:val="22"/>
          <w:szCs w:val="22"/>
        </w:rPr>
        <w:t>Stack tecnológico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Frontend: HTML + JavaScript puro (sin frameworks ni bundler)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Backend: Supabase — PostgreSQL con API REST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Hosting: GitHub Pages (estático, gratis)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PWA: manifest.json + Service Worker para uso offline e instalación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NFC: sticker programado con la URL única de cada nevera</w:t>
      </w:r>
    </w:p>
    <w:p w:rsidR="00F956A7" w:rsidRDefault="00F956A7">
      <w:pPr>
        <w:spacing w:line="800" w:lineRule="auto"/>
      </w:pPr>
    </w:p>
    <w:p w:rsidR="00F956A7" w:rsidRDefault="00B94CD9">
      <w:pPr>
        <w:shd w:val="clear" w:color="auto" w:fill="DBEAFE"/>
        <w:spacing w:before="120" w:after="120"/>
        <w:ind w:left="200" w:right="200"/>
      </w:pPr>
      <w:r>
        <w:rPr>
          <w:rFonts w:ascii="Calibri" w:eastAsia="Calibri" w:hAnsi="Calibri" w:cs="Calibri"/>
          <w:b/>
          <w:bCs/>
          <w:color w:val="1D4ED8"/>
          <w:sz w:val="19"/>
          <w:szCs w:val="19"/>
        </w:rPr>
        <w:t xml:space="preserve">Soporte: </w:t>
      </w:r>
      <w:r>
        <w:rPr>
          <w:rFonts w:ascii="Calibri" w:eastAsia="Calibri" w:hAnsi="Calibri" w:cs="Calibri"/>
          <w:color w:val="1F2937"/>
          <w:sz w:val="19"/>
          <w:szCs w:val="19"/>
        </w:rPr>
        <w:t>soporte.frigenfc@gmail.com</w:t>
      </w:r>
    </w:p>
    <w:p w:rsidR="00F956A7" w:rsidRDefault="00B94CD9">
      <w:r>
        <w:br w:type="page"/>
      </w:r>
    </w:p>
    <w:p w:rsidR="00F956A7" w:rsidRDefault="00F956A7">
      <w:pPr>
        <w:sectPr w:rsidR="00F956A7">
          <w:pgSz w:w="11906" w:h="16838"/>
          <w:pgMar w:top="1440" w:right="1701" w:bottom="1440" w:left="1701" w:header="708" w:footer="708" w:gutter="0"/>
          <w:cols w:space="720"/>
          <w:docGrid w:linePitch="360"/>
        </w:sectPr>
      </w:pPr>
    </w:p>
    <w:p w:rsidR="00F956A7" w:rsidRDefault="00B94CD9">
      <w:pPr>
        <w:pStyle w:val="Ttulo1"/>
        <w:pBdr>
          <w:bottom w:val="single" w:sz="8" w:space="0" w:color="DBEAFE"/>
        </w:pBdr>
      </w:pPr>
      <w:r>
        <w:lastRenderedPageBreak/>
        <w:t>1. Introducción</w:t>
      </w:r>
    </w:p>
    <w:p w:rsidR="00F956A7" w:rsidRDefault="00B94CD9">
      <w:pPr>
        <w:pStyle w:val="Ttulo2"/>
      </w:pPr>
      <w:r>
        <w:t>1.1 Propósito del documento</w:t>
      </w:r>
    </w:p>
    <w:p w:rsidR="00F956A7" w:rsidRDefault="003152AB">
      <w:pPr>
        <w:spacing w:before="60" w:after="60" w:line="276" w:lineRule="auto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En este documento se describe la arquitectura de base de datos y además de guardar las base de datos requeridas de este proyecto.</w:t>
      </w:r>
    </w:p>
    <w:p w:rsidR="00F956A7" w:rsidRDefault="003152AB">
      <w:pPr>
        <w:pStyle w:val="Ttulo2"/>
      </w:pPr>
      <w:r>
        <w:t>1.2</w:t>
      </w:r>
      <w:r w:rsidR="00B94CD9">
        <w:t xml:space="preserve"> Glosario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room_id — Identificador único de 12 caracteres que representa una nevera/lista.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PWA — Progressive Web App: webapp instalable que funciona offline.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RLS — Row Level Security: sistema de permisos a nivel</w:t>
      </w:r>
      <w:r>
        <w:rPr>
          <w:rFonts w:ascii="Calibri" w:eastAsia="Calibri" w:hAnsi="Calibri" w:cs="Calibri"/>
          <w:color w:val="1F2937"/>
        </w:rPr>
        <w:t xml:space="preserve"> de fila en Supabase.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NFC — Near Field Communication: tecnología para programar stickers.</w:t>
      </w:r>
    </w:p>
    <w:p w:rsidR="00F956A7" w:rsidRDefault="00F956A7">
      <w:pPr>
        <w:spacing w:line="200" w:lineRule="auto"/>
      </w:pPr>
    </w:p>
    <w:p w:rsidR="00F956A7" w:rsidRDefault="00B94CD9">
      <w:r>
        <w:br w:type="page"/>
      </w:r>
    </w:p>
    <w:p w:rsidR="00F956A7" w:rsidRDefault="00B94CD9">
      <w:pPr>
        <w:pStyle w:val="Ttulo1"/>
        <w:pBdr>
          <w:bottom w:val="single" w:sz="8" w:space="0" w:color="DBEAFE"/>
        </w:pBdr>
      </w:pPr>
      <w:r>
        <w:lastRenderedPageBreak/>
        <w:t>2. Arquitectura del sistema</w:t>
      </w:r>
    </w:p>
    <w:p w:rsidR="00F956A7" w:rsidRDefault="00B94CD9">
      <w:pPr>
        <w:pStyle w:val="Ttulo2"/>
      </w:pPr>
      <w:r>
        <w:t>2.1 Visión general</w:t>
      </w:r>
    </w:p>
    <w:p w:rsidR="00F956A7" w:rsidRDefault="00B94CD9">
      <w:pPr>
        <w:spacing w:before="60" w:after="60" w:line="276" w:lineRule="auto"/>
      </w:pPr>
      <w:r>
        <w:rPr>
          <w:rFonts w:ascii="Calibri" w:eastAsia="Calibri" w:hAnsi="Calibri" w:cs="Calibri"/>
          <w:color w:val="1F2937"/>
        </w:rPr>
        <w:t>FridgeNFC es una SPA (Single Page Application) completamente estática. No hay servidor de aplicación: todo el código corre en el navegador del móvil y se comunica directamente con la API REST de Supabase.</w:t>
      </w:r>
    </w:p>
    <w:p w:rsidR="00F956A7" w:rsidRDefault="00F956A7">
      <w:pPr>
        <w:spacing w:line="120" w:lineRule="auto"/>
      </w:pPr>
    </w:p>
    <w:p w:rsidR="00F956A7" w:rsidRDefault="00B94CD9">
      <w:pPr>
        <w:spacing w:before="60" w:after="60" w:line="276" w:lineRule="auto"/>
      </w:pPr>
      <w:r>
        <w:rPr>
          <w:rFonts w:ascii="Calibri" w:eastAsia="Calibri" w:hAnsi="Calibri" w:cs="Calibri"/>
          <w:b/>
          <w:bCs/>
          <w:color w:val="1F2937"/>
        </w:rPr>
        <w:t>Flujo de datos: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Usuario escanea sticker NFC → se abre la URL con el room_id en el hash (#abc123).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La app lee el room_id del hash y lo guarda en localStorage.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Se hace un GET a Supabase filtrando por room_id para cargar la lista.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Cada acción (añadir, marcar, bor</w:t>
      </w:r>
      <w:r>
        <w:rPr>
          <w:rFonts w:ascii="Calibri" w:eastAsia="Calibri" w:hAnsi="Calibri" w:cs="Calibri"/>
          <w:color w:val="1F2937"/>
        </w:rPr>
        <w:t>rar) hace una llamada REST y actualiza la UI optimistamente.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Polling cada 30 segundos para sincronizar cambios de otros miembros de la casa.</w:t>
      </w:r>
    </w:p>
    <w:p w:rsidR="00F956A7" w:rsidRDefault="00B94CD9">
      <w:pPr>
        <w:pStyle w:val="Ttulo2"/>
      </w:pPr>
      <w:r>
        <w:t>2.2 Arquitectura multi-familia sin login</w:t>
      </w:r>
    </w:p>
    <w:p w:rsidR="00F956A7" w:rsidRDefault="00B94CD9">
      <w:pPr>
        <w:spacing w:before="60" w:after="60" w:line="276" w:lineRule="auto"/>
      </w:pPr>
      <w:r>
        <w:rPr>
          <w:rFonts w:ascii="Calibri" w:eastAsia="Calibri" w:hAnsi="Calibri" w:cs="Calibri"/>
          <w:color w:val="1F2937"/>
        </w:rPr>
        <w:t xml:space="preserve">Cada familia tiene una URL única generada aleatoriamente. La seguridad </w:t>
      </w:r>
      <w:r>
        <w:rPr>
          <w:rFonts w:ascii="Calibri" w:eastAsia="Calibri" w:hAnsi="Calibri" w:cs="Calibri"/>
          <w:color w:val="1F2937"/>
        </w:rPr>
        <w:t>se basa en la oscuridad del room_id (36^12 ≈ 4.7 billones de combinaciones). No hay autenticación — cualquiera que conozca la URL tiene acceso a esa lista.</w:t>
      </w:r>
    </w:p>
    <w:p w:rsidR="00F956A7" w:rsidRDefault="00B94CD9">
      <w:pPr>
        <w:pStyle w:val="Ttulo2"/>
      </w:pPr>
      <w:r>
        <w:t>2.3 Modo offline</w:t>
      </w:r>
    </w:p>
    <w:p w:rsidR="00F956A7" w:rsidRDefault="00B94CD9">
      <w:pPr>
        <w:spacing w:before="60" w:after="60" w:line="276" w:lineRule="auto"/>
      </w:pPr>
      <w:r>
        <w:rPr>
          <w:rFonts w:ascii="Calibri" w:eastAsia="Calibri" w:hAnsi="Calibri" w:cs="Calibri"/>
          <w:color w:val="1F2937"/>
        </w:rPr>
        <w:t xml:space="preserve">El Service Worker cachea el HTML, el manifest y los assets estáticos. Las llamadas </w:t>
      </w:r>
      <w:r>
        <w:rPr>
          <w:rFonts w:ascii="Calibri" w:eastAsia="Calibri" w:hAnsi="Calibri" w:cs="Calibri"/>
          <w:color w:val="1F2937"/>
        </w:rPr>
        <w:t>a Supabase fallan en modo offline pero la app muestra el último estado conocido. Las acciones fallidas muestran un toast informativo.</w:t>
      </w:r>
    </w:p>
    <w:p w:rsidR="00F956A7" w:rsidRDefault="00F956A7">
      <w:pPr>
        <w:spacing w:line="200" w:lineRule="auto"/>
      </w:pPr>
    </w:p>
    <w:p w:rsidR="00F956A7" w:rsidRDefault="00B94CD9">
      <w:r>
        <w:br w:type="page"/>
      </w:r>
    </w:p>
    <w:p w:rsidR="00F956A7" w:rsidRDefault="00B94CD9">
      <w:pPr>
        <w:pStyle w:val="Ttulo1"/>
        <w:pBdr>
          <w:bottom w:val="single" w:sz="8" w:space="0" w:color="DBEAFE"/>
        </w:pBdr>
      </w:pPr>
      <w:r>
        <w:lastRenderedPageBreak/>
        <w:t>3. Modelo de datos</w:t>
      </w:r>
    </w:p>
    <w:p w:rsidR="00F956A7" w:rsidRDefault="00B94CD9">
      <w:pPr>
        <w:pStyle w:val="Ttulo2"/>
      </w:pPr>
      <w:r>
        <w:t>3.1 Tabla: items</w:t>
      </w:r>
    </w:p>
    <w:p w:rsidR="00F956A7" w:rsidRDefault="00B94CD9">
      <w:pPr>
        <w:spacing w:before="60" w:after="60" w:line="276" w:lineRule="auto"/>
      </w:pPr>
      <w:r>
        <w:rPr>
          <w:rFonts w:ascii="Calibri" w:eastAsia="Calibri" w:hAnsi="Calibri" w:cs="Calibri"/>
          <w:color w:val="1F2937"/>
        </w:rPr>
        <w:t>Una sola tabla almacena todos los items de todas las neveras del mundo, separados p</w:t>
      </w:r>
      <w:r>
        <w:rPr>
          <w:rFonts w:ascii="Calibri" w:eastAsia="Calibri" w:hAnsi="Calibri" w:cs="Calibri"/>
          <w:color w:val="1F2937"/>
        </w:rPr>
        <w:t>or room_id.</w:t>
      </w:r>
    </w:p>
    <w:p w:rsidR="00F956A7" w:rsidRDefault="00F956A7">
      <w:pPr>
        <w:spacing w:line="120" w:lineRule="auto"/>
      </w:pPr>
    </w:p>
    <w:p w:rsidR="003152AB" w:rsidRDefault="00B94CD9" w:rsidP="003152AB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3F4F6"/>
        <w:spacing w:before="80" w:after="80"/>
        <w:ind w:left="200" w:right="200"/>
        <w:rPr>
          <w:rFonts w:ascii="Courier New" w:eastAsia="Courier New" w:hAnsi="Courier New" w:cs="Courier New"/>
          <w:color w:val="374151"/>
          <w:sz w:val="17"/>
          <w:szCs w:val="17"/>
        </w:rPr>
      </w:pPr>
      <w:r>
        <w:rPr>
          <w:rFonts w:ascii="Courier New" w:eastAsia="Courier New" w:hAnsi="Courier New" w:cs="Courier New"/>
          <w:color w:val="374151"/>
          <w:sz w:val="17"/>
          <w:szCs w:val="17"/>
        </w:rPr>
        <w:t xml:space="preserve">create table </w:t>
      </w:r>
      <w:r w:rsidR="003152AB">
        <w:rPr>
          <w:rFonts w:ascii="Courier New" w:eastAsia="Courier New" w:hAnsi="Courier New" w:cs="Courier New"/>
          <w:color w:val="374151"/>
          <w:sz w:val="17"/>
          <w:szCs w:val="17"/>
        </w:rPr>
        <w:t>ítems</w:t>
      </w:r>
      <w:r>
        <w:rPr>
          <w:rFonts w:ascii="Courier New" w:eastAsia="Courier New" w:hAnsi="Courier New" w:cs="Courier New"/>
          <w:color w:val="374151"/>
          <w:sz w:val="17"/>
          <w:szCs w:val="17"/>
        </w:rPr>
        <w:t xml:space="preserve"> (</w:t>
      </w:r>
    </w:p>
    <w:p w:rsidR="003152AB" w:rsidRDefault="003152AB" w:rsidP="003152AB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3F4F6"/>
        <w:spacing w:before="80" w:after="80"/>
        <w:ind w:left="200" w:right="200"/>
        <w:rPr>
          <w:rFonts w:ascii="Courier New" w:eastAsia="Courier New" w:hAnsi="Courier New" w:cs="Courier New"/>
          <w:color w:val="374151"/>
          <w:sz w:val="17"/>
          <w:szCs w:val="17"/>
        </w:rPr>
      </w:pPr>
      <w:r>
        <w:rPr>
          <w:rFonts w:ascii="Courier New" w:eastAsia="Courier New" w:hAnsi="Courier New" w:cs="Courier New"/>
          <w:color w:val="374151"/>
          <w:sz w:val="17"/>
          <w:szCs w:val="17"/>
        </w:rPr>
        <w:t xml:space="preserve">id uuid </w:t>
      </w:r>
      <w:r w:rsidR="00B94CD9">
        <w:rPr>
          <w:rFonts w:ascii="Courier New" w:eastAsia="Courier New" w:hAnsi="Courier New" w:cs="Courier New"/>
          <w:color w:val="374151"/>
          <w:sz w:val="17"/>
          <w:szCs w:val="17"/>
        </w:rPr>
        <w:t>primary k</w:t>
      </w:r>
      <w:r>
        <w:rPr>
          <w:rFonts w:ascii="Courier New" w:eastAsia="Courier New" w:hAnsi="Courier New" w:cs="Courier New"/>
          <w:color w:val="374151"/>
          <w:sz w:val="17"/>
          <w:szCs w:val="17"/>
        </w:rPr>
        <w:t xml:space="preserve">ey default gen_random_uuid(),  </w:t>
      </w:r>
    </w:p>
    <w:p w:rsidR="003152AB" w:rsidRDefault="003152AB" w:rsidP="003152AB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3F4F6"/>
        <w:spacing w:before="80" w:after="80"/>
        <w:ind w:left="200" w:right="200"/>
        <w:rPr>
          <w:rFonts w:ascii="Courier New" w:eastAsia="Courier New" w:hAnsi="Courier New" w:cs="Courier New"/>
          <w:color w:val="374151"/>
          <w:sz w:val="17"/>
          <w:szCs w:val="17"/>
        </w:rPr>
      </w:pPr>
      <w:r>
        <w:rPr>
          <w:rFonts w:ascii="Courier New" w:eastAsia="Courier New" w:hAnsi="Courier New" w:cs="Courier New"/>
          <w:color w:val="374151"/>
          <w:sz w:val="17"/>
          <w:szCs w:val="17"/>
        </w:rPr>
        <w:t xml:space="preserve">room_id text </w:t>
      </w:r>
      <w:r w:rsidR="00B94CD9">
        <w:rPr>
          <w:rFonts w:ascii="Courier New" w:eastAsia="Courier New" w:hAnsi="Courier New" w:cs="Courier New"/>
          <w:color w:val="374151"/>
          <w:sz w:val="17"/>
          <w:szCs w:val="17"/>
        </w:rPr>
        <w:t xml:space="preserve">not null,   </w:t>
      </w:r>
    </w:p>
    <w:p w:rsidR="003152AB" w:rsidRDefault="003152AB" w:rsidP="003152AB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3F4F6"/>
        <w:spacing w:before="80" w:after="80"/>
        <w:ind w:left="200" w:right="200"/>
        <w:rPr>
          <w:rFonts w:ascii="Courier New" w:eastAsia="Courier New" w:hAnsi="Courier New" w:cs="Courier New"/>
          <w:color w:val="374151"/>
          <w:sz w:val="17"/>
          <w:szCs w:val="17"/>
        </w:rPr>
      </w:pPr>
      <w:r>
        <w:rPr>
          <w:rFonts w:ascii="Courier New" w:eastAsia="Courier New" w:hAnsi="Courier New" w:cs="Courier New"/>
          <w:color w:val="374151"/>
          <w:sz w:val="17"/>
          <w:szCs w:val="17"/>
        </w:rPr>
        <w:t xml:space="preserve">name text </w:t>
      </w:r>
      <w:r w:rsidR="00B94CD9">
        <w:rPr>
          <w:rFonts w:ascii="Courier New" w:eastAsia="Courier New" w:hAnsi="Courier New" w:cs="Courier New"/>
          <w:color w:val="374151"/>
          <w:sz w:val="17"/>
          <w:szCs w:val="17"/>
        </w:rPr>
        <w:t xml:space="preserve">not null,   </w:t>
      </w:r>
    </w:p>
    <w:p w:rsidR="003152AB" w:rsidRDefault="003152AB" w:rsidP="003152AB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3F4F6"/>
        <w:spacing w:before="80" w:after="80"/>
        <w:ind w:left="200" w:right="200"/>
        <w:rPr>
          <w:rFonts w:ascii="Courier New" w:eastAsia="Courier New" w:hAnsi="Courier New" w:cs="Courier New"/>
          <w:color w:val="374151"/>
          <w:sz w:val="17"/>
          <w:szCs w:val="17"/>
        </w:rPr>
      </w:pPr>
      <w:r>
        <w:rPr>
          <w:rFonts w:ascii="Courier New" w:eastAsia="Courier New" w:hAnsi="Courier New" w:cs="Courier New"/>
          <w:color w:val="374151"/>
          <w:sz w:val="17"/>
          <w:szCs w:val="17"/>
        </w:rPr>
        <w:t>done boolean not null default false,</w:t>
      </w:r>
    </w:p>
    <w:p w:rsidR="003152AB" w:rsidRDefault="003152AB" w:rsidP="003152AB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3F4F6"/>
        <w:spacing w:before="80" w:after="80"/>
        <w:ind w:left="200" w:right="200"/>
        <w:rPr>
          <w:rFonts w:ascii="Courier New" w:eastAsia="Courier New" w:hAnsi="Courier New" w:cs="Courier New"/>
          <w:color w:val="374151"/>
          <w:sz w:val="17"/>
          <w:szCs w:val="17"/>
        </w:rPr>
      </w:pPr>
      <w:r>
        <w:rPr>
          <w:rFonts w:ascii="Courier New" w:eastAsia="Courier New" w:hAnsi="Courier New" w:cs="Courier New"/>
          <w:color w:val="374151"/>
          <w:sz w:val="17"/>
          <w:szCs w:val="17"/>
        </w:rPr>
        <w:t xml:space="preserve">added_by </w:t>
      </w:r>
      <w:r w:rsidR="00B94CD9">
        <w:rPr>
          <w:rFonts w:ascii="Courier New" w:eastAsia="Courier New" w:hAnsi="Courier New" w:cs="Courier New"/>
          <w:color w:val="374151"/>
          <w:sz w:val="17"/>
          <w:szCs w:val="17"/>
        </w:rPr>
        <w:t xml:space="preserve">text, </w:t>
      </w:r>
      <w:r w:rsidR="00B94CD9">
        <w:rPr>
          <w:rFonts w:ascii="Courier New" w:eastAsia="Courier New" w:hAnsi="Courier New" w:cs="Courier New"/>
          <w:color w:val="374151"/>
          <w:sz w:val="17"/>
          <w:szCs w:val="17"/>
        </w:rPr>
        <w:t xml:space="preserve">  </w:t>
      </w:r>
    </w:p>
    <w:p w:rsidR="003152AB" w:rsidRDefault="00B94CD9" w:rsidP="003152AB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3F4F6"/>
        <w:spacing w:before="80" w:after="80"/>
        <w:ind w:left="200" w:right="200"/>
        <w:rPr>
          <w:rFonts w:ascii="Courier New" w:eastAsia="Courier New" w:hAnsi="Courier New" w:cs="Courier New"/>
          <w:color w:val="374151"/>
          <w:sz w:val="17"/>
          <w:szCs w:val="17"/>
        </w:rPr>
      </w:pPr>
      <w:r>
        <w:rPr>
          <w:rFonts w:ascii="Courier New" w:eastAsia="Courier New" w:hAnsi="Courier New" w:cs="Courier New"/>
          <w:color w:val="374151"/>
          <w:sz w:val="17"/>
          <w:szCs w:val="17"/>
        </w:rPr>
        <w:t xml:space="preserve">created_at timestamptz not null default now() </w:t>
      </w:r>
    </w:p>
    <w:p w:rsidR="00F956A7" w:rsidRPr="003152AB" w:rsidRDefault="00B94CD9" w:rsidP="003152AB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3F4F6"/>
        <w:spacing w:before="80" w:after="80"/>
        <w:ind w:left="200" w:right="200"/>
        <w:rPr>
          <w:rFonts w:ascii="Courier New" w:eastAsia="Courier New" w:hAnsi="Courier New" w:cs="Courier New"/>
          <w:color w:val="374151"/>
          <w:sz w:val="17"/>
          <w:szCs w:val="17"/>
        </w:rPr>
      </w:pPr>
      <w:r>
        <w:rPr>
          <w:rFonts w:ascii="Courier New" w:eastAsia="Courier New" w:hAnsi="Courier New" w:cs="Courier New"/>
          <w:color w:val="374151"/>
          <w:sz w:val="17"/>
          <w:szCs w:val="17"/>
        </w:rPr>
        <w:t>);</w:t>
      </w:r>
    </w:p>
    <w:p w:rsidR="00F956A7" w:rsidRDefault="00F956A7">
      <w:pPr>
        <w:spacing w:line="120" w:lineRule="auto"/>
      </w:pPr>
    </w:p>
    <w:p w:rsidR="00F956A7" w:rsidRDefault="00B94CD9">
      <w:pPr>
        <w:spacing w:before="60" w:after="60" w:line="276" w:lineRule="auto"/>
      </w:pPr>
      <w:r>
        <w:rPr>
          <w:rFonts w:ascii="Calibri" w:eastAsia="Calibri" w:hAnsi="Calibri" w:cs="Calibri"/>
          <w:b/>
          <w:bCs/>
          <w:color w:val="1F2937"/>
        </w:rPr>
        <w:t>Descripción de columnas: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id — UUID autogenerado. PK de cada item.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room_id — ID de la nevera. Viene del hash de la URL (#abc123). Aísla los datos de cada familia.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name — Nombre del producto (ej. "</w:t>
      </w:r>
      <w:r>
        <w:rPr>
          <w:rFonts w:ascii="Calibri" w:eastAsia="Calibri" w:hAnsi="Calibri" w:cs="Calibri"/>
          <w:color w:val="1F2937"/>
        </w:rPr>
        <w:t>Leche"). Máximo 60 caracteres.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done — false = pendiente de comprar, true = ya comprado.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added_by — Nombre de quien añadió el item. Texto libre, sin sistema de usuarios.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created_at — Timestamp de creación. Supabase lo rellena automáticamente.</w:t>
      </w:r>
    </w:p>
    <w:p w:rsidR="00F956A7" w:rsidRDefault="00B94CD9">
      <w:pPr>
        <w:pStyle w:val="Ttulo2"/>
      </w:pPr>
      <w:r>
        <w:t>3.2 Í</w:t>
      </w:r>
      <w:r>
        <w:t>ndice</w:t>
      </w:r>
    </w:p>
    <w:p w:rsidR="00F956A7" w:rsidRDefault="00B94CD9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3F4F6"/>
        <w:spacing w:before="80" w:after="80"/>
        <w:ind w:left="200" w:right="200"/>
      </w:pPr>
      <w:r>
        <w:rPr>
          <w:rFonts w:ascii="Courier New" w:eastAsia="Courier New" w:hAnsi="Courier New" w:cs="Courier New"/>
          <w:color w:val="374151"/>
          <w:sz w:val="17"/>
          <w:szCs w:val="17"/>
        </w:rPr>
        <w:t>create index on items (room_id, created_at);</w:t>
      </w:r>
    </w:p>
    <w:p w:rsidR="00F956A7" w:rsidRDefault="00F956A7">
      <w:pPr>
        <w:spacing w:line="120" w:lineRule="auto"/>
      </w:pPr>
    </w:p>
    <w:p w:rsidR="00F956A7" w:rsidRDefault="00B94CD9">
      <w:pPr>
        <w:spacing w:before="60" w:after="60" w:line="276" w:lineRule="auto"/>
      </w:pPr>
      <w:r>
        <w:rPr>
          <w:rFonts w:ascii="Calibri" w:eastAsia="Calibri" w:hAnsi="Calibri" w:cs="Calibri"/>
          <w:color w:val="1F2937"/>
        </w:rPr>
        <w:t>Permite que las queries por room_id sean O(log n) en lugar de escanear toda la tabla.</w:t>
      </w:r>
    </w:p>
    <w:p w:rsidR="00F956A7" w:rsidRDefault="00B94CD9">
      <w:pPr>
        <w:pStyle w:val="Ttulo2"/>
      </w:pPr>
      <w:r>
        <w:t>3.3 Row Level Security</w:t>
      </w:r>
    </w:p>
    <w:p w:rsidR="00F956A7" w:rsidRDefault="00B94CD9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3F4F6"/>
        <w:spacing w:before="80" w:after="80"/>
        <w:ind w:left="200" w:right="200"/>
      </w:pPr>
      <w:r>
        <w:rPr>
          <w:rFonts w:ascii="Courier New" w:eastAsia="Courier New" w:hAnsi="Courier New" w:cs="Courier New"/>
          <w:color w:val="374151"/>
          <w:sz w:val="17"/>
          <w:szCs w:val="17"/>
        </w:rPr>
        <w:t>alter table items enable row level security;  create policy "acceso libre por room_id"   on ite</w:t>
      </w:r>
      <w:r>
        <w:rPr>
          <w:rFonts w:ascii="Courier New" w:eastAsia="Courier New" w:hAnsi="Courier New" w:cs="Courier New"/>
          <w:color w:val="374151"/>
          <w:sz w:val="17"/>
          <w:szCs w:val="17"/>
        </w:rPr>
        <w:t>ms for all   using (true)   with check (true);</w:t>
      </w:r>
    </w:p>
    <w:p w:rsidR="00F956A7" w:rsidRDefault="00F956A7">
      <w:pPr>
        <w:spacing w:line="120" w:lineRule="auto"/>
      </w:pPr>
    </w:p>
    <w:p w:rsidR="00F956A7" w:rsidRDefault="00B94CD9">
      <w:pPr>
        <w:spacing w:before="60" w:after="60" w:line="276" w:lineRule="auto"/>
      </w:pPr>
      <w:r>
        <w:rPr>
          <w:rFonts w:ascii="Calibri" w:eastAsia="Calibri" w:hAnsi="Calibri" w:cs="Calibri"/>
          <w:color w:val="1F2937"/>
        </w:rPr>
        <w:t>Sin esta policy, la anon key no puede leer ni escribir nada. La policy using(true) / with check(true) permite acceso libre a quien tenga la anon key (es decir, cualquier visitante de la app). El room_id es la</w:t>
      </w:r>
      <w:r>
        <w:rPr>
          <w:rFonts w:ascii="Calibri" w:eastAsia="Calibri" w:hAnsi="Calibri" w:cs="Calibri"/>
          <w:color w:val="1F2937"/>
        </w:rPr>
        <w:t xml:space="preserve"> única barrera de separación entre familias.</w:t>
      </w:r>
    </w:p>
    <w:p w:rsidR="00F956A7" w:rsidRDefault="00F956A7">
      <w:pPr>
        <w:spacing w:line="200" w:lineRule="auto"/>
      </w:pPr>
    </w:p>
    <w:p w:rsidR="00F956A7" w:rsidRDefault="00B94CD9">
      <w:r>
        <w:br w:type="page"/>
      </w:r>
    </w:p>
    <w:p w:rsidR="00F956A7" w:rsidRDefault="00B94CD9">
      <w:pPr>
        <w:pStyle w:val="Ttulo1"/>
        <w:pBdr>
          <w:bottom w:val="single" w:sz="8" w:space="0" w:color="DBEAFE"/>
        </w:pBdr>
      </w:pPr>
      <w:r>
        <w:lastRenderedPageBreak/>
        <w:t>4. API REST — Endpoints</w:t>
      </w:r>
    </w:p>
    <w:p w:rsidR="00F956A7" w:rsidRDefault="00B94CD9">
      <w:pPr>
        <w:spacing w:before="60" w:after="60" w:line="276" w:lineRule="auto"/>
      </w:pPr>
      <w:r>
        <w:rPr>
          <w:rFonts w:ascii="Calibri" w:eastAsia="Calibri" w:hAnsi="Calibri" w:cs="Calibri"/>
          <w:color w:val="1F2937"/>
        </w:rPr>
        <w:t>La app usa fetch nativo contra la API REST de Supabase. Todas las llamadas llevan estos headers:</w:t>
      </w:r>
    </w:p>
    <w:p w:rsidR="00F956A7" w:rsidRDefault="00F956A7">
      <w:pPr>
        <w:spacing w:line="80" w:lineRule="auto"/>
      </w:pPr>
    </w:p>
    <w:p w:rsidR="00F956A7" w:rsidRDefault="00B94CD9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3F4F6"/>
        <w:spacing w:before="80" w:after="80"/>
        <w:ind w:left="200" w:right="200"/>
      </w:pPr>
      <w:r>
        <w:rPr>
          <w:rFonts w:ascii="Courier New" w:eastAsia="Courier New" w:hAnsi="Courier New" w:cs="Courier New"/>
          <w:color w:val="374151"/>
          <w:sz w:val="17"/>
          <w:szCs w:val="17"/>
        </w:rPr>
        <w:t xml:space="preserve">headers: {   "apikey": SUPABASE_ANON_KEY, </w:t>
      </w:r>
      <w:r>
        <w:rPr>
          <w:rFonts w:ascii="Courier New" w:eastAsia="Courier New" w:hAnsi="Courier New" w:cs="Courier New"/>
          <w:color w:val="374151"/>
          <w:sz w:val="17"/>
          <w:szCs w:val="17"/>
        </w:rPr>
        <w:t xml:space="preserve">  "Authorization": "Bearer " + SUPABASE_ANON_KEY,   "Content-Type": "application/json",   "Prefer": "return=representation" }</w:t>
      </w:r>
    </w:p>
    <w:p w:rsidR="00F956A7" w:rsidRDefault="00F956A7">
      <w:pPr>
        <w:spacing w:line="200" w:lineRule="auto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7"/>
        <w:gridCol w:w="4021"/>
        <w:gridCol w:w="2812"/>
      </w:tblGrid>
      <w:tr w:rsidR="00F956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800" w:type="dxa"/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000" w:type="dxa"/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F956A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b/>
                <w:bCs/>
                <w:color w:val="1D4ED8"/>
                <w:sz w:val="17"/>
                <w:szCs w:val="17"/>
              </w:rPr>
              <w:t>GET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/items?room_id=eq.{id}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Cargar lista de la nevera</w:t>
            </w:r>
          </w:p>
        </w:tc>
      </w:tr>
      <w:tr w:rsidR="00F956A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b/>
                <w:bCs/>
                <w:color w:val="1D4ED8"/>
                <w:sz w:val="17"/>
                <w:szCs w:val="17"/>
              </w:rPr>
              <w:t>POST</w:t>
            </w:r>
          </w:p>
        </w:tc>
        <w:tc>
          <w:tcPr>
            <w:tcW w:w="38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/items</w:t>
            </w:r>
          </w:p>
        </w:tc>
        <w:tc>
          <w:tcPr>
            <w:tcW w:w="30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Añadir un item</w:t>
            </w:r>
          </w:p>
        </w:tc>
      </w:tr>
      <w:tr w:rsidR="00F956A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b/>
                <w:bCs/>
                <w:color w:val="1D4ED8"/>
                <w:sz w:val="17"/>
                <w:szCs w:val="17"/>
              </w:rPr>
              <w:t>PATCH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/items?id=eq.{id}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Marcar comprado / pendiente</w:t>
            </w:r>
          </w:p>
        </w:tc>
      </w:tr>
      <w:tr w:rsidR="00F956A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b/>
                <w:bCs/>
                <w:color w:val="1D4ED8"/>
                <w:sz w:val="17"/>
                <w:szCs w:val="17"/>
              </w:rPr>
              <w:t>DELETE</w:t>
            </w:r>
          </w:p>
        </w:tc>
        <w:tc>
          <w:tcPr>
            <w:tcW w:w="38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/items?id=eq.{id}</w:t>
            </w:r>
          </w:p>
        </w:tc>
        <w:tc>
          <w:tcPr>
            <w:tcW w:w="30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Borrar un item</w:t>
            </w:r>
          </w:p>
        </w:tc>
      </w:tr>
      <w:tr w:rsidR="00F956A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b/>
                <w:bCs/>
                <w:color w:val="1D4ED8"/>
                <w:sz w:val="17"/>
                <w:szCs w:val="17"/>
              </w:rPr>
              <w:t>DELETE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/items?room_id=eq.{id}&amp;done=eq.true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Limpiar comprados</w:t>
            </w:r>
          </w:p>
        </w:tc>
      </w:tr>
    </w:tbl>
    <w:p w:rsidR="00F956A7" w:rsidRDefault="00F956A7">
      <w:pPr>
        <w:spacing w:line="200" w:lineRule="auto"/>
      </w:pPr>
    </w:p>
    <w:p w:rsidR="00F956A7" w:rsidRDefault="00B94CD9">
      <w:pPr>
        <w:pStyle w:val="Ttulo2"/>
      </w:pPr>
      <w:r>
        <w:t>4.1 Configuración</w:t>
      </w:r>
    </w:p>
    <w:p w:rsidR="00F956A7" w:rsidRDefault="00B94CD9">
      <w:pPr>
        <w:spacing w:before="60" w:after="60" w:line="276" w:lineRule="auto"/>
      </w:pPr>
      <w:r>
        <w:rPr>
          <w:rFonts w:ascii="Calibri" w:eastAsia="Calibri" w:hAnsi="Calibri" w:cs="Calibri"/>
          <w:color w:val="1F2937"/>
        </w:rPr>
        <w:t>Las credenciales van en las primeras líneas del &lt;script&gt; de index.html:</w:t>
      </w:r>
    </w:p>
    <w:p w:rsidR="00F956A7" w:rsidRDefault="00F956A7">
      <w:pPr>
        <w:spacing w:line="80" w:lineRule="auto"/>
      </w:pPr>
    </w:p>
    <w:p w:rsidR="003152AB" w:rsidRDefault="00B94CD9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3F4F6"/>
        <w:spacing w:before="80" w:after="80"/>
        <w:ind w:left="200" w:right="200"/>
        <w:rPr>
          <w:rFonts w:ascii="Courier New" w:eastAsia="Courier New" w:hAnsi="Courier New" w:cs="Courier New"/>
          <w:color w:val="374151"/>
          <w:sz w:val="17"/>
          <w:szCs w:val="17"/>
        </w:rPr>
      </w:pPr>
      <w:r>
        <w:rPr>
          <w:rFonts w:ascii="Courier New" w:eastAsia="Courier New" w:hAnsi="Courier New" w:cs="Courier New"/>
          <w:color w:val="374151"/>
          <w:sz w:val="17"/>
          <w:szCs w:val="17"/>
        </w:rPr>
        <w:t xml:space="preserve">const SUPABASE_URL      = "https://xxxx.supabase.co"; </w:t>
      </w:r>
    </w:p>
    <w:p w:rsidR="00F956A7" w:rsidRDefault="00B94CD9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3F4F6"/>
        <w:spacing w:before="80" w:after="80"/>
        <w:ind w:left="200" w:right="200"/>
      </w:pPr>
      <w:bookmarkStart w:id="0" w:name="_GoBack"/>
      <w:bookmarkEnd w:id="0"/>
      <w:r>
        <w:rPr>
          <w:rFonts w:ascii="Courier New" w:eastAsia="Courier New" w:hAnsi="Courier New" w:cs="Courier New"/>
          <w:color w:val="374151"/>
          <w:sz w:val="17"/>
          <w:szCs w:val="17"/>
        </w:rPr>
        <w:t>const SUPABASE_ANON_KEY = "eyJhbGci...";</w:t>
      </w:r>
    </w:p>
    <w:p w:rsidR="00F956A7" w:rsidRDefault="00B94CD9">
      <w:pPr>
        <w:spacing w:before="60" w:after="60" w:line="276" w:lineRule="auto"/>
      </w:pPr>
      <w:r>
        <w:rPr>
          <w:rFonts w:ascii="Calibri" w:eastAsia="Calibri" w:hAnsi="Calibri" w:cs="Calibri"/>
          <w:color w:val="1F2937"/>
        </w:rPr>
        <w:t>Obtener en: Supabase → Project Settings → API → Project URL + anon public key.</w:t>
      </w:r>
    </w:p>
    <w:p w:rsidR="00F956A7" w:rsidRDefault="00F956A7">
      <w:pPr>
        <w:spacing w:line="200" w:lineRule="auto"/>
      </w:pPr>
    </w:p>
    <w:p w:rsidR="00F956A7" w:rsidRDefault="00B94CD9">
      <w:r>
        <w:br w:type="page"/>
      </w:r>
    </w:p>
    <w:p w:rsidR="00F956A7" w:rsidRDefault="00B94CD9">
      <w:pPr>
        <w:pStyle w:val="Ttulo1"/>
        <w:pBdr>
          <w:bottom w:val="single" w:sz="8" w:space="0" w:color="DBEAFE"/>
        </w:pBdr>
      </w:pPr>
      <w:r>
        <w:lastRenderedPageBreak/>
        <w:t>5. Decisiones técnicas</w:t>
      </w:r>
    </w:p>
    <w:p w:rsidR="00F956A7" w:rsidRDefault="00B94CD9">
      <w:pPr>
        <w:spacing w:before="60" w:after="60" w:line="276" w:lineRule="auto"/>
      </w:pPr>
      <w:r>
        <w:rPr>
          <w:rFonts w:ascii="Calibri" w:eastAsia="Calibri" w:hAnsi="Calibri" w:cs="Calibri"/>
          <w:color w:val="1F2937"/>
        </w:rPr>
        <w:t>Registro de las principales decisiones de diseño y las alternativas consideradas.</w:t>
      </w:r>
    </w:p>
    <w:p w:rsidR="00F956A7" w:rsidRDefault="00F956A7">
      <w:pPr>
        <w:spacing w:line="160" w:lineRule="auto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2600"/>
      </w:tblGrid>
      <w:tr w:rsidR="00F956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Decisión</w:t>
            </w:r>
          </w:p>
        </w:tc>
        <w:tc>
          <w:tcPr>
            <w:tcW w:w="2400" w:type="dxa"/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Alternativa</w:t>
            </w:r>
          </w:p>
        </w:tc>
        <w:tc>
          <w:tcPr>
            <w:tcW w:w="2600" w:type="dxa"/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Motivo</w:t>
            </w:r>
          </w:p>
        </w:tc>
      </w:tr>
      <w:tr w:rsidR="00F956A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Supabase vs Firebase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Firebase Realtime DB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Mejor soporte SQL y queries filtradas</w:t>
            </w:r>
          </w:p>
        </w:tc>
      </w:tr>
      <w:tr w:rsidR="00F956A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Sin login / room_id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Auth por email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Cero fricción, uso doméstico</w:t>
            </w:r>
          </w:p>
        </w:tc>
      </w:tr>
      <w:tr w:rsidR="00F956A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Fetch nativo (sin SDK)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SDK de Supabase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Sin dependencias, bundle mínimo</w:t>
            </w:r>
          </w:p>
        </w:tc>
      </w:tr>
      <w:tr w:rsidR="00F956A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GitHub Pages (estático)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Servidor propio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56A7" w:rsidRDefault="00B94CD9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Gratis, sin mantenimiento</w:t>
            </w:r>
          </w:p>
        </w:tc>
      </w:tr>
    </w:tbl>
    <w:p w:rsidR="00F956A7" w:rsidRDefault="00F956A7">
      <w:pPr>
        <w:spacing w:line="200" w:lineRule="auto"/>
      </w:pPr>
    </w:p>
    <w:p w:rsidR="00F956A7" w:rsidRDefault="00B94CD9">
      <w:r>
        <w:br w:type="page"/>
      </w:r>
    </w:p>
    <w:p w:rsidR="00F956A7" w:rsidRDefault="00B94CD9">
      <w:pPr>
        <w:pStyle w:val="Ttulo1"/>
        <w:pBdr>
          <w:bottom w:val="single" w:sz="8" w:space="0" w:color="DBEAFE"/>
        </w:pBdr>
      </w:pPr>
      <w:r>
        <w:lastRenderedPageBreak/>
        <w:t>6. Despliegue</w:t>
      </w:r>
    </w:p>
    <w:p w:rsidR="00F956A7" w:rsidRDefault="00B94CD9">
      <w:pPr>
        <w:pStyle w:val="Ttulo2"/>
      </w:pPr>
      <w:r>
        <w:t>6.1 GitHub Pages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Repo: github.com/fridgenfc/fridgenfc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Branch: main → raíz del repo.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Activar en: Settings → Pages → Source: main / root.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URL resultante: fridgenfc.github.io/fridgenfc (o dominio personalizado).</w:t>
      </w:r>
    </w:p>
    <w:p w:rsidR="00F956A7" w:rsidRDefault="00B94CD9">
      <w:pPr>
        <w:pStyle w:val="Ttulo2"/>
      </w:pPr>
      <w:r>
        <w:t>6.2 Supabase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Crear proyecto en supabase.com.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Ejecutar el SQL del apartado 3 en el SQL Editor.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Copiar Project URL y a</w:t>
      </w:r>
      <w:r>
        <w:rPr>
          <w:rFonts w:ascii="Calibri" w:eastAsia="Calibri" w:hAnsi="Calibri" w:cs="Calibri"/>
          <w:color w:val="1F2937"/>
        </w:rPr>
        <w:t>non key al index.html.</w:t>
      </w:r>
    </w:p>
    <w:p w:rsidR="00F956A7" w:rsidRDefault="00B94CD9">
      <w:pPr>
        <w:pStyle w:val="Ttulo2"/>
      </w:pPr>
      <w:r>
        <w:t>6.3 Stickers NFC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App recomendada: NFC Tools (Android/iOS).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Tipo de registro: URL.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URL a programar: https://fridgenfc.github.io/fridgenfc/#&lt;room_id&gt;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El room_id se genera automáticamente la primera vez que se abre la app.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Copiar la URL desde el modal de bienvenida o tocando el badge azul del header.</w:t>
      </w:r>
    </w:p>
    <w:p w:rsidR="00F956A7" w:rsidRDefault="00F956A7">
      <w:pPr>
        <w:spacing w:line="200" w:lineRule="auto"/>
      </w:pPr>
    </w:p>
    <w:p w:rsidR="00F956A7" w:rsidRDefault="00B94CD9">
      <w:r>
        <w:br w:type="page"/>
      </w:r>
    </w:p>
    <w:p w:rsidR="00F956A7" w:rsidRDefault="00B94CD9">
      <w:pPr>
        <w:pStyle w:val="Ttulo1"/>
        <w:pBdr>
          <w:bottom w:val="single" w:sz="8" w:space="0" w:color="DBEAFE"/>
        </w:pBdr>
      </w:pPr>
      <w:r>
        <w:lastRenderedPageBreak/>
        <w:t>7. Notas y pendientes</w:t>
      </w:r>
    </w:p>
    <w:p w:rsidR="00F956A7" w:rsidRDefault="00B94CD9">
      <w:pPr>
        <w:pStyle w:val="Ttulo2"/>
      </w:pPr>
      <w:r>
        <w:t>7.1 Limitaciones conocidas</w:t>
      </w:r>
    </w:p>
    <w:p w:rsidR="00F956A7" w:rsidRDefault="00B94CD9">
      <w:pPr>
        <w:pBdr>
          <w:left w:val="single" w:sz="12" w:space="0" w:color="2563EB"/>
        </w:pBdr>
        <w:shd w:val="clear" w:color="auto" w:fill="F0F4FF"/>
        <w:spacing w:before="80" w:after="80"/>
        <w:ind w:left="20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Documenta aquí los límites actuales del sistema.</w:t>
      </w:r>
    </w:p>
    <w:p w:rsidR="00F956A7" w:rsidRDefault="00F956A7">
      <w:pPr>
        <w:spacing w:line="80" w:lineRule="auto"/>
      </w:pP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Sin sincronización en tiempo real: polling cada 30 s. Mejora: Supabase Realtime.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Sin historial: los items borrados desaparecen. Mejora: soft delete con deleted_at.</w:t>
      </w:r>
    </w:p>
    <w:p w:rsidR="00F956A7" w:rsidRDefault="00B94CD9">
      <w:pPr>
        <w:spacing w:before="40" w:after="40"/>
        <w:ind w:left="360" w:hanging="200"/>
      </w:pPr>
      <w:r>
        <w:rPr>
          <w:rFonts w:ascii="Calibri" w:eastAsia="Calibri" w:hAnsi="Calibri" w:cs="Calibri"/>
          <w:color w:val="1F2937"/>
        </w:rPr>
        <w:t>•  Seguridad por oscuridad: el room_id puede adivinarse con fuerza bruta. Mejora: añad</w:t>
      </w:r>
      <w:r>
        <w:rPr>
          <w:rFonts w:ascii="Calibri" w:eastAsia="Calibri" w:hAnsi="Calibri" w:cs="Calibri"/>
          <w:color w:val="1F2937"/>
        </w:rPr>
        <w:t>ir PIN opcional.</w:t>
      </w:r>
    </w:p>
    <w:p w:rsidR="00F956A7" w:rsidRDefault="00B94CD9">
      <w:pPr>
        <w:pStyle w:val="Ttulo2"/>
      </w:pPr>
      <w:r>
        <w:t>7.2 Mejoras futuras</w:t>
      </w:r>
    </w:p>
    <w:p w:rsidR="00F956A7" w:rsidRDefault="00B94CD9">
      <w:pPr>
        <w:pBdr>
          <w:left w:val="single" w:sz="12" w:space="0" w:color="2563EB"/>
        </w:pBdr>
        <w:shd w:val="clear" w:color="auto" w:fill="F0F4FF"/>
        <w:spacing w:before="80" w:after="80"/>
        <w:ind w:left="20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Lista de features o mejoras planificadas.</w:t>
      </w:r>
    </w:p>
    <w:p w:rsidR="00F956A7" w:rsidRDefault="00B94CD9">
      <w:pPr>
        <w:pStyle w:val="Ttulo2"/>
      </w:pPr>
      <w:r>
        <w:t>7.3 Registro de cambios</w:t>
      </w:r>
    </w:p>
    <w:p w:rsidR="00F956A7" w:rsidRDefault="00B94CD9">
      <w:pPr>
        <w:pBdr>
          <w:left w:val="single" w:sz="12" w:space="0" w:color="2563EB"/>
        </w:pBdr>
        <w:shd w:val="clear" w:color="auto" w:fill="F0F4FF"/>
        <w:spacing w:before="80" w:after="80"/>
        <w:ind w:left="20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Fecha — Autor — Descripción del cambio.</w:t>
      </w:r>
    </w:p>
    <w:p w:rsidR="00F956A7" w:rsidRDefault="00F956A7">
      <w:pPr>
        <w:spacing w:line="80" w:lineRule="auto"/>
      </w:pPr>
    </w:p>
    <w:p w:rsidR="00F956A7" w:rsidRDefault="00B94CD9">
      <w:pPr>
        <w:spacing w:before="60" w:after="60" w:line="276" w:lineRule="auto"/>
      </w:pPr>
      <w:r>
        <w:rPr>
          <w:rFonts w:ascii="Calibri" w:eastAsia="Calibri" w:hAnsi="Calibri" w:cs="Calibri"/>
          <w:color w:val="1F2937"/>
        </w:rPr>
        <w:t>2026-08-17 — Aitzol Luengo — Versión inicial de la documentación.</w:t>
      </w:r>
    </w:p>
    <w:sectPr w:rsidR="00F956A7">
      <w:headerReference w:type="default" r:id="rId7"/>
      <w:footerReference w:type="default" r:id="rId8"/>
      <w:pgSz w:w="11906" w:h="16838"/>
      <w:pgMar w:top="1134" w:right="170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4CD9" w:rsidRDefault="00B94CD9">
      <w:r>
        <w:separator/>
      </w:r>
    </w:p>
  </w:endnote>
  <w:endnote w:type="continuationSeparator" w:id="0">
    <w:p w:rsidR="00B94CD9" w:rsidRDefault="00B94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56A7" w:rsidRDefault="00B94CD9">
    <w:pPr>
      <w:pBdr>
        <w:top w:val="single" w:sz="6" w:space="0" w:color="E5E7EB"/>
      </w:pBdr>
      <w:jc w:val="center"/>
    </w:pPr>
    <w:r>
      <w:rPr>
        <w:rFonts w:ascii="Calibri" w:eastAsia="Calibri" w:hAnsi="Calibri" w:cs="Calibri"/>
        <w:color w:val="6B7280"/>
        <w:sz w:val="17"/>
        <w:szCs w:val="17"/>
      </w:rPr>
      <w:t xml:space="preserve">Página </w:t>
    </w:r>
    <w:r>
      <w:rPr>
        <w:rFonts w:ascii="Calibri" w:eastAsia="Calibri" w:hAnsi="Calibri" w:cs="Calibri"/>
        <w:color w:val="6B7280"/>
        <w:sz w:val="17"/>
        <w:szCs w:val="17"/>
      </w:rPr>
      <w:fldChar w:fldCharType="begin"/>
    </w:r>
    <w:r>
      <w:rPr>
        <w:rFonts w:ascii="Calibri" w:eastAsia="Calibri" w:hAnsi="Calibri" w:cs="Calibri"/>
        <w:color w:val="6B7280"/>
        <w:sz w:val="17"/>
        <w:szCs w:val="17"/>
      </w:rPr>
      <w:instrText>PAGE</w:instrText>
    </w:r>
    <w:r w:rsidR="003152AB">
      <w:rPr>
        <w:rFonts w:ascii="Calibri" w:eastAsia="Calibri" w:hAnsi="Calibri" w:cs="Calibri"/>
        <w:color w:val="6B7280"/>
        <w:sz w:val="17"/>
        <w:szCs w:val="17"/>
      </w:rPr>
      <w:fldChar w:fldCharType="separate"/>
    </w:r>
    <w:r w:rsidR="00AB36A4">
      <w:rPr>
        <w:rFonts w:ascii="Calibri" w:eastAsia="Calibri" w:hAnsi="Calibri" w:cs="Calibri"/>
        <w:noProof/>
        <w:color w:val="6B7280"/>
        <w:sz w:val="17"/>
        <w:szCs w:val="17"/>
      </w:rPr>
      <w:t>6</w:t>
    </w:r>
    <w:r>
      <w:rPr>
        <w:rFonts w:ascii="Calibri" w:eastAsia="Calibri" w:hAnsi="Calibri" w:cs="Calibri"/>
        <w:color w:val="6B7280"/>
        <w:sz w:val="17"/>
        <w:szCs w:val="17"/>
      </w:rPr>
      <w:fldChar w:fldCharType="end"/>
    </w:r>
    <w:r>
      <w:rPr>
        <w:rFonts w:ascii="Calibri" w:eastAsia="Calibri" w:hAnsi="Calibri" w:cs="Calibri"/>
        <w:color w:val="6B7280"/>
        <w:sz w:val="17"/>
        <w:szCs w:val="17"/>
      </w:rPr>
      <w:t xml:space="preserve"> de </w:t>
    </w:r>
    <w:r>
      <w:rPr>
        <w:rFonts w:ascii="Calibri" w:eastAsia="Calibri" w:hAnsi="Calibri" w:cs="Calibri"/>
        <w:color w:val="6B7280"/>
        <w:sz w:val="17"/>
        <w:szCs w:val="17"/>
      </w:rPr>
      <w:fldChar w:fldCharType="begin"/>
    </w:r>
    <w:r>
      <w:rPr>
        <w:rFonts w:ascii="Calibri" w:eastAsia="Calibri" w:hAnsi="Calibri" w:cs="Calibri"/>
        <w:color w:val="6B7280"/>
        <w:sz w:val="17"/>
        <w:szCs w:val="17"/>
      </w:rPr>
      <w:instrText>NUMPAGES</w:instrText>
    </w:r>
    <w:r w:rsidR="003152AB">
      <w:rPr>
        <w:rFonts w:ascii="Calibri" w:eastAsia="Calibri" w:hAnsi="Calibri" w:cs="Calibri"/>
        <w:color w:val="6B7280"/>
        <w:sz w:val="17"/>
        <w:szCs w:val="17"/>
      </w:rPr>
      <w:fldChar w:fldCharType="separate"/>
    </w:r>
    <w:r w:rsidR="00AB36A4">
      <w:rPr>
        <w:rFonts w:ascii="Calibri" w:eastAsia="Calibri" w:hAnsi="Calibri" w:cs="Calibri"/>
        <w:noProof/>
        <w:color w:val="6B7280"/>
        <w:sz w:val="17"/>
        <w:szCs w:val="17"/>
      </w:rPr>
      <w:t>8</w:t>
    </w:r>
    <w:r>
      <w:rPr>
        <w:rFonts w:ascii="Calibri" w:eastAsia="Calibri" w:hAnsi="Calibri" w:cs="Calibri"/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4CD9" w:rsidRDefault="00B94CD9">
      <w:r>
        <w:separator/>
      </w:r>
    </w:p>
  </w:footnote>
  <w:footnote w:type="continuationSeparator" w:id="0">
    <w:p w:rsidR="00B94CD9" w:rsidRDefault="00B94C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56A7" w:rsidRDefault="00B94CD9">
    <w:pPr>
      <w:pBdr>
        <w:bottom w:val="single" w:sz="6" w:space="0" w:color="E5E7EB"/>
      </w:pBdr>
    </w:pPr>
    <w:r>
      <w:rPr>
        <w:rFonts w:ascii="Calibri" w:eastAsia="Calibri" w:hAnsi="Calibri" w:cs="Calibri"/>
        <w:color w:val="6B7280"/>
        <w:sz w:val="17"/>
        <w:szCs w:val="17"/>
      </w:rPr>
      <w:t>FridgeNFC — Documentación Técnica</w:t>
    </w:r>
    <w:r>
      <w:rPr>
        <w:rFonts w:ascii="Calibri" w:eastAsia="Calibri" w:hAnsi="Calibri" w:cs="Calibri"/>
        <w:sz w:val="17"/>
        <w:szCs w:val="17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8C60F8"/>
    <w:multiLevelType w:val="hybridMultilevel"/>
    <w:tmpl w:val="ACA234A6"/>
    <w:lvl w:ilvl="0" w:tplc="390007D6">
      <w:start w:val="1"/>
      <w:numFmt w:val="bullet"/>
      <w:lvlText w:val="●"/>
      <w:lvlJc w:val="left"/>
      <w:pPr>
        <w:ind w:left="720" w:hanging="360"/>
      </w:pPr>
    </w:lvl>
    <w:lvl w:ilvl="1" w:tplc="F2D22CA8">
      <w:start w:val="1"/>
      <w:numFmt w:val="bullet"/>
      <w:lvlText w:val="○"/>
      <w:lvlJc w:val="left"/>
      <w:pPr>
        <w:ind w:left="1440" w:hanging="360"/>
      </w:pPr>
    </w:lvl>
    <w:lvl w:ilvl="2" w:tplc="9146D722">
      <w:start w:val="1"/>
      <w:numFmt w:val="bullet"/>
      <w:lvlText w:val="■"/>
      <w:lvlJc w:val="left"/>
      <w:pPr>
        <w:ind w:left="2160" w:hanging="360"/>
      </w:pPr>
    </w:lvl>
    <w:lvl w:ilvl="3" w:tplc="B6B033CE">
      <w:start w:val="1"/>
      <w:numFmt w:val="bullet"/>
      <w:lvlText w:val="●"/>
      <w:lvlJc w:val="left"/>
      <w:pPr>
        <w:ind w:left="2880" w:hanging="360"/>
      </w:pPr>
    </w:lvl>
    <w:lvl w:ilvl="4" w:tplc="D940F35E">
      <w:start w:val="1"/>
      <w:numFmt w:val="bullet"/>
      <w:lvlText w:val="○"/>
      <w:lvlJc w:val="left"/>
      <w:pPr>
        <w:ind w:left="3600" w:hanging="360"/>
      </w:pPr>
    </w:lvl>
    <w:lvl w:ilvl="5" w:tplc="0A7815A8">
      <w:start w:val="1"/>
      <w:numFmt w:val="bullet"/>
      <w:lvlText w:val="■"/>
      <w:lvlJc w:val="left"/>
      <w:pPr>
        <w:ind w:left="4320" w:hanging="360"/>
      </w:pPr>
    </w:lvl>
    <w:lvl w:ilvl="6" w:tplc="25F22660">
      <w:start w:val="1"/>
      <w:numFmt w:val="bullet"/>
      <w:lvlText w:val="●"/>
      <w:lvlJc w:val="left"/>
      <w:pPr>
        <w:ind w:left="5040" w:hanging="360"/>
      </w:pPr>
    </w:lvl>
    <w:lvl w:ilvl="7" w:tplc="7D9678DA">
      <w:start w:val="1"/>
      <w:numFmt w:val="bullet"/>
      <w:lvlText w:val="●"/>
      <w:lvlJc w:val="left"/>
      <w:pPr>
        <w:ind w:left="5760" w:hanging="360"/>
      </w:pPr>
    </w:lvl>
    <w:lvl w:ilvl="8" w:tplc="DE2256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6A7"/>
    <w:rsid w:val="003152AB"/>
    <w:rsid w:val="00AB36A4"/>
    <w:rsid w:val="00B94CD9"/>
    <w:rsid w:val="00F9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65207"/>
  <w15:docId w15:val="{E3807053-2AD2-48DE-9E6C-63FD5AA22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pPr>
      <w:spacing w:before="400" w:after="120"/>
      <w:outlineLvl w:val="0"/>
    </w:pPr>
    <w:rPr>
      <w:rFonts w:ascii="Calibri" w:eastAsia="Calibri" w:hAnsi="Calibri" w:cs="Calibri"/>
      <w:b/>
      <w:bCs/>
      <w:color w:val="1D4ED8"/>
      <w:sz w:val="28"/>
      <w:szCs w:val="28"/>
    </w:rPr>
  </w:style>
  <w:style w:type="paragraph" w:styleId="Ttulo2">
    <w:name w:val="heading 2"/>
    <w:pPr>
      <w:spacing w:before="240" w:after="80"/>
      <w:outlineLvl w:val="1"/>
    </w:pPr>
    <w:rPr>
      <w:rFonts w:ascii="Calibri" w:eastAsia="Calibri" w:hAnsi="Calibri" w:cs="Calibri"/>
      <w:b/>
      <w:bCs/>
      <w:color w:val="1F2937"/>
      <w:sz w:val="22"/>
      <w:szCs w:val="22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949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Aitzol Luengo</cp:lastModifiedBy>
  <cp:revision>2</cp:revision>
  <dcterms:created xsi:type="dcterms:W3CDTF">2026-08-17T18:15:00Z</dcterms:created>
  <dcterms:modified xsi:type="dcterms:W3CDTF">2026-08-17T18:15:00Z</dcterms:modified>
</cp:coreProperties>
</file>