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tiff" ContentType="image/tif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
<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w:body>
    <w:tbl>
      <w:tblPr>
        <w:tblLayout w:type="fixed"/>
      </w:tblPr>
      <w:tblGrid>
        <w:gridCol w:w="20"/>
        <w:gridCol w:w="10300"/>
        <w:gridCol w:w="1"/>
      </w:tblGrid>
      <w:tr>
        <w:trPr>
          <w:trHeight w:hRule="exact" w:val="6340"/>
        </w:trPr>
        <w:tc>
          <w:tcPr>
     </w:tcPr>
          <w:p>
            <w:pPr>
              <w:pStyle w:val="EMPTY_CELL_STYLE"/>
            </w:pPr>
            <w:bookmarkStart w:id="0" w:name="JR_PAGE_ANCHOR_0_1"/>
            <w:bookmarkEnd w:id="0"/>
          </w:p>
        </w:tc>
        <w:tc>
          <w:tcPr>
     </w:tcPr>
          <w:p>
            <w:pPr>
              <w:pStyle w:val="EMPTY_CELL_STYLE"/>
            </w:pPr>
          </w:p>
        </w:tc>
        <w:tc>
          <w:tcPr>
     </w:tcPr>
          <w:p>
            <w:pPr>
              <w:pStyle w:val="EMPTY_CELL_STYLE"/>
            </w:pPr>
          </w:p>
        </w:tc>
      </w:tr>
      <w:tr>
        <w:trPr>
          <w:trHeight w:hRule="exact" w:val="600"/>
        </w:trPr>
        <w:tc>
          <w:tcPr>
     </w:tcPr>
          <w:p>
            <w:pPr>
              <w:pStyle w:val="EMPTY_CELL_STYLE"/>
            </w:pPr>
          </w:p>
        </w:tc>
        <w:tc>
          <w:tcPr>
            <w:tcMar>
              <w:top w:w="0" w:type="dxa"/>
              <w:left w:w="0" w:type="dxa"/>
              <w:bottom w:w="0" w:type="dxa"/>
              <w:right w:w="0" w:type="dxa"/>
            </w:tcMar>
            <w:vAlign w:val="top"/>
          </w:tcPr>
          <w:p>
            <w:pPr>
              <w:pStyle w:val="Title"/>
              <w:ind/>
              <w:jc w:val="left"/>
            </w:pPr>
            <w:r>
              <w:rPr>
       </w:rPr>
              <w:t xml:space="preserve">Servisní a provozní historie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r>
      <w:tr>
        <w:trPr>
          <w:trHeight w:hRule="exact" w:val="400"/>
        </w:trPr>
        <w:tc>
          <w:tcPr>
     </w:tcPr>
          <w:p>
            <w:pPr>
              <w:pStyle w:val="EMPTY_CELL_STYLE"/>
            </w:pPr>
          </w:p>
        </w:tc>
        <w:tc>
          <w:tcPr>
            <w:tcMar>
              <w:top w:w="0" w:type="dxa"/>
              <w:left w:w="0" w:type="dxa"/>
              <w:bottom w:w="0" w:type="dxa"/>
              <w:right w:w="0" w:type="dxa"/>
            </w:tcMar>
            <w:vAlign w:val="top"/>
          </w:tcPr>
          <w:p>
            <w:pPr>
              <w:pStyle w:val="Title Date"/>
              <w:ind/>
            </w:pPr>
            <w:r>
              <w:rPr>
       </w:rPr>
              <w:t xml:space="preserve">24 Oct 2022 00:02:55</w:t>
            </w:r>
          </w:p>
        </w:tc>
        <w:tc>
          <w:tcPr>
     </w:tcPr>
          <w:p>
            <w:pPr>
              <w:pStyle w:val="EMPTY_CELL_STYLE"/>
            </w:pPr>
          </w:p>
        </w:tc>
      </w:tr>
      <w:tr>
        <w:trPr>
          <w:trHeight w:hRule="exact" w:val="9460"/>
        </w:trPr>
        <w:tc>
          <w:tcPr>
     </w:tcPr>
          <w:p>
            <w:pPr>
              <w:pStyle w:val="EMPTY_CELL_STYLE"/>
            </w:pPr>
          </w:p>
        </w:tc>
        <w:tc>
          <w:tcPr>
     </w:tcPr>
          <w:p>
            <w:pPr>
              <w:pStyle w:val="EMPTY_CELL_STYLE"/>
            </w:pPr>
          </w:p>
        </w:tc>
        <w:tc>
          <w:tcPr>
     </w:tcPr>
          <w:p>
            <w:pPr>
              <w:pStyle w:val="EMPTY_CELL_STYLE"/>
            </w:pPr>
          </w:p>
        </w:tc>
      </w:tr>
    </w:tbl>
    <w:tbl>
      <w:tblPr>
        <w:tblLayout w:type="fixed"/>
      </w:tblPr>
      <w:tblGrid>
        <w:gridCol w:w="1"/>
        <w:gridCol w:w="8080"/>
        <w:gridCol w:w="1620"/>
        <w:gridCol w:w="600"/>
        <w:gridCol w:w="1"/>
      </w:tblGrid>
      <w:tr>
        <w:trPr>
          <w:trHeight w:hRule="exact" w:val="1000"/>
        </w:trPr>
        <w:tc>
          <w:tcPr>
            <w:gridSpan w:val="5"/>
            <w:tcMar>
              <w:top w:w="0" w:type="dxa"/>
              <w:left w:w="0" w:type="dxa"/>
              <w:bottom w:w="0" w:type="dxa"/>
              <w:right w:w="0" w:type="dxa"/>
            </w:tcMar>
            <w:vAlign w:val="top"/>
          </w:tcPr>
          <w:p>
            <w:pPr>
              <w:pageBreakBefore/>
              <w:jc w:val="left"/>
              <w:spacing w:lineRule="auto" w:line="240" w:after="0" w:before="0"/>
            </w:pPr>
            <w:bookmarkStart w:id="1" w:name="JR_PAGE_ANCHOR_0_2"/>
            <w:bookmarkEnd w:id="1"/>
            <w:r>
              <w:rPr/>
              <w:drawing>
                <wp:inline distT="0" distB="0" distL="0" distR="0">
                  <wp:extent cx="7556500" cy="635000"/>
                  <wp:effectExtent l="0" t="0" r="0" b="0"/>
                  <wp:docPr id="349015546" name="Picture">
</wp:docPr>
                  <a:graphic>
                    <a:graphicData uri="http://schemas.openxmlformats.org/drawingml/2006/picture">
                      <pic:pic>
                        <pic:nvPicPr>
                          <pic:cNvPr id="349015546"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00"/>
        </w:trPr>
        <w:tc>
          <w:tcPr>
     </w:tcPr>
          <w:p>
            <w:pPr>
              <w:pStyle w:val="EMPTY_CELL_STYLE"/>
            </w:pPr>
          </w:p>
        </w:tc>
        <w:tc>
          <w:tcPr>
            <w:gridSpan w:val="3"/>
            <w:tcMar>
              <w:top w:w="0" w:type="dxa"/>
              <w:left w:w="0" w:type="dxa"/>
              <w:bottom w:w="0" w:type="dxa"/>
              <w:right w:w="0" w:type="dxa"/>
            </w:tcMar>
            <w:vAlign w:val="top"/>
          </w:tcPr>
          <w:p>
            <w:pPr>
              <w:pStyle w:val="Title 1"/>
              <w:ind/>
            </w:pPr>
            <w:r>
              <w:rPr>
       </w:rPr>
              <w:t xml:space="preserve">Purpose</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gridSpan w:val="3"/>
            <w:tcMar>
              <w:top w:w="0" w:type="dxa"/>
              <w:left w:w="0" w:type="dxa"/>
              <w:bottom w:w="0" w:type="dxa"/>
              <w:right w:w="0" w:type="dxa"/>
            </w:tcMar>
            <w:vAlign w:val="top"/>
          </w:tcPr>
          <w:p>
            <w:pPr>
              <w:pStyle w:val="Normal"/>
              <w:ind/>
            </w:pPr>
            <w:r>
              <w:rPr>
       </w:rPr>
              <w:t xml:space="preserve">Model architektury Servisní a provozní historie je praktickou částí diplomové práce Návrh architektury distribuované databáze pro uchování servisní historie automobilu (Martin Friedmann, Vysoká škola ekonomická, 2022).</w:t>
            </w:r>
          </w:p>
        </w:tc>
        <w:tc>
          <w:tcPr>
     </w:tcPr>
          <w:p>
            <w:pPr>
              <w:pStyle w:val="EMPTY_CELL_STYLE"/>
            </w:pPr>
          </w:p>
        </w:tc>
      </w:tr>
      <w:tr>
        <w:trPr>
          <w:trHeight w:hRule="exact" w:val="132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2</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8080"/>
        <w:gridCol w:w="1620"/>
        <w:gridCol w:w="600"/>
        <w:gridCol w:w="1"/>
      </w:tblGrid>
      <w:tr>
        <w:trPr>
          <w:trHeight w:hRule="exact" w:val="1000"/>
        </w:trPr>
        <w:tc>
          <w:tcPr>
            <w:gridSpan w:val="5"/>
            <w:tcMar>
              <w:top w:w="0" w:type="dxa"/>
              <w:left w:w="0" w:type="dxa"/>
              <w:bottom w:w="0" w:type="dxa"/>
              <w:right w:w="0" w:type="dxa"/>
            </w:tcMar>
            <w:vAlign w:val="top"/>
          </w:tcPr>
          <w:p>
            <w:pPr>
              <w:pageBreakBefore/>
              <w:jc w:val="left"/>
              <w:spacing w:lineRule="auto" w:line="240" w:after="0" w:before="0"/>
            </w:pPr>
            <w:bookmarkStart w:id="2" w:name="JR_PAGE_ANCHOR_0_3"/>
            <w:bookmarkEnd w:id="2"/>
            <w:r>
              <w:rPr/>
              <w:drawing>
                <wp:inline distT="0" distB="0" distL="0" distR="0">
                  <wp:extent cx="7556500" cy="635000"/>
                  <wp:effectExtent l="0" t="0" r="0" b="0"/>
                  <wp:docPr id="1678770626" name="Picture">
</wp:docPr>
                  <a:graphic>
                    <a:graphicData uri="http://schemas.openxmlformats.org/drawingml/2006/picture">
                      <pic:pic>
                        <pic:nvPicPr>
                          <pic:cNvPr id="1678770626"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00"/>
        </w:trPr>
        <w:tc>
          <w:tcPr>
     </w:tcPr>
          <w:p>
            <w:pPr>
              <w:pStyle w:val="EMPTY_CELL_STYLE"/>
            </w:pPr>
          </w:p>
        </w:tc>
        <w:tc>
          <w:tcPr>
            <w:gridSpan w:val="3"/>
            <w:tcMar>
              <w:top w:w="0" w:type="dxa"/>
              <w:left w:w="0" w:type="dxa"/>
              <w:bottom w:w="0" w:type="dxa"/>
              <w:right w:w="0" w:type="dxa"/>
            </w:tcMar>
            <w:vAlign w:val="top"/>
          </w:tcPr>
          <w:p>
            <w:pPr>
              <w:pStyle w:val="Title 1"/>
              <w:ind/>
            </w:pPr>
            <w:r>
              <w:rPr>
       </w:rPr>
              <w:t xml:space="preserve">Views</w:t>
            </w:r>
          </w:p>
        </w:tc>
        <w:tc>
          <w:tcPr>
     </w:tcPr>
          <w:p>
            <w:pPr>
              <w:pStyle w:val="EMPTY_CELL_STYLE"/>
            </w:pPr>
          </w:p>
        </w:tc>
      </w:tr>
      <w:tr>
        <w:trPr>
          <w:trHeight w:hRule="exact" w:val="3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3"/>
            <w:tcMar>
              <w:top w:w="0" w:type="dxa"/>
              <w:left w:w="0" w:type="dxa"/>
              <w:bottom w:w="0" w:type="dxa"/>
              <w:right w:w="0" w:type="dxa"/>
            </w:tcMar>
            <w:vAlign w:val="bottom"/>
          </w:tcPr>
          <w:p>
            <w:pPr>
              <w:pStyle w:val="Title 2"/>
              <w:ind/>
              <w:jc w:val="left"/>
            </w:pPr>
            <w:r>
              <w:rPr>
       </w:rPr>
              <w:t xml:space="preserve">00. Rozcestník pohledů</w:t>
            </w:r>
          </w:p>
        </w:tc>
        <w:tc>
          <w:tcPr>
     </w:tcPr>
          <w:p>
            <w:pPr>
              <w:pStyle w:val="EMPTY_CELL_STYLE"/>
            </w:pPr>
          </w:p>
        </w:tc>
      </w:tr>
      <w:tr>
        <w:trPr>
          <w:trHeight w:hRule="exact" w:val="300"/>
        </w:trPr>
        <w:tc>
          <w:tcPr>
     </w:tcPr>
          <w:p>
            <w:pPr>
              <w:pStyle w:val="EMPTY_CELL_STYLE"/>
            </w:pPr>
          </w:p>
        </w:tc>
        <w:tc>
          <w:tcPr>
            <w:gridSpan w:val="3"/>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6100"/>
        </w:trPr>
        <w:tc>
          <w:tcPr>
     </w:tcPr>
          <w:p>
            <w:pPr>
              <w:pStyle w:val="EMPTY_CELL_STYLE"/>
            </w:pPr>
          </w:p>
        </w:tc>
        <w:tc>
          <w:tcPr>
            <w:gridSpan w:val="3"/>
            <w:tcMar>
              <w:top w:w="0" w:type="dxa"/>
              <w:left w:w="0" w:type="dxa"/>
              <w:bottom w:w="0" w:type="dxa"/>
              <w:right w:w="0" w:type="dxa"/>
            </w:tcMar>
            <w:vAlign w:val="top"/>
          </w:tcPr>
          <w:p>
            <w:pPr>
              <w:jc w:val="left"/>
              <w:spacing w:lineRule="auto" w:line="240" w:after="0" w:before="0"/>
            </w:pPr>
            <w:r>
              <w:rPr/>
              <w:drawing>
                <wp:inline distT="0" distB="0" distL="0" distR="0">
                  <wp:extent cx="6527800" cy="3873500"/>
                  <wp:effectExtent l="0" t="0" r="0" b="0"/>
                  <wp:docPr id="710519038" name="Picture">
</wp:docPr>
                  <a:graphic>
                    <a:graphicData uri="http://schemas.openxmlformats.org/drawingml/2006/picture">
                      <pic:pic>
                        <pic:nvPicPr>
                          <pic:cNvPr id="710519038" name="Picture"/>
                          <pic:cNvPicPr/>
                        </pic:nvPicPr>
                        <pic:blipFill>
                          <a:blip r:embed="img_0_2_4.png"/>
                          <a:srcRect/>
                          <a:stretch>
                            <a:fillRect/>
                          </a:stretch>
                        </pic:blipFill>
                        <pic:spPr>
                          <a:xfrm>
                            <a:off x="0" y="0"/>
                            <a:ext cx="6527800" cy="38735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3"/>
            <w:tcMar>
              <w:top w:w="0" w:type="dxa"/>
              <w:left w:w="0" w:type="dxa"/>
              <w:bottom w:w="0" w:type="dxa"/>
              <w:right w:w="0" w:type="dxa"/>
            </w:tcMar>
            <w:vAlign w:val="bottom"/>
          </w:tcPr>
          <w:p>
            <w:pPr>
              <w:pStyle w:val="Title 3"/>
              <w:ind/>
            </w:pPr>
            <w:r>
              <w:rPr>
       </w:rPr>
              <w:t xml:space="preserve">Documentation</w:t>
            </w: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gridSpan w:val="3"/>
            <w:tcBorders>
              <w:left w:val="single" w:sz="16" w:space="0" w:color="A2C7DA"/>
            </w:tcBorders>
            <w:tcMar>
              <w:top w:w="0" w:type="dxa"/>
              <w:left w:w="100" w:type="dxa"/>
              <w:bottom w:w="0" w:type="dxa"/>
              <w:right w:w="0" w:type="dxa"/>
            </w:tcMar>
            <w:vAlign w:val="top"/>
          </w:tcPr>
          <w:p>
            <w:pPr>
              <w:pStyle w:val="Documentation"/>
              <w:ind/>
            </w:pPr>
            <w:r>
              <w:rPr>
       </w:rPr>
              <w:t xml:space="preserve">Tento pohled souží jako rozcestník pro zmapování, které části architektury jsou popisovány jednotlivými pohledy.</w:t>
            </w:r>
          </w:p>
        </w:tc>
        <w:tc>
          <w:tcPr>
     </w:tcPr>
          <w:p>
            <w:pPr>
              <w:pStyle w:val="EMPTY_CELL_STYLE"/>
            </w:pPr>
          </w:p>
        </w:tc>
      </w:tr>
      <w:tr>
        <w:trPr>
          <w:trHeight w:hRule="exact" w:val="56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3</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3" w:name="JR_PAGE_ANCHOR_0_4"/>
            <w:bookmarkEnd w:id="3"/>
            <w:r>
              <w:rPr/>
              <w:drawing>
                <wp:inline distT="0" distB="0" distL="0" distR="0">
                  <wp:extent cx="7556500" cy="635000"/>
                  <wp:effectExtent l="0" t="0" r="0" b="0"/>
                  <wp:docPr id="42017640" name="Picture">
</wp:docPr>
                  <a:graphic>
                    <a:graphicData uri="http://schemas.openxmlformats.org/drawingml/2006/picture">
                      <pic:pic>
                        <pic:nvPicPr>
                          <pic:cNvPr id="42017640"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01. Přehled architektury</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738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15100" cy="4686300"/>
                  <wp:effectExtent l="0" t="0" r="0" b="0"/>
                  <wp:docPr id="1796440572" name="Picture">
</wp:docPr>
                  <a:graphic>
                    <a:graphicData uri="http://schemas.openxmlformats.org/drawingml/2006/picture">
                      <pic:pic>
                        <pic:nvPicPr>
                          <pic:cNvPr id="1796440572" name="Picture"/>
                          <pic:cNvPicPr/>
                        </pic:nvPicPr>
                        <pic:blipFill>
                          <a:blip r:embed="img_0_3_3.png"/>
                          <a:srcRect/>
                          <a:stretch>
                            <a:fillRect/>
                          </a:stretch>
                        </pic:blipFill>
                        <pic:spPr>
                          <a:xfrm>
                            <a:off x="0" y="0"/>
                            <a:ext cx="6515100" cy="46863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5"/>
            <w:tcMar>
              <w:top w:w="0" w:type="dxa"/>
              <w:left w:w="0" w:type="dxa"/>
              <w:bottom w:w="0" w:type="dxa"/>
              <w:right w:w="0" w:type="dxa"/>
            </w:tcMar>
            <w:vAlign w:val="bottom"/>
          </w:tcPr>
          <w:p>
            <w:pPr>
              <w:pStyle w:val="Title 3"/>
              <w:ind/>
            </w:pPr>
            <w:r>
              <w:rPr>
       </w:rPr>
              <w:t xml:space="preserve">Documentation</w:t>
            </w: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gridSpan w:val="5"/>
            <w:tcBorders>
              <w:left w:val="single" w:sz="16" w:space="0" w:color="A2C7DA"/>
            </w:tcBorders>
            <w:tcMar>
              <w:top w:w="0" w:type="dxa"/>
              <w:left w:w="100" w:type="dxa"/>
              <w:bottom w:w="0" w:type="dxa"/>
              <w:right w:w="0" w:type="dxa"/>
            </w:tcMar>
            <w:vAlign w:val="top"/>
          </w:tcPr>
          <w:p>
            <w:pPr>
              <w:pStyle w:val="Documentation"/>
              <w:ind/>
            </w:pPr>
            <w:r>
              <w:rPr>
       </w:rPr>
              <w:t xml:space="preserve">Přehled architektury poskytuje sjednocený pohled na architekturu jako celek přes všechny tři vrstvy.</w:t>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API rozhraní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Interface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API rozhraní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Interface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Automobil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Automobil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Automobilka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Autoservis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Databáze záznamů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Distribuovaný orientovaný acyklický graf</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Dokument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garančních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kontrol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nezáručních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4</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4" w:name="JR_PAGE_ANCHOR_0_5"/>
            <w:bookmarkEnd w:id="4"/>
            <w:r>
              <w:rPr/>
              <w:drawing>
                <wp:inline distT="0" distB="0" distL="0" distR="0">
                  <wp:extent cx="7556500" cy="635000"/>
                  <wp:effectExtent l="0" t="0" r="0" b="0"/>
                  <wp:docPr id="83978548" name="Picture">
</wp:docPr>
                  <a:graphic>
                    <a:graphicData uri="http://schemas.openxmlformats.org/drawingml/2006/picture">
                      <pic:pic>
                        <pic:nvPicPr>
                          <pic:cNvPr id="8397854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pojistných událostí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pravidelných prohlídek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protokolů o krádeži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provozních údajů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výrobní konfigurace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Garanční servisní úkon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IPFS uložiště</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Communication Network</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Kontrola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Minimální klient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Nepotvrzený list grafu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Nezáruční servisní úkon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Plný klient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Pojistná událost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Pojišťovna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Potvrzený uzel grafu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Počítač</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Pravidelná prohlídka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garančních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kontrol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nezáručních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pojistných událostí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pravidelných prohlídek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protokolů o krádežích aut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provozních údajů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výrobních konfigurací aut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Protokol o krádeži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Provozní záznam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Provozní údaje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záznam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Státní správa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Třetí strana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Uzel sítě</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Node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Vlastník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Vyhledání existujícího uzlu grafu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Vyhledání záznamu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Vyhledávání záznamů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Výrobní konfigurace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garančních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kontroly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nezáručních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pojistných událostí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5</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5" w:name="JR_PAGE_ANCHOR_0_6"/>
            <w:bookmarkEnd w:id="5"/>
            <w:r>
              <w:rPr/>
              <w:drawing>
                <wp:inline distT="0" distB="0" distL="0" distR="0">
                  <wp:extent cx="7556500" cy="635000"/>
                  <wp:effectExtent l="0" t="0" r="0" b="0"/>
                  <wp:docPr id="103495793" name="Picture">
</wp:docPr>
                  <a:graphic>
                    <a:graphicData uri="http://schemas.openxmlformats.org/drawingml/2006/picture">
                      <pic:pic>
                        <pic:nvPicPr>
                          <pic:cNvPr id="103495793"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pravidelných prohlídek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protokolů o krádežích aut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provozních záznamů </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provozních údajů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servisních záznamů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výrobních konfigurací aut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nového listu grafu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nového listu grafu s dokumentem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provozního záznamu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servisního záznamu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Řidič</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108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6</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6" w:name="JR_PAGE_ANCHOR_0_7"/>
            <w:bookmarkEnd w:id="6"/>
            <w:r>
              <w:rPr/>
              <w:drawing>
                <wp:inline distT="0" distB="0" distL="0" distR="0">
                  <wp:extent cx="7556500" cy="635000"/>
                  <wp:effectExtent l="0" t="0" r="0" b="0"/>
                  <wp:docPr id="604664189" name="Picture">
</wp:docPr>
                  <a:graphic>
                    <a:graphicData uri="http://schemas.openxmlformats.org/drawingml/2006/picture">
                      <pic:pic>
                        <pic:nvPicPr>
                          <pic:cNvPr id="604664189"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02. Business vrstva</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74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15100" cy="1739900"/>
                  <wp:effectExtent l="0" t="0" r="0" b="0"/>
                  <wp:docPr id="500238652" name="Picture">
</wp:docPr>
                  <a:graphic>
                    <a:graphicData uri="http://schemas.openxmlformats.org/drawingml/2006/picture">
                      <pic:pic>
                        <pic:nvPicPr>
                          <pic:cNvPr id="500238652" name="Picture"/>
                          <pic:cNvPicPr/>
                        </pic:nvPicPr>
                        <pic:blipFill>
                          <a:blip r:embed="img_0_6_3.png"/>
                          <a:srcRect/>
                          <a:stretch>
                            <a:fillRect/>
                          </a:stretch>
                        </pic:blipFill>
                        <pic:spPr>
                          <a:xfrm>
                            <a:off x="0" y="0"/>
                            <a:ext cx="6515100" cy="17399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5"/>
            <w:tcMar>
              <w:top w:w="0" w:type="dxa"/>
              <w:left w:w="0" w:type="dxa"/>
              <w:bottom w:w="0" w:type="dxa"/>
              <w:right w:w="0" w:type="dxa"/>
            </w:tcMar>
            <w:vAlign w:val="bottom"/>
          </w:tcPr>
          <w:p>
            <w:pPr>
              <w:pStyle w:val="Title 3"/>
              <w:ind/>
            </w:pPr>
            <w:r>
              <w:rPr>
       </w:rPr>
              <w:t xml:space="preserve">Documentation</w:t>
            </w: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gridSpan w:val="5"/>
            <w:tcBorders>
              <w:left w:val="single" w:sz="16" w:space="0" w:color="A2C7DA"/>
            </w:tcBorders>
            <w:tcMar>
              <w:top w:w="0" w:type="dxa"/>
              <w:left w:w="100" w:type="dxa"/>
              <w:bottom w:w="0" w:type="dxa"/>
              <w:right w:w="0" w:type="dxa"/>
            </w:tcMar>
            <w:vAlign w:val="top"/>
          </w:tcPr>
          <w:p>
            <w:pPr>
              <w:pStyle w:val="Documentation"/>
              <w:ind/>
            </w:pPr>
            <w:r>
              <w:rPr>
       </w:rPr>
              <w:t xml:space="preserve">Business vrstva zobrazuje klíčové služby, produkty a objekty nabízené jednotlivým business rolým.</w:t>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Automobil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Automobilka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Autoservis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garančních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kontrol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nezáručních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pojistných událostí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pravidelných prohlídek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protokolů o krádeži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provozních údajů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výrobní konfigurace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Garanční servisní úkon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Kontrola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Nezáruční servisní úkon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Pojistná událost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Pojišťovna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Pravidelná prohlídka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garančních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kontrol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nezáručních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pojistných událostí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pravidelných prohlídek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protokolů o krádežích aut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provozních údajů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výrobních konfigurací aut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7</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7" w:name="JR_PAGE_ANCHOR_0_8"/>
            <w:bookmarkEnd w:id="7"/>
            <w:r>
              <w:rPr/>
              <w:drawing>
                <wp:inline distT="0" distB="0" distL="0" distR="0">
                  <wp:extent cx="7556500" cy="635000"/>
                  <wp:effectExtent l="0" t="0" r="0" b="0"/>
                  <wp:docPr id="45448642" name="Picture">
</wp:docPr>
                  <a:graphic>
                    <a:graphicData uri="http://schemas.openxmlformats.org/drawingml/2006/picture">
                      <pic:pic>
                        <pic:nvPicPr>
                          <pic:cNvPr id="45448642"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Protokol o krádeži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Provozní údaje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Státní správa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Třetí strana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Vlastník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Výrobní konfigurace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garančních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kontroly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nezáručních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pojistných událostí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pravidelných prohlídek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protokolů o krádežích aut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provozních údajů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výrobních konfigurací aut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Řidič</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9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8</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8" w:name="JR_PAGE_ANCHOR_0_9"/>
            <w:bookmarkEnd w:id="8"/>
            <w:r>
              <w:rPr/>
              <w:drawing>
                <wp:inline distT="0" distB="0" distL="0" distR="0">
                  <wp:extent cx="7556500" cy="635000"/>
                  <wp:effectExtent l="0" t="0" r="0" b="0"/>
                  <wp:docPr id="37276358" name="Picture">
</wp:docPr>
                  <a:graphic>
                    <a:graphicData uri="http://schemas.openxmlformats.org/drawingml/2006/picture">
                      <pic:pic>
                        <pic:nvPicPr>
                          <pic:cNvPr id="3727635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03. Aplikační vrstva</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760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15100" cy="4826000"/>
                  <wp:effectExtent l="0" t="0" r="0" b="0"/>
                  <wp:docPr id="238049084" name="Picture">
</wp:docPr>
                  <a:graphic>
                    <a:graphicData uri="http://schemas.openxmlformats.org/drawingml/2006/picture">
                      <pic:pic>
                        <pic:nvPicPr>
                          <pic:cNvPr id="238049084" name="Picture"/>
                          <pic:cNvPicPr/>
                        </pic:nvPicPr>
                        <pic:blipFill>
                          <a:blip r:embed="img_0_8_3.png"/>
                          <a:srcRect/>
                          <a:stretch>
                            <a:fillRect/>
                          </a:stretch>
                        </pic:blipFill>
                        <pic:spPr>
                          <a:xfrm>
                            <a:off x="0" y="0"/>
                            <a:ext cx="6515100" cy="48260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5"/>
            <w:tcMar>
              <w:top w:w="0" w:type="dxa"/>
              <w:left w:w="0" w:type="dxa"/>
              <w:bottom w:w="0" w:type="dxa"/>
              <w:right w:w="0" w:type="dxa"/>
            </w:tcMar>
            <w:vAlign w:val="bottom"/>
          </w:tcPr>
          <w:p>
            <w:pPr>
              <w:pStyle w:val="Title 3"/>
              <w:ind/>
            </w:pPr>
            <w:r>
              <w:rPr>
       </w:rPr>
              <w:t xml:space="preserve">Documentation</w:t>
            </w: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gridSpan w:val="5"/>
            <w:tcBorders>
              <w:left w:val="single" w:sz="16" w:space="0" w:color="A2C7DA"/>
            </w:tcBorders>
            <w:tcMar>
              <w:top w:w="0" w:type="dxa"/>
              <w:left w:w="100" w:type="dxa"/>
              <w:bottom w:w="0" w:type="dxa"/>
              <w:right w:w="0" w:type="dxa"/>
            </w:tcMar>
            <w:vAlign w:val="top"/>
          </w:tcPr>
          <w:p>
            <w:pPr>
              <w:pStyle w:val="Documentation"/>
              <w:ind/>
            </w:pPr>
            <w:r>
              <w:rPr>
       </w:rPr>
              <w:t xml:space="preserve">Aplikační vrstva zobrazuje nezbytné aplikační služby potřebné pro naplnění business služeb, včetně datavých objektů a aplikačních komponent.</w:t>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API rozhraní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Interface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Databáze záznamů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Minimální klient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Plný klient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Provozní záznam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záznam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Vyhledání záznamu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Vyhledávání záznamů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provozních záznamů </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servisních záznamů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provozního záznamu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servisního záznamu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9</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8080"/>
        <w:gridCol w:w="1620"/>
        <w:gridCol w:w="600"/>
        <w:gridCol w:w="1"/>
      </w:tblGrid>
      <w:tr>
        <w:trPr>
          <w:trHeight w:hRule="exact" w:val="1000"/>
        </w:trPr>
        <w:tc>
          <w:tcPr>
            <w:gridSpan w:val="5"/>
            <w:tcMar>
              <w:top w:w="0" w:type="dxa"/>
              <w:left w:w="0" w:type="dxa"/>
              <w:bottom w:w="0" w:type="dxa"/>
              <w:right w:w="0" w:type="dxa"/>
            </w:tcMar>
            <w:vAlign w:val="top"/>
          </w:tcPr>
          <w:p>
            <w:pPr>
              <w:pageBreakBefore/>
              <w:jc w:val="left"/>
              <w:spacing w:lineRule="auto" w:line="240" w:after="0" w:before="0"/>
            </w:pPr>
            <w:bookmarkStart w:id="9" w:name="JR_PAGE_ANCHOR_0_10"/>
            <w:bookmarkEnd w:id="9"/>
            <w:r>
              <w:rPr/>
              <w:drawing>
                <wp:inline distT="0" distB="0" distL="0" distR="0">
                  <wp:extent cx="7556500" cy="635000"/>
                  <wp:effectExtent l="0" t="0" r="0" b="0"/>
                  <wp:docPr id="164942369" name="Picture">
</wp:docPr>
                  <a:graphic>
                    <a:graphicData uri="http://schemas.openxmlformats.org/drawingml/2006/picture">
                      <pic:pic>
                        <pic:nvPicPr>
                          <pic:cNvPr id="164942369"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148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10</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10" w:name="JR_PAGE_ANCHOR_0_11"/>
            <w:bookmarkEnd w:id="10"/>
            <w:r>
              <w:rPr/>
              <w:drawing>
                <wp:inline distT="0" distB="0" distL="0" distR="0">
                  <wp:extent cx="7556500" cy="635000"/>
                  <wp:effectExtent l="0" t="0" r="0" b="0"/>
                  <wp:docPr id="325153081" name="Picture">
</wp:docPr>
                  <a:graphic>
                    <a:graphicData uri="http://schemas.openxmlformats.org/drawingml/2006/picture">
                      <pic:pic>
                        <pic:nvPicPr>
                          <pic:cNvPr id="325153081"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04. Technologická vrstva</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68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3606800"/>
                  <wp:effectExtent l="0" t="0" r="0" b="0"/>
                  <wp:docPr id="1386857041" name="Picture">
</wp:docPr>
                  <a:graphic>
                    <a:graphicData uri="http://schemas.openxmlformats.org/drawingml/2006/picture">
                      <pic:pic>
                        <pic:nvPicPr>
                          <pic:cNvPr id="1386857041" name="Picture"/>
                          <pic:cNvPicPr/>
                        </pic:nvPicPr>
                        <pic:blipFill>
                          <a:blip r:embed="img_0_10_3.png"/>
                          <a:srcRect/>
                          <a:stretch>
                            <a:fillRect/>
                          </a:stretch>
                        </pic:blipFill>
                        <pic:spPr>
                          <a:xfrm>
                            <a:off x="0" y="0"/>
                            <a:ext cx="6527800" cy="36068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5"/>
            <w:tcMar>
              <w:top w:w="0" w:type="dxa"/>
              <w:left w:w="0" w:type="dxa"/>
              <w:bottom w:w="0" w:type="dxa"/>
              <w:right w:w="0" w:type="dxa"/>
            </w:tcMar>
            <w:vAlign w:val="bottom"/>
          </w:tcPr>
          <w:p>
            <w:pPr>
              <w:pStyle w:val="Title 3"/>
              <w:ind/>
            </w:pPr>
            <w:r>
              <w:rPr>
       </w:rPr>
              <w:t xml:space="preserve">Documentation</w:t>
            </w: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gridSpan w:val="5"/>
            <w:tcBorders>
              <w:left w:val="single" w:sz="16" w:space="0" w:color="A2C7DA"/>
            </w:tcBorders>
            <w:tcMar>
              <w:top w:w="0" w:type="dxa"/>
              <w:left w:w="100" w:type="dxa"/>
              <w:bottom w:w="0" w:type="dxa"/>
              <w:right w:w="0" w:type="dxa"/>
            </w:tcMar>
            <w:vAlign w:val="top"/>
          </w:tcPr>
          <w:p>
            <w:pPr>
              <w:pStyle w:val="Documentation"/>
              <w:ind/>
            </w:pPr>
            <w:r>
              <w:rPr>
       </w:rPr>
              <w:t xml:space="preserve">Technologická vrstva realizuje aplikační služby a zobrazuje technoligcké procesy, infrastrukturní prvky a datové toky nezbyné pro zajištění požadovaných vlastností architektury.</w:t>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1x měsíčně</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Event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API rozhraní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Interface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Automobil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CID dokumentu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Digitální podpis auta a časové razítko</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Digitální podpis autora a časové razítko</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Distribuovaný orientovaný acyklický graf</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Dokument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IPFS uložiště</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Communication Network</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Nepotvrzený list grafu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Ověření rodičovských uzlů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Podepsání nového listu grafu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Potvrzený uzel grafu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Počítač</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Propagace nového listu do sítě</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Předání dohledaného uzlu na výstup</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Uložení dokumentu do sítě IPFS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c>
          <w:tcPr>
     </w:tcPr>
          <w:p>
            <w:pPr>
              <w:pStyle w:val="EMPTY_CELL_STYLE"/>
            </w:pPr>
          </w:p>
        </w:tc>
      </w:tr>
      <w:tr>
        <w:trPr>
          <w:trHeight w:hRule="exact" w:val="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11</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11" w:name="JR_PAGE_ANCHOR_0_12"/>
            <w:bookmarkEnd w:id="11"/>
            <w:r>
              <w:rPr/>
              <w:drawing>
                <wp:inline distT="0" distB="0" distL="0" distR="0">
                  <wp:extent cx="7556500" cy="635000"/>
                  <wp:effectExtent l="0" t="0" r="0" b="0"/>
                  <wp:docPr id="2036926986" name="Picture">
</wp:docPr>
                  <a:graphic>
                    <a:graphicData uri="http://schemas.openxmlformats.org/drawingml/2006/picture">
                      <pic:pic>
                        <pic:nvPicPr>
                          <pic:cNvPr id="2036926986"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Uzel sítě</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Node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Vyhledání dokumentu v IPFS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Vyhledání existujícího uzlu grafu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Vyhledání uzlu v grafu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Vytvoření nového listu grafu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Výběr kandidátů na rodičovské uzly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Výpis z autodiagnostiky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nového listu grafu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nového listu grafu s dokumentem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Process</w:t>
            </w:r>
          </w:p>
        </w:tc>
        <w:tc>
          <w:tcPr>
     </w:tcPr>
          <w:p>
            <w:pPr>
              <w:pStyle w:val="EMPTY_CELL_STYLE"/>
            </w:pPr>
          </w:p>
        </w:tc>
        <w:tc>
          <w:tcPr>
     </w:tcPr>
          <w:p>
            <w:pPr>
              <w:pStyle w:val="EMPTY_CELL_STYLE"/>
            </w:pPr>
          </w:p>
        </w:tc>
      </w:tr>
      <w:tr>
        <w:trPr>
          <w:trHeight w:hRule="exact" w:val="114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12</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8080"/>
        <w:gridCol w:w="1620"/>
        <w:gridCol w:w="600"/>
        <w:gridCol w:w="1"/>
      </w:tblGrid>
      <w:tr>
        <w:trPr>
          <w:trHeight w:hRule="exact" w:val="1000"/>
        </w:trPr>
        <w:tc>
          <w:tcPr>
            <w:gridSpan w:val="5"/>
            <w:tcMar>
              <w:top w:w="0" w:type="dxa"/>
              <w:left w:w="0" w:type="dxa"/>
              <w:bottom w:w="0" w:type="dxa"/>
              <w:right w:w="0" w:type="dxa"/>
            </w:tcMar>
            <w:vAlign w:val="top"/>
          </w:tcPr>
          <w:p>
            <w:pPr>
              <w:pageBreakBefore/>
              <w:jc w:val="left"/>
              <w:spacing w:lineRule="auto" w:line="240" w:after="0" w:before="0"/>
            </w:pPr>
            <w:bookmarkStart w:id="12" w:name="JR_PAGE_ANCHOR_0_13"/>
            <w:bookmarkEnd w:id="12"/>
            <w:r>
              <w:rPr/>
              <w:drawing>
                <wp:inline distT="0" distB="0" distL="0" distR="0">
                  <wp:extent cx="7556500" cy="635000"/>
                  <wp:effectExtent l="0" t="0" r="0" b="0"/>
                  <wp:docPr id="526461288" name="Picture">
</wp:docPr>
                  <a:graphic>
                    <a:graphicData uri="http://schemas.openxmlformats.org/drawingml/2006/picture">
                      <pic:pic>
                        <pic:nvPicPr>
                          <pic:cNvPr id="52646128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3"/>
            <w:tcMar>
              <w:top w:w="0" w:type="dxa"/>
              <w:left w:w="0" w:type="dxa"/>
              <w:bottom w:w="0" w:type="dxa"/>
              <w:right w:w="0" w:type="dxa"/>
            </w:tcMar>
            <w:vAlign w:val="bottom"/>
          </w:tcPr>
          <w:p>
            <w:pPr>
              <w:pStyle w:val="Title 2"/>
              <w:ind/>
              <w:jc w:val="left"/>
            </w:pPr>
            <w:r>
              <w:rPr>
       </w:rPr>
              <w:t xml:space="preserve">05. Detail business role Automobil</w:t>
            </w:r>
          </w:p>
        </w:tc>
        <w:tc>
          <w:tcPr>
     </w:tcPr>
          <w:p>
            <w:pPr>
              <w:pStyle w:val="EMPTY_CELL_STYLE"/>
            </w:pPr>
          </w:p>
        </w:tc>
      </w:tr>
      <w:tr>
        <w:trPr>
          <w:trHeight w:hRule="exact" w:val="300"/>
        </w:trPr>
        <w:tc>
          <w:tcPr>
     </w:tcPr>
          <w:p>
            <w:pPr>
              <w:pStyle w:val="EMPTY_CELL_STYLE"/>
            </w:pPr>
          </w:p>
        </w:tc>
        <w:tc>
          <w:tcPr>
            <w:gridSpan w:val="3"/>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3160"/>
        </w:trPr>
        <w:tc>
          <w:tcPr>
     </w:tcPr>
          <w:p>
            <w:pPr>
              <w:pStyle w:val="EMPTY_CELL_STYLE"/>
            </w:pPr>
          </w:p>
        </w:tc>
        <w:tc>
          <w:tcPr>
            <w:gridSpan w:val="3"/>
            <w:tcMar>
              <w:top w:w="0" w:type="dxa"/>
              <w:left w:w="0" w:type="dxa"/>
              <w:bottom w:w="0" w:type="dxa"/>
              <w:right w:w="0" w:type="dxa"/>
            </w:tcMar>
            <w:vAlign w:val="top"/>
          </w:tcPr>
          <w:p>
            <w:pPr>
              <w:jc w:val="left"/>
              <w:spacing w:lineRule="auto" w:line="240" w:after="0" w:before="0"/>
            </w:pPr>
            <w:r>
              <w:rPr/>
              <w:drawing>
                <wp:inline distT="0" distB="0" distL="0" distR="0">
                  <wp:extent cx="6527800" cy="8356600"/>
                  <wp:effectExtent l="0" t="0" r="0" b="0"/>
                  <wp:docPr id="873453168" name="Picture">
</wp:docPr>
                  <a:graphic>
                    <a:graphicData uri="http://schemas.openxmlformats.org/drawingml/2006/picture">
                      <pic:pic>
                        <pic:nvPicPr>
                          <pic:cNvPr id="873453168" name="Picture"/>
                          <pic:cNvPicPr/>
                        </pic:nvPicPr>
                        <pic:blipFill>
                          <a:blip r:embed="img_0_12_3.png"/>
                          <a:srcRect/>
                          <a:stretch>
                            <a:fillRect/>
                          </a:stretch>
                        </pic:blipFill>
                        <pic:spPr>
                          <a:xfrm>
                            <a:off x="0" y="0"/>
                            <a:ext cx="6527800" cy="83566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13</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13" w:name="JR_PAGE_ANCHOR_0_14"/>
            <w:bookmarkEnd w:id="13"/>
            <w:r>
              <w:rPr/>
              <w:drawing>
                <wp:inline distT="0" distB="0" distL="0" distR="0">
                  <wp:extent cx="7556500" cy="635000"/>
                  <wp:effectExtent l="0" t="0" r="0" b="0"/>
                  <wp:docPr id="883195923" name="Picture">
</wp:docPr>
                  <a:graphic>
                    <a:graphicData uri="http://schemas.openxmlformats.org/drawingml/2006/picture">
                      <pic:pic>
                        <pic:nvPicPr>
                          <pic:cNvPr id="883195923"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700"/>
        </w:trPr>
        <w:tc>
          <w:tcPr>
     </w:tcPr>
          <w:p>
            <w:pPr>
              <w:pStyle w:val="EMPTY_CELL_STYLE"/>
            </w:pPr>
          </w:p>
        </w:tc>
        <w:tc>
          <w:tcPr>
            <w:gridSpan w:val="5"/>
            <w:tcMar>
              <w:top w:w="0" w:type="dxa"/>
              <w:left w:w="0" w:type="dxa"/>
              <w:bottom w:w="0" w:type="dxa"/>
              <w:right w:w="0" w:type="dxa"/>
            </w:tcMar>
            <w:vAlign w:val="bottom"/>
          </w:tcPr>
          <w:p>
            <w:pPr>
              <w:pStyle w:val="Title 3"/>
              <w:ind/>
            </w:pPr>
            <w:r>
              <w:rPr>
       </w:rPr>
              <w:t xml:space="preserve">Documentation</w:t>
            </w: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gridSpan w:val="5"/>
            <w:tcBorders>
              <w:left w:val="single" w:sz="16" w:space="0" w:color="A2C7DA"/>
            </w:tcBorders>
            <w:tcMar>
              <w:top w:w="0" w:type="dxa"/>
              <w:left w:w="100" w:type="dxa"/>
              <w:bottom w:w="0" w:type="dxa"/>
              <w:right w:w="0" w:type="dxa"/>
            </w:tcMar>
            <w:vAlign w:val="top"/>
          </w:tcPr>
          <w:p>
            <w:pPr>
              <w:pStyle w:val="Documentation"/>
              <w:ind/>
            </w:pPr>
            <w:r>
              <w:rPr>
       </w:rPr>
              <w:t xml:space="preserve">Detail business role Automobil zobrazuje pouze klíčové služby, produkty a objekty poskytování business roly Automobil.</w:t>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Automobil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provozních údajů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Provozní údaje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provozních údajů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100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14</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14" w:name="JR_PAGE_ANCHOR_0_15"/>
            <w:bookmarkEnd w:id="14"/>
            <w:r>
              <w:rPr/>
              <w:drawing>
                <wp:inline distT="0" distB="0" distL="0" distR="0">
                  <wp:extent cx="7556500" cy="635000"/>
                  <wp:effectExtent l="0" t="0" r="0" b="0"/>
                  <wp:docPr id="1162395591" name="Picture">
</wp:docPr>
                  <a:graphic>
                    <a:graphicData uri="http://schemas.openxmlformats.org/drawingml/2006/picture">
                      <pic:pic>
                        <pic:nvPicPr>
                          <pic:cNvPr id="1162395591"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06. Detail business role Automobilka</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4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2057400"/>
                  <wp:effectExtent l="0" t="0" r="0" b="0"/>
                  <wp:docPr id="1901304156" name="Picture">
</wp:docPr>
                  <a:graphic>
                    <a:graphicData uri="http://schemas.openxmlformats.org/drawingml/2006/picture">
                      <pic:pic>
                        <pic:nvPicPr>
                          <pic:cNvPr id="1901304156" name="Picture"/>
                          <pic:cNvPicPr/>
                        </pic:nvPicPr>
                        <pic:blipFill>
                          <a:blip r:embed="img_0_14_3.png"/>
                          <a:srcRect/>
                          <a:stretch>
                            <a:fillRect/>
                          </a:stretch>
                        </pic:blipFill>
                        <pic:spPr>
                          <a:xfrm>
                            <a:off x="0" y="0"/>
                            <a:ext cx="6527800" cy="20574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5"/>
            <w:tcMar>
              <w:top w:w="0" w:type="dxa"/>
              <w:left w:w="0" w:type="dxa"/>
              <w:bottom w:w="0" w:type="dxa"/>
              <w:right w:w="0" w:type="dxa"/>
            </w:tcMar>
            <w:vAlign w:val="bottom"/>
          </w:tcPr>
          <w:p>
            <w:pPr>
              <w:pStyle w:val="Title 3"/>
              <w:ind/>
            </w:pPr>
            <w:r>
              <w:rPr>
       </w:rPr>
              <w:t xml:space="preserve">Documentation</w:t>
            </w: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gridSpan w:val="5"/>
            <w:tcBorders>
              <w:left w:val="single" w:sz="16" w:space="0" w:color="A2C7DA"/>
            </w:tcBorders>
            <w:tcMar>
              <w:top w:w="0" w:type="dxa"/>
              <w:left w:w="100" w:type="dxa"/>
              <w:bottom w:w="0" w:type="dxa"/>
              <w:right w:w="0" w:type="dxa"/>
            </w:tcMar>
            <w:vAlign w:val="top"/>
          </w:tcPr>
          <w:p>
            <w:pPr>
              <w:pStyle w:val="Documentation"/>
              <w:ind/>
            </w:pPr>
            <w:r>
              <w:rPr>
       </w:rPr>
              <w:t xml:space="preserve">Detail business role Automobilka zobrazuje pouze klíčové služby, produkty a objekty poskytování business roly Automobilka.</w:t>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Automobilka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garančních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pravidelných prohlídek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provozních údajů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výrobní konfigurace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Garanční servisní úkon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Pravidelná prohlídka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garančních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pravidelných prohlídek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provozních údajů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výrobních konfigurací aut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Provozní údaje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Výrobní konfigurace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výrobních konfigurací aut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15</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15" w:name="JR_PAGE_ANCHOR_0_16"/>
            <w:bookmarkEnd w:id="15"/>
            <w:r>
              <w:rPr/>
              <w:drawing>
                <wp:inline distT="0" distB="0" distL="0" distR="0">
                  <wp:extent cx="7556500" cy="635000"/>
                  <wp:effectExtent l="0" t="0" r="0" b="0"/>
                  <wp:docPr id="1751029728" name="Picture">
</wp:docPr>
                  <a:graphic>
                    <a:graphicData uri="http://schemas.openxmlformats.org/drawingml/2006/picture">
                      <pic:pic>
                        <pic:nvPicPr>
                          <pic:cNvPr id="175102972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07. Detail business role Autoservis</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00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15100" cy="1905000"/>
                  <wp:effectExtent l="0" t="0" r="0" b="0"/>
                  <wp:docPr id="179141342" name="Picture">
</wp:docPr>
                  <a:graphic>
                    <a:graphicData uri="http://schemas.openxmlformats.org/drawingml/2006/picture">
                      <pic:pic>
                        <pic:nvPicPr>
                          <pic:cNvPr id="179141342" name="Picture"/>
                          <pic:cNvPicPr/>
                        </pic:nvPicPr>
                        <pic:blipFill>
                          <a:blip r:embed="img_0_15_3.png"/>
                          <a:srcRect/>
                          <a:stretch>
                            <a:fillRect/>
                          </a:stretch>
                        </pic:blipFill>
                        <pic:spPr>
                          <a:xfrm>
                            <a:off x="0" y="0"/>
                            <a:ext cx="6515100" cy="19050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5"/>
            <w:tcMar>
              <w:top w:w="0" w:type="dxa"/>
              <w:left w:w="0" w:type="dxa"/>
              <w:bottom w:w="0" w:type="dxa"/>
              <w:right w:w="0" w:type="dxa"/>
            </w:tcMar>
            <w:vAlign w:val="bottom"/>
          </w:tcPr>
          <w:p>
            <w:pPr>
              <w:pStyle w:val="Title 3"/>
              <w:ind/>
            </w:pPr>
            <w:r>
              <w:rPr>
       </w:rPr>
              <w:t xml:space="preserve">Documentation</w:t>
            </w: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gridSpan w:val="5"/>
            <w:tcBorders>
              <w:left w:val="single" w:sz="16" w:space="0" w:color="A2C7DA"/>
            </w:tcBorders>
            <w:tcMar>
              <w:top w:w="0" w:type="dxa"/>
              <w:left w:w="100" w:type="dxa"/>
              <w:bottom w:w="0" w:type="dxa"/>
              <w:right w:w="0" w:type="dxa"/>
            </w:tcMar>
            <w:vAlign w:val="top"/>
          </w:tcPr>
          <w:p>
            <w:pPr>
              <w:pStyle w:val="Documentation"/>
              <w:ind/>
            </w:pPr>
            <w:r>
              <w:rPr>
       </w:rPr>
              <w:t xml:space="preserve">Detail business role Autoservis zobrazuje pouze klíčové služby, produkty a objekty poskytování business roly Autoservis.</w:t>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Autoservis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garančních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kontrol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nezáručních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pojistných událostí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pravidelných prohlídek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provozních údajů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výrobní konfigurace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Garanční servisní úkon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Kontrola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Nezáruční servisní úkon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Pojistná událost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Pravidelná prohlídka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garančních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kontrol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nezáručních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pojistných událostí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pravidelných prohlídek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provozních údajů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výrobních konfigurací aut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Provozní údaje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Výrobní konfigurace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garančních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16</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16" w:name="JR_PAGE_ANCHOR_0_17"/>
            <w:bookmarkEnd w:id="16"/>
            <w:r>
              <w:rPr/>
              <w:drawing>
                <wp:inline distT="0" distB="0" distL="0" distR="0">
                  <wp:extent cx="7556500" cy="635000"/>
                  <wp:effectExtent l="0" t="0" r="0" b="0"/>
                  <wp:docPr id="1730914764" name="Picture">
</wp:docPr>
                  <a:graphic>
                    <a:graphicData uri="http://schemas.openxmlformats.org/drawingml/2006/picture">
                      <pic:pic>
                        <pic:nvPicPr>
                          <pic:cNvPr id="1730914764"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nezáručních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pravidelných prohlídek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136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17</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17" w:name="JR_PAGE_ANCHOR_0_18"/>
            <w:bookmarkEnd w:id="17"/>
            <w:r>
              <w:rPr/>
              <w:drawing>
                <wp:inline distT="0" distB="0" distL="0" distR="0">
                  <wp:extent cx="7556500" cy="635000"/>
                  <wp:effectExtent l="0" t="0" r="0" b="0"/>
                  <wp:docPr id="1588318071" name="Picture">
</wp:docPr>
                  <a:graphic>
                    <a:graphicData uri="http://schemas.openxmlformats.org/drawingml/2006/picture">
                      <pic:pic>
                        <pic:nvPicPr>
                          <pic:cNvPr id="1588318071"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08. Detail business role Pojišťovna</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2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1790700"/>
                  <wp:effectExtent l="0" t="0" r="0" b="0"/>
                  <wp:docPr id="2022171123" name="Picture">
</wp:docPr>
                  <a:graphic>
                    <a:graphicData uri="http://schemas.openxmlformats.org/drawingml/2006/picture">
                      <pic:pic>
                        <pic:nvPicPr>
                          <pic:cNvPr id="2022171123" name="Picture"/>
                          <pic:cNvPicPr/>
                        </pic:nvPicPr>
                        <pic:blipFill>
                          <a:blip r:embed="img_0_17_3.png"/>
                          <a:srcRect/>
                          <a:stretch>
                            <a:fillRect/>
                          </a:stretch>
                        </pic:blipFill>
                        <pic:spPr>
                          <a:xfrm>
                            <a:off x="0" y="0"/>
                            <a:ext cx="6527800" cy="17907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5"/>
            <w:tcMar>
              <w:top w:w="0" w:type="dxa"/>
              <w:left w:w="0" w:type="dxa"/>
              <w:bottom w:w="0" w:type="dxa"/>
              <w:right w:w="0" w:type="dxa"/>
            </w:tcMar>
            <w:vAlign w:val="bottom"/>
          </w:tcPr>
          <w:p>
            <w:pPr>
              <w:pStyle w:val="Title 3"/>
              <w:ind/>
            </w:pPr>
            <w:r>
              <w:rPr>
       </w:rPr>
              <w:t xml:space="preserve">Documentation</w:t>
            </w: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gridSpan w:val="5"/>
            <w:tcBorders>
              <w:left w:val="single" w:sz="16" w:space="0" w:color="A2C7DA"/>
            </w:tcBorders>
            <w:tcMar>
              <w:top w:w="0" w:type="dxa"/>
              <w:left w:w="100" w:type="dxa"/>
              <w:bottom w:w="0" w:type="dxa"/>
              <w:right w:w="0" w:type="dxa"/>
            </w:tcMar>
            <w:vAlign w:val="top"/>
          </w:tcPr>
          <w:p>
            <w:pPr>
              <w:pStyle w:val="Documentation"/>
              <w:ind/>
            </w:pPr>
            <w:r>
              <w:rPr>
       </w:rPr>
              <w:t xml:space="preserve">Detail business role Pojišťovna zobrazuje pouze klíčové služby, produkty a objekty poskytování business roly Pojišťovna.</w:t>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nezáručních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pojistných událostí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protokolů o krádeži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provozních údajů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výrobní konfigurace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Nezáruční servisní úkon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Pojistná událost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Pojišťovna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nezáručních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pojistných událostí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protokolů o krádežích aut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provozních údajů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výrobních konfigurací aut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Protokol o krádeži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Provozní údaje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Výrobní konfigurace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pojistných událostí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2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18</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18" w:name="JR_PAGE_ANCHOR_0_19"/>
            <w:bookmarkEnd w:id="18"/>
            <w:r>
              <w:rPr/>
              <w:drawing>
                <wp:inline distT="0" distB="0" distL="0" distR="0">
                  <wp:extent cx="7556500" cy="635000"/>
                  <wp:effectExtent l="0" t="0" r="0" b="0"/>
                  <wp:docPr id="265218428" name="Picture">
</wp:docPr>
                  <a:graphic>
                    <a:graphicData uri="http://schemas.openxmlformats.org/drawingml/2006/picture">
                      <pic:pic>
                        <pic:nvPicPr>
                          <pic:cNvPr id="26521842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09. Detail business role Státní správa</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4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2057400"/>
                  <wp:effectExtent l="0" t="0" r="0" b="0"/>
                  <wp:docPr id="1952266650" name="Picture">
</wp:docPr>
                  <a:graphic>
                    <a:graphicData uri="http://schemas.openxmlformats.org/drawingml/2006/picture">
                      <pic:pic>
                        <pic:nvPicPr>
                          <pic:cNvPr id="1952266650" name="Picture"/>
                          <pic:cNvPicPr/>
                        </pic:nvPicPr>
                        <pic:blipFill>
                          <a:blip r:embed="img_0_18_3.png"/>
                          <a:srcRect/>
                          <a:stretch>
                            <a:fillRect/>
                          </a:stretch>
                        </pic:blipFill>
                        <pic:spPr>
                          <a:xfrm>
                            <a:off x="0" y="0"/>
                            <a:ext cx="6527800" cy="20574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5"/>
            <w:tcMar>
              <w:top w:w="0" w:type="dxa"/>
              <w:left w:w="0" w:type="dxa"/>
              <w:bottom w:w="0" w:type="dxa"/>
              <w:right w:w="0" w:type="dxa"/>
            </w:tcMar>
            <w:vAlign w:val="bottom"/>
          </w:tcPr>
          <w:p>
            <w:pPr>
              <w:pStyle w:val="Title 3"/>
              <w:ind/>
            </w:pPr>
            <w:r>
              <w:rPr>
       </w:rPr>
              <w:t xml:space="preserve">Documentation</w:t>
            </w: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gridSpan w:val="5"/>
            <w:tcBorders>
              <w:left w:val="single" w:sz="16" w:space="0" w:color="A2C7DA"/>
            </w:tcBorders>
            <w:tcMar>
              <w:top w:w="0" w:type="dxa"/>
              <w:left w:w="100" w:type="dxa"/>
              <w:bottom w:w="0" w:type="dxa"/>
              <w:right w:w="0" w:type="dxa"/>
            </w:tcMar>
            <w:vAlign w:val="top"/>
          </w:tcPr>
          <w:p>
            <w:pPr>
              <w:pStyle w:val="Documentation"/>
              <w:ind/>
            </w:pPr>
            <w:r>
              <w:rPr>
       </w:rPr>
              <w:t xml:space="preserve">Detail business role Státní správa zobrazuje pouze klíčové služby, produkty a objekty poskytování business roly Státní správa.</w:t>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kontrol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protokolů o krádeži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provozních údajů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Kontrola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kontrol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protokolů o krádežích aut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provozních údajů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Protokol o krádeži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Provozní údaje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Státní správa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kontroly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protokolů o krádežích aut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34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19</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19" w:name="JR_PAGE_ANCHOR_0_20"/>
            <w:bookmarkEnd w:id="19"/>
            <w:r>
              <w:rPr/>
              <w:drawing>
                <wp:inline distT="0" distB="0" distL="0" distR="0">
                  <wp:extent cx="7556500" cy="635000"/>
                  <wp:effectExtent l="0" t="0" r="0" b="0"/>
                  <wp:docPr id="1304572531" name="Picture">
</wp:docPr>
                  <a:graphic>
                    <a:graphicData uri="http://schemas.openxmlformats.org/drawingml/2006/picture">
                      <pic:pic>
                        <pic:nvPicPr>
                          <pic:cNvPr id="1304572531"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10. Detail business role Třetí strana</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70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02400" cy="1714500"/>
                  <wp:effectExtent l="0" t="0" r="0" b="0"/>
                  <wp:docPr id="1661884419" name="Picture">
</wp:docPr>
                  <a:graphic>
                    <a:graphicData uri="http://schemas.openxmlformats.org/drawingml/2006/picture">
                      <pic:pic>
                        <pic:nvPicPr>
                          <pic:cNvPr id="1661884419" name="Picture"/>
                          <pic:cNvPicPr/>
                        </pic:nvPicPr>
                        <pic:blipFill>
                          <a:blip r:embed="img_0_19_3.png"/>
                          <a:srcRect/>
                          <a:stretch>
                            <a:fillRect/>
                          </a:stretch>
                        </pic:blipFill>
                        <pic:spPr>
                          <a:xfrm>
                            <a:off x="0" y="0"/>
                            <a:ext cx="6502400" cy="17145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5"/>
            <w:tcMar>
              <w:top w:w="0" w:type="dxa"/>
              <w:left w:w="0" w:type="dxa"/>
              <w:bottom w:w="0" w:type="dxa"/>
              <w:right w:w="0" w:type="dxa"/>
            </w:tcMar>
            <w:vAlign w:val="bottom"/>
          </w:tcPr>
          <w:p>
            <w:pPr>
              <w:pStyle w:val="Title 3"/>
              <w:ind/>
            </w:pPr>
            <w:r>
              <w:rPr>
       </w:rPr>
              <w:t xml:space="preserve">Documentation</w:t>
            </w: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gridSpan w:val="5"/>
            <w:tcBorders>
              <w:left w:val="single" w:sz="16" w:space="0" w:color="A2C7DA"/>
            </w:tcBorders>
            <w:tcMar>
              <w:top w:w="0" w:type="dxa"/>
              <w:left w:w="100" w:type="dxa"/>
              <w:bottom w:w="0" w:type="dxa"/>
              <w:right w:w="0" w:type="dxa"/>
            </w:tcMar>
            <w:vAlign w:val="top"/>
          </w:tcPr>
          <w:p>
            <w:pPr>
              <w:pStyle w:val="Documentation"/>
              <w:ind/>
            </w:pPr>
            <w:r>
              <w:rPr>
       </w:rPr>
              <w:t xml:space="preserve">Detail business role Třetí strana zobrazuje pouze klíčové služby, produkty a objekty poskytování business roly Třetí strana.</w:t>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garančních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kontrol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nezáručních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pojistných událostí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pravidelných prohlídek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protokolů o krádeži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provozních údajů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výrobní konfigurace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Garanční servisní úkon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Kontrola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Nezáruční servisní úkon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Pojistná událost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Pravidelná prohlídka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garančních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kontrol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nezáručních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pojistných událostí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pravidelných prohlídek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protokolů o krádežích aut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provozních údajů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výrobních konfigurací aut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Protokol o krádeži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Provozní údaje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Třetí strana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1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20</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20" w:name="JR_PAGE_ANCHOR_0_21"/>
            <w:bookmarkEnd w:id="20"/>
            <w:r>
              <w:rPr/>
              <w:drawing>
                <wp:inline distT="0" distB="0" distL="0" distR="0">
                  <wp:extent cx="7556500" cy="635000"/>
                  <wp:effectExtent l="0" t="0" r="0" b="0"/>
                  <wp:docPr id="1102941897" name="Picture">
</wp:docPr>
                  <a:graphic>
                    <a:graphicData uri="http://schemas.openxmlformats.org/drawingml/2006/picture">
                      <pic:pic>
                        <pic:nvPicPr>
                          <pic:cNvPr id="1102941897"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Výrobní konfigurace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nezáručních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136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21</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21" w:name="JR_PAGE_ANCHOR_0_22"/>
            <w:bookmarkEnd w:id="21"/>
            <w:r>
              <w:rPr/>
              <w:drawing>
                <wp:inline distT="0" distB="0" distL="0" distR="0">
                  <wp:extent cx="7556500" cy="635000"/>
                  <wp:effectExtent l="0" t="0" r="0" b="0"/>
                  <wp:docPr id="481610448" name="Picture">
</wp:docPr>
                  <a:graphic>
                    <a:graphicData uri="http://schemas.openxmlformats.org/drawingml/2006/picture">
                      <pic:pic>
                        <pic:nvPicPr>
                          <pic:cNvPr id="48161044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11. Detail business role Vlastník</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74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15100" cy="1739900"/>
                  <wp:effectExtent l="0" t="0" r="0" b="0"/>
                  <wp:docPr id="31978258" name="Picture">
</wp:docPr>
                  <a:graphic>
                    <a:graphicData uri="http://schemas.openxmlformats.org/drawingml/2006/picture">
                      <pic:pic>
                        <pic:nvPicPr>
                          <pic:cNvPr id="31978258" name="Picture"/>
                          <pic:cNvPicPr/>
                        </pic:nvPicPr>
                        <pic:blipFill>
                          <a:blip r:embed="img_0_21_3.png"/>
                          <a:srcRect/>
                          <a:stretch>
                            <a:fillRect/>
                          </a:stretch>
                        </pic:blipFill>
                        <pic:spPr>
                          <a:xfrm>
                            <a:off x="0" y="0"/>
                            <a:ext cx="6515100" cy="17399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5"/>
            <w:tcMar>
              <w:top w:w="0" w:type="dxa"/>
              <w:left w:w="0" w:type="dxa"/>
              <w:bottom w:w="0" w:type="dxa"/>
              <w:right w:w="0" w:type="dxa"/>
            </w:tcMar>
            <w:vAlign w:val="bottom"/>
          </w:tcPr>
          <w:p>
            <w:pPr>
              <w:pStyle w:val="Title 3"/>
              <w:ind/>
            </w:pPr>
            <w:r>
              <w:rPr>
       </w:rPr>
              <w:t xml:space="preserve">Documentation</w:t>
            </w: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gridSpan w:val="5"/>
            <w:tcBorders>
              <w:left w:val="single" w:sz="16" w:space="0" w:color="A2C7DA"/>
            </w:tcBorders>
            <w:tcMar>
              <w:top w:w="0" w:type="dxa"/>
              <w:left w:w="100" w:type="dxa"/>
              <w:bottom w:w="0" w:type="dxa"/>
              <w:right w:w="0" w:type="dxa"/>
            </w:tcMar>
            <w:vAlign w:val="top"/>
          </w:tcPr>
          <w:p>
            <w:pPr>
              <w:pStyle w:val="Documentation"/>
              <w:ind/>
            </w:pPr>
            <w:r>
              <w:rPr>
       </w:rPr>
              <w:t xml:space="preserve">Detail business role Vlastník zobrazuje pouze klíčové služby, produkty a objekty poskytování business roly Vlastník.</w:t>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garančních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kontrol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nezáručních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pojistných událostí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pravidelných prohlídek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protokolů o krádeži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provozních údajů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výrobní konfigurace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Garanční servisní úkon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Kontrola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Nezáruční servisní úkon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Pojistná událost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Pravidelná prohlídka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garančních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kontrol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nezáručních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pojistných událostí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pravidelných prohlídek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protokolů o krádežích aut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provozních údajů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výrobních konfigurací aut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Protokol o krádeži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Provozní údaje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Vlastník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22</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22" w:name="JR_PAGE_ANCHOR_0_23"/>
            <w:bookmarkEnd w:id="22"/>
            <w:r>
              <w:rPr/>
              <w:drawing>
                <wp:inline distT="0" distB="0" distL="0" distR="0">
                  <wp:extent cx="7556500" cy="635000"/>
                  <wp:effectExtent l="0" t="0" r="0" b="0"/>
                  <wp:docPr id="791974256" name="Picture">
</wp:docPr>
                  <a:graphic>
                    <a:graphicData uri="http://schemas.openxmlformats.org/drawingml/2006/picture">
                      <pic:pic>
                        <pic:nvPicPr>
                          <pic:cNvPr id="791974256"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Výrobní konfigurace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nezáručních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136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23</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23" w:name="JR_PAGE_ANCHOR_0_24"/>
            <w:bookmarkEnd w:id="23"/>
            <w:r>
              <w:rPr/>
              <w:drawing>
                <wp:inline distT="0" distB="0" distL="0" distR="0">
                  <wp:extent cx="7556500" cy="635000"/>
                  <wp:effectExtent l="0" t="0" r="0" b="0"/>
                  <wp:docPr id="861927284" name="Picture">
</wp:docPr>
                  <a:graphic>
                    <a:graphicData uri="http://schemas.openxmlformats.org/drawingml/2006/picture">
                      <pic:pic>
                        <pic:nvPicPr>
                          <pic:cNvPr id="861927284"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12. Detail business role Řidič</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74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15100" cy="1739900"/>
                  <wp:effectExtent l="0" t="0" r="0" b="0"/>
                  <wp:docPr id="742213334" name="Picture">
</wp:docPr>
                  <a:graphic>
                    <a:graphicData uri="http://schemas.openxmlformats.org/drawingml/2006/picture">
                      <pic:pic>
                        <pic:nvPicPr>
                          <pic:cNvPr id="742213334" name="Picture"/>
                          <pic:cNvPicPr/>
                        </pic:nvPicPr>
                        <pic:blipFill>
                          <a:blip r:embed="img_0_23_3.png"/>
                          <a:srcRect/>
                          <a:stretch>
                            <a:fillRect/>
                          </a:stretch>
                        </pic:blipFill>
                        <pic:spPr>
                          <a:xfrm>
                            <a:off x="0" y="0"/>
                            <a:ext cx="6515100" cy="17399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5"/>
            <w:tcMar>
              <w:top w:w="0" w:type="dxa"/>
              <w:left w:w="0" w:type="dxa"/>
              <w:bottom w:w="0" w:type="dxa"/>
              <w:right w:w="0" w:type="dxa"/>
            </w:tcMar>
            <w:vAlign w:val="bottom"/>
          </w:tcPr>
          <w:p>
            <w:pPr>
              <w:pStyle w:val="Title 3"/>
              <w:ind/>
            </w:pPr>
            <w:r>
              <w:rPr>
       </w:rPr>
              <w:t xml:space="preserve">Documentation</w:t>
            </w: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gridSpan w:val="5"/>
            <w:tcBorders>
              <w:left w:val="single" w:sz="16" w:space="0" w:color="A2C7DA"/>
            </w:tcBorders>
            <w:tcMar>
              <w:top w:w="0" w:type="dxa"/>
              <w:left w:w="100" w:type="dxa"/>
              <w:bottom w:w="0" w:type="dxa"/>
              <w:right w:w="0" w:type="dxa"/>
            </w:tcMar>
            <w:vAlign w:val="top"/>
          </w:tcPr>
          <w:p>
            <w:pPr>
              <w:pStyle w:val="Documentation"/>
              <w:ind/>
            </w:pPr>
            <w:r>
              <w:rPr>
       </w:rPr>
              <w:t xml:space="preserve">Detail business role Řidič zobrazuje pouze klíčové služby, produkty a objekty poskytování business roly Řidič.</w:t>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garančních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kontrol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nezáručních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pojistných událostí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pravidelných prohlídek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protokolů o krádeži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provozních údajů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výrobní konfigurace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Garanční servisní úkon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Kontrola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Nezáruční servisní úkon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Pojistná událost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Pravidelná prohlídka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garančních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kontrol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nezáručních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pojistných událostí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pravidelných prohlídek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protokolů o krádežích aut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provozních údajů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výrobních konfigurací aut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Protokol o krádeži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Provozní údaje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Výrobní konfigurace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24</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24" w:name="JR_PAGE_ANCHOR_0_25"/>
            <w:bookmarkEnd w:id="24"/>
            <w:r>
              <w:rPr/>
              <w:drawing>
                <wp:inline distT="0" distB="0" distL="0" distR="0">
                  <wp:extent cx="7556500" cy="635000"/>
                  <wp:effectExtent l="0" t="0" r="0" b="0"/>
                  <wp:docPr id="609471415" name="Picture">
</wp:docPr>
                  <a:graphic>
                    <a:graphicData uri="http://schemas.openxmlformats.org/drawingml/2006/picture">
                      <pic:pic>
                        <pic:nvPicPr>
                          <pic:cNvPr id="609471415"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nezáručních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Řidič</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136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25</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25" w:name="JR_PAGE_ANCHOR_0_26"/>
            <w:bookmarkEnd w:id="25"/>
            <w:r>
              <w:rPr/>
              <w:drawing>
                <wp:inline distT="0" distB="0" distL="0" distR="0">
                  <wp:extent cx="7556500" cy="635000"/>
                  <wp:effectExtent l="0" t="0" r="0" b="0"/>
                  <wp:docPr id="1586437554" name="Picture">
</wp:docPr>
                  <a:graphic>
                    <a:graphicData uri="http://schemas.openxmlformats.org/drawingml/2006/picture">
                      <pic:pic>
                        <pic:nvPicPr>
                          <pic:cNvPr id="1586437554"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13. Detail Provozního záznamu</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12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3251200"/>
                  <wp:effectExtent l="0" t="0" r="0" b="0"/>
                  <wp:docPr id="399587622" name="Picture">
</wp:docPr>
                  <a:graphic>
                    <a:graphicData uri="http://schemas.openxmlformats.org/drawingml/2006/picture">
                      <pic:pic>
                        <pic:nvPicPr>
                          <pic:cNvPr id="399587622" name="Picture"/>
                          <pic:cNvPicPr/>
                        </pic:nvPicPr>
                        <pic:blipFill>
                          <a:blip r:embed="img_0_25_3.png"/>
                          <a:srcRect/>
                          <a:stretch>
                            <a:fillRect/>
                          </a:stretch>
                        </pic:blipFill>
                        <pic:spPr>
                          <a:xfrm>
                            <a:off x="0" y="0"/>
                            <a:ext cx="6527800" cy="32512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5"/>
            <w:tcMar>
              <w:top w:w="0" w:type="dxa"/>
              <w:left w:w="0" w:type="dxa"/>
              <w:bottom w:w="0" w:type="dxa"/>
              <w:right w:w="0" w:type="dxa"/>
            </w:tcMar>
            <w:vAlign w:val="bottom"/>
          </w:tcPr>
          <w:p>
            <w:pPr>
              <w:pStyle w:val="Title 3"/>
              <w:ind/>
            </w:pPr>
            <w:r>
              <w:rPr>
       </w:rPr>
              <w:t xml:space="preserve">Documentation</w:t>
            </w: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00"/>
        </w:trPr>
        <w:tc>
          <w:tcPr>
     </w:tcPr>
          <w:p>
            <w:pPr>
              <w:pStyle w:val="EMPTY_CELL_STYLE"/>
            </w:pPr>
          </w:p>
        </w:tc>
        <w:tc>
          <w:tcPr>
            <w:gridSpan w:val="5"/>
            <w:tcBorders>
              <w:left w:val="single" w:sz="16" w:space="0" w:color="A2C7DA"/>
            </w:tcBorders>
            <w:tcMar>
              <w:top w:w="0" w:type="dxa"/>
              <w:left w:w="100" w:type="dxa"/>
              <w:bottom w:w="0" w:type="dxa"/>
              <w:right w:w="0" w:type="dxa"/>
            </w:tcMar>
            <w:vAlign w:val="top"/>
          </w:tcPr>
          <w:p>
            <w:pPr>
              <w:pStyle w:val="Documentation"/>
              <w:ind/>
            </w:pPr>
            <w:r>
              <w:rPr>
       </w:rPr>
              <w:t xml:space="preserve">Detail Provozního záznamu zobrazuje výsek aplikační a technologické vrstvy a popisuje službu zapisování nových provozních záznamů včetně popisu konkrétního technického procesu a nezbytné infrastruktury, potřebné pro řádné zapsání provozního záznamů. </w:t>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1x měsíčně</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Event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API rozhraní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Interface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API rozhraní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Interface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Automobil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Databáze záznamů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Digitální podpis auta a časové razítko</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Distribuovaný orientovaný acyklický graf</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Minimální klient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Nepotvrzený list grafu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Ověření rodičovských uzlů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Podepsání nového listu grafu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Potvrzený uzel grafu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Propagace nového listu do sítě</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Provozní záznam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Uzel sítě</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Node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Vytvoření nového listu grafu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Výběr kandidátů na rodičovské uzly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Výpis z autodiagnostiky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26</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26" w:name="JR_PAGE_ANCHOR_0_27"/>
            <w:bookmarkEnd w:id="26"/>
            <w:r>
              <w:rPr/>
              <w:drawing>
                <wp:inline distT="0" distB="0" distL="0" distR="0">
                  <wp:extent cx="7556500" cy="635000"/>
                  <wp:effectExtent l="0" t="0" r="0" b="0"/>
                  <wp:docPr id="329829198" name="Picture">
</wp:docPr>
                  <a:graphic>
                    <a:graphicData uri="http://schemas.openxmlformats.org/drawingml/2006/picture">
                      <pic:pic>
                        <pic:nvPicPr>
                          <pic:cNvPr id="32982919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provozních záznamů </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nového listu grafu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provozního záznamu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133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27</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27" w:name="JR_PAGE_ANCHOR_0_28"/>
            <w:bookmarkEnd w:id="27"/>
            <w:r>
              <w:rPr/>
              <w:drawing>
                <wp:inline distT="0" distB="0" distL="0" distR="0">
                  <wp:extent cx="7556500" cy="635000"/>
                  <wp:effectExtent l="0" t="0" r="0" b="0"/>
                  <wp:docPr id="1181708889" name="Picture">
</wp:docPr>
                  <a:graphic>
                    <a:graphicData uri="http://schemas.openxmlformats.org/drawingml/2006/picture">
                      <pic:pic>
                        <pic:nvPicPr>
                          <pic:cNvPr id="1181708889"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14. Detail Servsního záznamu</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650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15100" cy="4127500"/>
                  <wp:effectExtent l="0" t="0" r="0" b="0"/>
                  <wp:docPr id="82347449" name="Picture">
</wp:docPr>
                  <a:graphic>
                    <a:graphicData uri="http://schemas.openxmlformats.org/drawingml/2006/picture">
                      <pic:pic>
                        <pic:nvPicPr>
                          <pic:cNvPr id="82347449" name="Picture"/>
                          <pic:cNvPicPr/>
                        </pic:nvPicPr>
                        <pic:blipFill>
                          <a:blip r:embed="img_0_27_3.png"/>
                          <a:srcRect/>
                          <a:stretch>
                            <a:fillRect/>
                          </a:stretch>
                        </pic:blipFill>
                        <pic:spPr>
                          <a:xfrm>
                            <a:off x="0" y="0"/>
                            <a:ext cx="6515100" cy="41275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5"/>
            <w:tcMar>
              <w:top w:w="0" w:type="dxa"/>
              <w:left w:w="0" w:type="dxa"/>
              <w:bottom w:w="0" w:type="dxa"/>
              <w:right w:w="0" w:type="dxa"/>
            </w:tcMar>
            <w:vAlign w:val="bottom"/>
          </w:tcPr>
          <w:p>
            <w:pPr>
              <w:pStyle w:val="Title 3"/>
              <w:ind/>
            </w:pPr>
            <w:r>
              <w:rPr>
       </w:rPr>
              <w:t xml:space="preserve">Documentation</w:t>
            </w: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380"/>
        </w:trPr>
        <w:tc>
          <w:tcPr>
     </w:tcPr>
          <w:p>
            <w:pPr>
              <w:pStyle w:val="EMPTY_CELL_STYLE"/>
            </w:pPr>
          </w:p>
        </w:tc>
        <w:tc>
          <w:tcPr>
            <w:gridSpan w:val="5"/>
            <w:tcBorders>
              <w:left w:val="single" w:sz="16" w:space="0" w:color="A2C7DA"/>
            </w:tcBorders>
            <w:tcMar>
              <w:top w:w="0" w:type="dxa"/>
              <w:left w:w="100" w:type="dxa"/>
              <w:bottom w:w="0" w:type="dxa"/>
              <w:right w:w="0" w:type="dxa"/>
            </w:tcMar>
            <w:vAlign w:val="top"/>
          </w:tcPr>
          <w:p>
            <w:pPr>
              <w:pStyle w:val="Documentation"/>
              <w:ind/>
            </w:pPr>
            <w:r>
              <w:rPr>
       </w:rPr>
              <w:t xml:space="preserve">Detail Servisního záznamu zobrazuje výsek aplikační a technologické vrstvy a popisuje službu zapisování nových servisnícho záznamů a vyhledávání již existujících provozních i servisních záznamů, a to včetně popisu konkrétního technického procesu a nezbytné infrastruktury, potřebné pro řádné zapsání nových servisních záznamů a vyhledávání již existujících provozních a servisních záznamů. </w:t>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API rozhraní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Interface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API rozhraní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Interface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CID dokumentu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Databáze záznamů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Digitální podpis autora a časové razítko</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Distribuovaný orientovaný acyklický graf</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Dokument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IPFS uložiště</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Communication Network</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Nepotvrzený list grafu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Ověření rodičovských uzlů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Plný klient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Podepsání nového listu grafu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c>
          <w:tcPr>
     </w:tcPr>
          <w:p>
            <w:pPr>
              <w:pStyle w:val="EMPTY_CELL_STYLE"/>
            </w:pPr>
          </w:p>
        </w:tc>
      </w:tr>
      <w:tr>
        <w:trPr>
          <w:trHeight w:hRule="exact" w:val="3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28</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28" w:name="JR_PAGE_ANCHOR_0_29"/>
            <w:bookmarkEnd w:id="28"/>
            <w:r>
              <w:rPr/>
              <w:drawing>
                <wp:inline distT="0" distB="0" distL="0" distR="0">
                  <wp:extent cx="7556500" cy="635000"/>
                  <wp:effectExtent l="0" t="0" r="0" b="0"/>
                  <wp:docPr id="1635357010" name="Picture">
</wp:docPr>
                  <a:graphic>
                    <a:graphicData uri="http://schemas.openxmlformats.org/drawingml/2006/picture">
                      <pic:pic>
                        <pic:nvPicPr>
                          <pic:cNvPr id="1635357010"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Potvrzený uzel grafu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Počítač</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Propagace nového listu do sítě</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Provozní záznam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Předání dohledaného uzlu na výstup</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záznam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Uložení dokumentu do sítě IPFS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Uzel sítě</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Node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Vyhledání dokumentu v IPFS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Vyhledání existujícího uzlu grafu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Vyhledání uzlu v grafu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Vyhledání záznamu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Vyhledávání záznamů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Vytvoření nového listu grafu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Výběr kandidátů na rodičovské uzly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servisních záznamů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nového listu grafu s dokumentem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servisního záznamu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85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29</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8080"/>
        <w:gridCol w:w="1620"/>
        <w:gridCol w:w="600"/>
        <w:gridCol w:w="1"/>
      </w:tblGrid>
      <w:tr>
        <w:trPr>
          <w:trHeight w:hRule="exact" w:val="1000"/>
        </w:trPr>
        <w:tc>
          <w:tcPr>
            <w:gridSpan w:val="5"/>
            <w:tcMar>
              <w:top w:w="0" w:type="dxa"/>
              <w:left w:w="0" w:type="dxa"/>
              <w:bottom w:w="0" w:type="dxa"/>
              <w:right w:w="0" w:type="dxa"/>
            </w:tcMar>
            <w:vAlign w:val="top"/>
          </w:tcPr>
          <w:p>
            <w:pPr>
              <w:pageBreakBefore/>
              <w:jc w:val="left"/>
              <w:spacing w:lineRule="auto" w:line="240" w:after="0" w:before="0"/>
            </w:pPr>
            <w:bookmarkStart w:id="29" w:name="JR_PAGE_ANCHOR_0_30"/>
            <w:bookmarkEnd w:id="29"/>
            <w:r>
              <w:rPr/>
              <w:drawing>
                <wp:inline distT="0" distB="0" distL="0" distR="0">
                  <wp:extent cx="7556500" cy="635000"/>
                  <wp:effectExtent l="0" t="0" r="0" b="0"/>
                  <wp:docPr id="1248103221" name="Picture">
</wp:docPr>
                  <a:graphic>
                    <a:graphicData uri="http://schemas.openxmlformats.org/drawingml/2006/picture">
                      <pic:pic>
                        <pic:nvPicPr>
                          <pic:cNvPr id="1248103221"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3"/>
            <w:tcMar>
              <w:top w:w="0" w:type="dxa"/>
              <w:left w:w="0" w:type="dxa"/>
              <w:bottom w:w="0" w:type="dxa"/>
              <w:right w:w="0" w:type="dxa"/>
            </w:tcMar>
            <w:vAlign w:val="bottom"/>
          </w:tcPr>
          <w:p>
            <w:pPr>
              <w:pStyle w:val="Title 2"/>
              <w:ind/>
              <w:jc w:val="left"/>
            </w:pPr>
            <w:r>
              <w:rPr>
       </w:rPr>
              <w:t xml:space="preserve">15. Datový model</w:t>
            </w:r>
          </w:p>
        </w:tc>
        <w:tc>
          <w:tcPr>
     </w:tcPr>
          <w:p>
            <w:pPr>
              <w:pStyle w:val="EMPTY_CELL_STYLE"/>
            </w:pPr>
          </w:p>
        </w:tc>
      </w:tr>
      <w:tr>
        <w:trPr>
          <w:trHeight w:hRule="exact" w:val="300"/>
        </w:trPr>
        <w:tc>
          <w:tcPr>
     </w:tcPr>
          <w:p>
            <w:pPr>
              <w:pStyle w:val="EMPTY_CELL_STYLE"/>
            </w:pPr>
          </w:p>
        </w:tc>
        <w:tc>
          <w:tcPr>
            <w:gridSpan w:val="3"/>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2400"/>
        </w:trPr>
        <w:tc>
          <w:tcPr>
     </w:tcPr>
          <w:p>
            <w:pPr>
              <w:pStyle w:val="EMPTY_CELL_STYLE"/>
            </w:pPr>
          </w:p>
        </w:tc>
        <w:tc>
          <w:tcPr>
            <w:gridSpan w:val="3"/>
            <w:tcMar>
              <w:top w:w="0" w:type="dxa"/>
              <w:left w:w="0" w:type="dxa"/>
              <w:bottom w:w="0" w:type="dxa"/>
              <w:right w:w="0" w:type="dxa"/>
            </w:tcMar>
            <w:vAlign w:val="top"/>
          </w:tcPr>
          <w:p>
            <w:pPr>
              <w:jc w:val="left"/>
              <w:spacing w:lineRule="auto" w:line="240" w:after="0" w:before="0"/>
            </w:pPr>
            <w:r>
              <w:rPr/>
              <w:drawing>
                <wp:inline distT="0" distB="0" distL="0" distR="0">
                  <wp:extent cx="6527800" cy="7874000"/>
                  <wp:effectExtent l="0" t="0" r="0" b="0"/>
                  <wp:docPr id="1145554324" name="Picture">
</wp:docPr>
                  <a:graphic>
                    <a:graphicData uri="http://schemas.openxmlformats.org/drawingml/2006/picture">
                      <pic:pic>
                        <pic:nvPicPr>
                          <pic:cNvPr id="1145554324" name="Picture"/>
                          <pic:cNvPicPr/>
                        </pic:nvPicPr>
                        <pic:blipFill>
                          <a:blip r:embed="img_0_29_3.png"/>
                          <a:srcRect/>
                          <a:stretch>
                            <a:fillRect/>
                          </a:stretch>
                        </pic:blipFill>
                        <pic:spPr>
                          <a:xfrm>
                            <a:off x="0" y="0"/>
                            <a:ext cx="6527800" cy="78740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3"/>
            <w:tcMar>
              <w:top w:w="0" w:type="dxa"/>
              <w:left w:w="0" w:type="dxa"/>
              <w:bottom w:w="0" w:type="dxa"/>
              <w:right w:w="0" w:type="dxa"/>
            </w:tcMar>
            <w:vAlign w:val="bottom"/>
          </w:tcPr>
          <w:p>
            <w:pPr>
              <w:pStyle w:val="Title 3"/>
              <w:ind/>
            </w:pPr>
            <w:r>
              <w:rPr>
       </w:rPr>
              <w:t xml:space="preserve">Documentation</w:t>
            </w: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gridSpan w:val="3"/>
            <w:tcBorders>
              <w:left w:val="single" w:sz="16" w:space="0" w:color="A2C7DA"/>
            </w:tcBorders>
            <w:tcMar>
              <w:top w:w="0" w:type="dxa"/>
              <w:left w:w="100" w:type="dxa"/>
              <w:bottom w:w="0" w:type="dxa"/>
              <w:right w:w="0" w:type="dxa"/>
            </w:tcMar>
            <w:vAlign w:val="top"/>
          </w:tcPr>
          <w:p>
            <w:pPr>
              <w:pStyle w:val="Documentation"/>
              <w:ind/>
            </w:pPr>
            <w:r>
              <w:rPr>
       </w:rPr>
              <w:t xml:space="preserve">Datový model reprezentuje strukturu a obsah jednotlivých provozních a servisních záznamů uchovávaných pomocí architektury.</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30</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30" w:name="JR_PAGE_ANCHOR_0_31"/>
            <w:bookmarkEnd w:id="30"/>
            <w:r>
              <w:rPr/>
              <w:drawing>
                <wp:inline distT="0" distB="0" distL="0" distR="0">
                  <wp:extent cx="7556500" cy="635000"/>
                  <wp:effectExtent l="0" t="0" r="0" b="0"/>
                  <wp:docPr id="1345285994" name="Picture">
</wp:docPr>
                  <a:graphic>
                    <a:graphicData uri="http://schemas.openxmlformats.org/drawingml/2006/picture">
                      <pic:pic>
                        <pic:nvPicPr>
                          <pic:cNvPr id="1345285994"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CID dokumentu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Databáze záznamů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Digitální podpis auta a časové razítko</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Digitální podpis autora a časové razítko</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Distribuovaný orientovaný acyklický graf</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Dokument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Garanční servisní úkon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Kontrola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Nezáruční servisní úkon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Pojistná událost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Potvrzený uzel grafu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Pravidelná prohlídka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Protokol o krádeži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Provozní záznam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Provozní údaje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záznam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Výpis z autodiagnostiky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Výrobní konfigurace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74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31</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20"/>
        <w:gridCol w:w="2980"/>
        <w:gridCol w:w="5080"/>
        <w:gridCol w:w="1620"/>
        <w:gridCol w:w="60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31" w:name="JR_PAGE_ANCHOR_0_32"/>
            <w:bookmarkEnd w:id="31"/>
            <w:r>
              <w:rPr/>
              <w:drawing>
                <wp:inline distT="0" distB="0" distL="0" distR="0">
                  <wp:extent cx="7556500" cy="635000"/>
                  <wp:effectExtent l="0" t="0" r="0" b="0"/>
                  <wp:docPr id="948623530" name="Picture">
</wp:docPr>
                  <a:graphic>
                    <a:graphicData uri="http://schemas.openxmlformats.org/drawingml/2006/picture">
                      <pic:pic>
                        <pic:nvPicPr>
                          <pic:cNvPr id="948623530"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00"/>
        </w:trPr>
        <w:tc>
          <w:tcPr>
     </w:tcPr>
          <w:p>
            <w:pPr>
              <w:pStyle w:val="EMPTY_CELL_STYLE"/>
            </w:pPr>
          </w:p>
        </w:tc>
        <w:tc>
          <w:tcPr>
            <w:gridSpan w:val="5"/>
            <w:tcMar>
              <w:top w:w="0" w:type="dxa"/>
              <w:left w:w="0" w:type="dxa"/>
              <w:bottom w:w="0" w:type="dxa"/>
              <w:right w:w="0" w:type="dxa"/>
            </w:tcMar>
            <w:vAlign w:val="top"/>
          </w:tcPr>
          <w:p>
            <w:pPr>
              <w:pStyle w:val="Title 1"/>
              <w:ind/>
            </w:pPr>
            <w:r>
              <w:rPr>
       </w:rPr>
              <w:t xml:space="preserve">Business Layer</w:t>
            </w:r>
          </w:p>
        </w:tc>
        <w:tc>
          <w:tcPr>
     </w:tcPr>
          <w:p>
            <w:pPr>
              <w:pStyle w:val="EMPTY_CELL_STYLE"/>
            </w:pPr>
          </w:p>
        </w:tc>
      </w:tr>
      <w:tr>
        <w:trPr>
          <w:trHeight w:hRule="exact" w:val="2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Automobil</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38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Business role Automobil zastupuje všechny automobily připojené k sítí. Jedná se o automobily odpovídající koncepci IoT a connected car, tedy auta trvale připojená k internetu. Tyto automobily autonomně v pravidelných intervalech 1x měsíčně zapisují své provozní údaje, vygenerované pomocí autodiagnostiky v řídící jednotce na palubě auta.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Automobilka</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0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Business role Automobilka reprezentuje samotného výrobce automobilu, pro kterého jsou vybrané záznamy nezbytné z důvodu poskytování záruky na automobil. Na druhou stranu je automobilka primárním zdrojem záznamů o výrobní konfiguraci jednotlivých aut.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Autoservis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66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Business role Autoservis zastupující všechny autorizované autoservisy. Nezávislé autoservisy jsou reprezentované business rolí Třetí strana. Přístup k historickým záznamům o autě umožňuje servisním technikům poskytovat kvalifikovanější doporučení svým zákazníkům ohledně servisování jejich aut. Autoservisy jsou největším zdrojem záznamů, a proto architektury jim umožňuje zapisovat pravidelné prohlídky i všechny servisní úkony.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Evidence garančních servisních úkonů</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Evidence garančních servisních úkonů je služba pro obhospodařování záznamů o všech garančních servisních úkonech provedených na automobilu v rámci záruky od automobilky. Služba nabízí zapisování nových záznamů a prohlížení již existujících.</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Evidence kontrol STK</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Evidence kontrol STK je služba pro obhospodařování záznamů o všech prohlídkách automobilu na Stanicích technické kontroly. Služba nabízí zapisování nových záznamů a prohlížení již existujících.</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Evidence nezáručních servisních úkonů</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Evidence nezáručních servisních úkonů je služba pro obhospodařování záznamů o všech servisních úkonech provedených na automobilu, bez uplatnění záruky od automobilky. Služba nabízí zapisování nových záznamů a prohlížení již existujících.</w:t>
            </w:r>
          </w:p>
        </w:tc>
        <w:tc>
          <w:tcPr>
     </w:tcPr>
          <w:p>
            <w:pPr>
              <w:pStyle w:val="EMPTY_CELL_STYLE"/>
            </w:pPr>
          </w:p>
        </w:tc>
      </w:tr>
      <w:tr>
        <w:trPr>
          <w:trHeight w:hRule="exact" w:val="6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32</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20"/>
        <w:gridCol w:w="2980"/>
        <w:gridCol w:w="5080"/>
        <w:gridCol w:w="1620"/>
        <w:gridCol w:w="60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32" w:name="JR_PAGE_ANCHOR_0_33"/>
            <w:bookmarkEnd w:id="32"/>
            <w:r>
              <w:rPr/>
              <w:drawing>
                <wp:inline distT="0" distB="0" distL="0" distR="0">
                  <wp:extent cx="7556500" cy="635000"/>
                  <wp:effectExtent l="0" t="0" r="0" b="0"/>
                  <wp:docPr id="744368708" name="Picture">
</wp:docPr>
                  <a:graphic>
                    <a:graphicData uri="http://schemas.openxmlformats.org/drawingml/2006/picture">
                      <pic:pic>
                        <pic:nvPicPr>
                          <pic:cNvPr id="74436870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Evidence pojistných událostí</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Evidence pojistných událostí je služba pro obhospodařování záznamů o všech pojistných událostech, ve kterých se daný automobil vyskytuje. Služba nabízí zapisování nových záznamů a prohlížení již existujících.</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Evidence pravidelných prohlídek</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Evidence pravidelných prohlídek je služba pro obhospodařování záznamů o všech pravidelných prohlídkách automobilu dle Digitálního servisního plánu. Služba nabízí zapisování nových záznamů a prohlížení již existujících.</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Evidence protokolů o krádeži auta</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Evidence protokolů o krádeži auta je služba pro obhospodařování záznamů o kradených automobilech. Služba nabízí zapisování nových záznamů a prohlížení již existujících.</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Evidence provozních údajů</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Evidence provozních údajů je služba pro obhospodařování záznamů o zásadních provozních údajích automobilu. Služba nabízí zapisování nových záznamů a prohlížení již existujících.</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Evidence servisní a provozní historie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Produkt Evidence servisních a provozní historie je ucelená sada služeb evidence jednotlivých záznamů o automobilu v průběhu jeho celého životního cyklu.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Evidence výrobní konfigurace auta</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38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Evidence výrobní konfigurace auta je služba pro obhospodařování záznamů popisující vlastnosti automobilu, tak jak jej automobilka vyrobila, ale také modifikace, které by tyto vlastnosti zásadním způsobem měnili, například přestavba veterána, tuning nebo kempingová vestavba do dodávky. Služba nabízí zapisování nových záznamů a prohlížení již existujících.</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Evidování servisní a provozní historie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Evidování servisních a provozní historie představuje sadu businessových funkcí potřebných pro realizaci všech identifikovaných businessových služeb. V základu lze funkce rozdělit na zápis nových záznamů a prohlížení již existujících.</w:t>
            </w:r>
          </w:p>
        </w:tc>
        <w:tc>
          <w:tcPr>
     </w:tcPr>
          <w:p>
            <w:pPr>
              <w:pStyle w:val="EMPTY_CELL_STYLE"/>
            </w:pPr>
          </w:p>
        </w:tc>
      </w:tr>
      <w:tr>
        <w:trPr>
          <w:trHeight w:hRule="exact" w:val="8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33</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20"/>
        <w:gridCol w:w="2980"/>
        <w:gridCol w:w="5080"/>
        <w:gridCol w:w="1620"/>
        <w:gridCol w:w="60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33" w:name="JR_PAGE_ANCHOR_0_34"/>
            <w:bookmarkEnd w:id="33"/>
            <w:r>
              <w:rPr/>
              <w:drawing>
                <wp:inline distT="0" distB="0" distL="0" distR="0">
                  <wp:extent cx="7556500" cy="635000"/>
                  <wp:effectExtent l="0" t="0" r="0" b="0"/>
                  <wp:docPr id="379836839" name="Picture">
</wp:docPr>
                  <a:graphic>
                    <a:graphicData uri="http://schemas.openxmlformats.org/drawingml/2006/picture">
                      <pic:pic>
                        <pic:nvPicPr>
                          <pic:cNvPr id="379836839"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Garanční servisní úkon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Objekt Garanční servisní úkon popisuje informaci o servisním úkonu vyplývajícím z uplatnění záruky na automobil poskytované automobilkou. Tato servisní úkony pořizuje výhradně autorizované autoservisy pro potřeby automobilky.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Kontrola STK</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Objekt Kontrola STK reprezentuje informaci o provedení kontroly na Stanici technické kontroly. Součástí mohou být například informace o identifikovaných závadách nebo měření emisí.</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Nezáruční servisní úkon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0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Objekt Nezáruční servisní úkon popisuje informaci o servisním úkonu nevyplývajícím ze záruky na automobil poskytované automobilkou. Tyto servisní úkony může pořizovat libovolná osoba, nejčastěji pak autoservisy, a to včetně nezávislých, a pro potřeby řidiče či vlastníka automobilu.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Pojistná událost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0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Objekt Pojistná událost reprezentuje informaci o vzniklé pojistné události. Záznam vystavuje pojišťovna a může obsahovat například informace jako je podrobnější popis toho co se stalo, rozsah poškození, výše plnění, policejní protokol v přídě že byla událost vyšetřována anebo stav likvidace pojistné události.</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Pojišťovna</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38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Business role Pojišťovna zastupuje primárně poskytovatele různých druhů (povinné, havarijní, krádež apod.) pojištění automobilů. Tyto pojišťovny potřebují přístup k vybraným záznamům pro kvalifikované výpočty pojistného, likvidaci pojistných událostí včetně výpočtu pojistného plnění. Současně jsou pojišťovny primárním zdrojem pro historické záznamy pojistných událostí.</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Pravidelná prohlídka</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Objekt Pravidelná prohlídka reprezentuje informaci o provedení pravidelné prohlídky, včetně jednotlivých dílčích kontrol dle digitálního servisního plánu. Ten stanovuje automobilka pro potřeby garantování záruky na automobil.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Prohlížení garančních servisních úkonů</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0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Business funkce Prohlížení garančních servisních úkonů realizuje vyhledání již existujících záznamů garančních servisních úkonů na automobilu. Spolu s business </w:t>
            </w: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34</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20"/>
        <w:gridCol w:w="2980"/>
        <w:gridCol w:w="5080"/>
        <w:gridCol w:w="1620"/>
        <w:gridCol w:w="60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34" w:name="JR_PAGE_ANCHOR_0_35"/>
            <w:bookmarkEnd w:id="34"/>
            <w:r>
              <w:rPr/>
              <w:drawing>
                <wp:inline distT="0" distB="0" distL="0" distR="0">
                  <wp:extent cx="7556500" cy="635000"/>
                  <wp:effectExtent l="0" t="0" r="0" b="0"/>
                  <wp:docPr id="1492277693" name="Picture">
</wp:docPr>
                  <a:graphic>
                    <a:graphicData uri="http://schemas.openxmlformats.org/drawingml/2006/picture">
                      <pic:pic>
                        <pic:nvPicPr>
                          <pic:cNvPr id="1492277693"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funkcí Zapisování garančních servisních úkonů tvoří business službu Evidence garančních servisních úkonů.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Prohlížení kontrol STK</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Business funkce Prohlížení kontrol STK realizuje vyhledání již existujících záznamů o kontrolách auta na Stanici technické kontroly. Spolu s business funkcí Zapisování kontroly STK tvoří business službu Evidence kontrol STK.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Prohlížení nezáručních servisních úkonů</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0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Business funkce Prohlížení nezáručních servisních úkonů realizuje vyhledání již existujících záznamů nezáručních servisních úkonů na automobilu. Spolu s business funkcí Zapisování nezáručních servisních úkonů tvoří business službu Evidence nezáručních servisních úkonů.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Prohlížení pojistných událostí</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0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Business funkce Prohlížení pojistných událostí realizuje vyhledání již existujících záznamů pojistných událostí, ve kterých se daný automobil vyskytuje. Spolu s business funkcí Zapisování pojistných událostí tvoří business službu Evidence pojistných událostí.</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Prohlížení pravidelných prohlídek</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Business funkce Prohlížení pravidelných prohlídek realizuje vyhledání již existujících záznamů pravidelných prohlídek automobilu. Spolu s business funkcí Zapisování pravidelných prohlídek tvoří business službu Evidence pravidelných prohlídek.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Prohlížení protokolů o krádežích aut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Business funkce Prohlížení protokolů o krádežích aut realizuje vyhledání již existujících záznamů protokolů o krádežích aut. Spolu s business funkcí Zapisování protokolů o krádežích aut tvoří business službu Evidence protokolů o krádeži auta.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Prohlížení provozních údajů</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Business funkce Prohlížení provozních údajů realizuje vyhledání již existujících záznamů provozních údajů automobilu. Spolu s business funkcí Zapisování provozních údajů tvoří business službu Evidence provozních údajů.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Prohlížení výrobních konfigurací aut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0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Business funkce Prohlížení výrobních konfigurací aut realizuje vyhledání již </w:t>
            </w: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35</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20"/>
        <w:gridCol w:w="2980"/>
        <w:gridCol w:w="5080"/>
        <w:gridCol w:w="1620"/>
        <w:gridCol w:w="60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35" w:name="JR_PAGE_ANCHOR_0_36"/>
            <w:bookmarkEnd w:id="35"/>
            <w:r>
              <w:rPr/>
              <w:drawing>
                <wp:inline distT="0" distB="0" distL="0" distR="0">
                  <wp:extent cx="7556500" cy="635000"/>
                  <wp:effectExtent l="0" t="0" r="0" b="0"/>
                  <wp:docPr id="2089105385" name="Picture">
</wp:docPr>
                  <a:graphic>
                    <a:graphicData uri="http://schemas.openxmlformats.org/drawingml/2006/picture">
                      <pic:pic>
                        <pic:nvPicPr>
                          <pic:cNvPr id="2089105385"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existujících záznamů výrobních konfigurací aut. Spolu s business funkcí Zapisování výrobních konfigurací aut tvoří business službu Evidence výrobní konfigurace auta.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Protokol o krádeži auta</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Objekt Protokol o krádeži auta reprezentuje informaci o neoprávněném odcizení automobilu, protokol vystavuje Policie České republiky a může obsahovat například informace jako je datum a místo odcizení automobilu.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Provozní údaje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0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Objekt Provozní údaje představuje snímek provozních údajů automobilu k určitému okamžiku. Provozními údaji se rozumí výstup z autodiagnostiky vygenerované pomocí řídící jednotky automobilu a obsahuje údaje jako je stav tachometru nebo seznam chybových hlášení.</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Servisní a provozní historie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Servisní a provozní historie je ucelená sada všech významných skutečností a událostí, které vznikly v průběhu celého životního cyklu automobilu.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Státní správa</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38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Business role Státní správa reprezentuje zejména Stanice technické kontroly, Dopravní inspektoráty, Policii České republiky a jiné státní instituce. Státní správa má zájem evidovat protokoly o krádežích aut a záznamy o kontrolách vozidel na STK. Přístup k provozním údajům o automobilech zpřístupňuje přesné a aktuální informace o stavu vozového parku provozovanému primárně na území ČR.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Třetí strana</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66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Business role Třetí strana je souhrnné označení různé subjekty, kteří mohou provozní a servisní záznamy automobilů využít v široké škále business modelů. Největší skupinou jsou nezávislé autoservisy, dále autopůjčovny a společnosti provozující carsharing. Předpokládá se, že třetí strany budou záznamy převážně konzumovat, s tvorbou nových záznamů se počítá prakticky pouze u nezávislých autoservisů.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Vlastník</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38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Business role Vlastník zastupuje samotné vlastníky automobilů, kterými mohou být fyzické ale i právnické osoby. Vlastník má přístup ke zcela všem záznamům o vozidle, tak aby mohl činit informované rozhodnutí o údržbě v průběhu životního cyklu automobilu. Dále má možnost evidovat nezáruční servisní úkony, které mohl provést svépomocí, například výměnu motorového oleje apod.</w:t>
            </w:r>
          </w:p>
        </w:tc>
        <w:tc>
          <w:tcPr>
     </w:tcPr>
          <w:p>
            <w:pPr>
              <w:pStyle w:val="EMPTY_CELL_STYLE"/>
            </w:pPr>
          </w:p>
        </w:tc>
      </w:tr>
      <w:tr>
        <w:trPr>
          <w:trHeight w:hRule="exact" w:val="2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36</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20"/>
        <w:gridCol w:w="2980"/>
        <w:gridCol w:w="5080"/>
        <w:gridCol w:w="1620"/>
        <w:gridCol w:w="60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36" w:name="JR_PAGE_ANCHOR_0_37"/>
            <w:bookmarkEnd w:id="36"/>
            <w:r>
              <w:rPr/>
              <w:drawing>
                <wp:inline distT="0" distB="0" distL="0" distR="0">
                  <wp:extent cx="7556500" cy="635000"/>
                  <wp:effectExtent l="0" t="0" r="0" b="0"/>
                  <wp:docPr id="1251743887" name="Picture">
</wp:docPr>
                  <a:graphic>
                    <a:graphicData uri="http://schemas.openxmlformats.org/drawingml/2006/picture">
                      <pic:pic>
                        <pic:nvPicPr>
                          <pic:cNvPr id="1251743887"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Výrobní konfigurace auta</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66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Objekt Výrobní konfigurace reprezentuje informaci o vlastnostech automobilu, tak jak jej automobilka vyrobila. Těmito informacemi mohou být identifikátory karoserie a motoru, seznam prvků výbavy automobilu, standardní i doplňkové. Výrobní konfigurací jsou myšleny i významné modifikace zásadním způsobem měnící vlastnosti automobilu, může se jednat o nesériové úpravy pohonného ústrojí, nebo rozšíření doplňkové výbavy například o parkovací senzory.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Zapisování garančních servisních úkonů</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0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Business funkce Zapisování garančních servisních úkonů realizuje vznik nových záznamů garančních servisních úkonů na automobilu. Spolu s business funkcí Prohlížení garančních servisních úkonů tvoří business službu Evidence garančních servisních úkonů.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Zapisování kontroly STK</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Business funkce Zapisování kontroly STK realizuje vznik nových záznamů o kontrolách auta na Stanici technické kontroly. Spolu s business funkcí Prohlížení kontrol STK tvoří business službu Evidence kontrol STK.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Zapisování nezáručních servisních úkonů</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0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Business funkce Zapisování nezáručních servisních úkonů realizuje vznik nových záznamů nezáručních servisních úkonů na automobilu. Spolu s business funkcí Prohlížení nezáručních servisních úkonů tvoří business službu Evidence nezáručních servisních úkonů.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Zapisování pojistných událostí</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Business funkce Zapisování pojistných událostí realizuje vznik nových záznamů pojistných událostí, ve kterých se daný automobil vyskytuje. Spolu s business funkcí Prohlížení pojistných událostí tvoří business službu Evidence pojistných událostí.</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Zapisování pravidelných prohlídek</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Business funkce Zapisování pravidelných prohlídek realizuje vznik nových záznamů pravidelných prohlídek automobilu. Spolu s business funkcí Prohlížení pravidelných prohlídek tvoří business službu Evidence pravidelných prohlídek.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Zapisování protokolů o krádežích aut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Business funkce Zapisování protokolů o krádežích aut realizuje vznik nových </w:t>
            </w: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37</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20"/>
        <w:gridCol w:w="2980"/>
        <w:gridCol w:w="5080"/>
        <w:gridCol w:w="1620"/>
        <w:gridCol w:w="60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37" w:name="JR_PAGE_ANCHOR_0_38"/>
            <w:bookmarkEnd w:id="37"/>
            <w:r>
              <w:rPr/>
              <w:drawing>
                <wp:inline distT="0" distB="0" distL="0" distR="0">
                  <wp:extent cx="7556500" cy="635000"/>
                  <wp:effectExtent l="0" t="0" r="0" b="0"/>
                  <wp:docPr id="1621877792" name="Picture">
</wp:docPr>
                  <a:graphic>
                    <a:graphicData uri="http://schemas.openxmlformats.org/drawingml/2006/picture">
                      <pic:pic>
                        <pic:nvPicPr>
                          <pic:cNvPr id="1621877792"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záznamů protokolů o krádežích aut. Spolu s business funkcí Prohlížení protokolů o krádežích aut tvoří business službu Evidence protokolů o krádeži auta.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Zapisování provozních údajů</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Business funkce Zapisování provozních údajů realizuje vznik nových záznamů provozních údajů automobilu. Spolu s business funkcí Prohlížení provozních údajů tvoří business službu Evidence provozních údajů.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Zapisování výrobních konfigurací aut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Business funkce Zapisování výrobních konfigurací aut realizuje vznik nových záznamů výrobních konfigurací aut. Spolu s business funkcí Prohlížení výrobních konfigurací aut tvoří business službu Evidence výrobní konfigurace auta.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Řidič</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0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Business role řidič zastupuje řidiče automobilů, vždy se jedná o fyzickou osobu. Řidič se primárně potřebuje informovat před započetím jízdy o provozuschopnosti automobilu a případně evidovat incidenty, například defekt pneumatiky, vzniklé během samotné jízdy.</w:t>
            </w:r>
          </w:p>
        </w:tc>
        <w:tc>
          <w:tcPr>
     </w:tcPr>
          <w:p>
            <w:pPr>
              <w:pStyle w:val="EMPTY_CELL_STYLE"/>
            </w:pPr>
          </w:p>
        </w:tc>
      </w:tr>
      <w:tr>
        <w:trPr>
          <w:trHeight w:hRule="exact" w:val="78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38</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20"/>
        <w:gridCol w:w="2980"/>
        <w:gridCol w:w="5080"/>
        <w:gridCol w:w="1620"/>
        <w:gridCol w:w="60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38" w:name="JR_PAGE_ANCHOR_0_39"/>
            <w:bookmarkEnd w:id="38"/>
            <w:r>
              <w:rPr/>
              <w:drawing>
                <wp:inline distT="0" distB="0" distL="0" distR="0">
                  <wp:extent cx="7556500" cy="635000"/>
                  <wp:effectExtent l="0" t="0" r="0" b="0"/>
                  <wp:docPr id="1996600981" name="Picture">
</wp:docPr>
                  <a:graphic>
                    <a:graphicData uri="http://schemas.openxmlformats.org/drawingml/2006/picture">
                      <pic:pic>
                        <pic:nvPicPr>
                          <pic:cNvPr id="1996600981"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00"/>
        </w:trPr>
        <w:tc>
          <w:tcPr>
     </w:tcPr>
          <w:p>
            <w:pPr>
              <w:pStyle w:val="EMPTY_CELL_STYLE"/>
            </w:pPr>
          </w:p>
        </w:tc>
        <w:tc>
          <w:tcPr>
            <w:gridSpan w:val="5"/>
            <w:tcMar>
              <w:top w:w="0" w:type="dxa"/>
              <w:left w:w="0" w:type="dxa"/>
              <w:bottom w:w="0" w:type="dxa"/>
              <w:right w:w="0" w:type="dxa"/>
            </w:tcMar>
            <w:vAlign w:val="top"/>
          </w:tcPr>
          <w:p>
            <w:pPr>
              <w:pStyle w:val="Title 1"/>
              <w:ind/>
            </w:pPr>
            <w:r>
              <w:rPr>
       </w:rPr>
              <w:t xml:space="preserve">Application Layer</w:t>
            </w:r>
          </w:p>
        </w:tc>
        <w:tc>
          <w:tcPr>
     </w:tcPr>
          <w:p>
            <w:pPr>
              <w:pStyle w:val="EMPTY_CELL_STYLE"/>
            </w:pPr>
          </w:p>
        </w:tc>
      </w:tr>
      <w:tr>
        <w:trPr>
          <w:trHeight w:hRule="exact" w:val="2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API rozhraní</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Interface</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API rozhraní abstrahuje aplikační služby vystavené vůči business vrstvě realizované pomocí aplikačních funkcí od konkrétního technického řešení.</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Databáze záznamů</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Databáze záznamů uchovává všechny provozní a servisní záznamy. Přístup k databázi májí minimální i plní klienti, kteří v databázi mohou zapisovat nové záznamy a vyhledávat již existující.</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Minimální klient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Minimální klient je jednoúčelová aplikační komponenta, obsahující jedinou aplikační funkci Zapisování provozního záznamu. Minimální klient komunikuje s databází záznamů, kam jsou zapisovány provozní záznamy.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Plný klient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0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Plný klient je komplexní aplikační komponenta, obsahující aplikační funkce Zapisování servisního záznamu a Vyhledávání záznamu. Plný klient komunikuje s databází záznamů, kam jsou zapisovány servisní záznamy. Plný klient umožňuje také v databází záznamů vyhledávat provozní a servisní záznamy.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Provozní záznam</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Provozní záznam představuje snímek provozních údajů automobilu k určitému okamžiku a v předem stanové struktuře, který byl vytvořen pomocí minimálního klienta.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Servisní záznam</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Servisní záznam představuje datový objekt v nestandardizované podobě, který popisuje nějakou servisní skutečnost, a který byl vytvořen pomocí plného klienta.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Vyhledání záznamu</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0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Vyhledání záznamu je aplikační funkcí, která realizuje vyhledání jednotlivých provozních a servisních záznamů, tak jak jej popisuje aplikační služba Vyhledávání záznamů. Spolu se Zapsání servisního záznamu tvoří funkcionalitu aplikační komponenty Plný klient.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39</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20"/>
        <w:gridCol w:w="2980"/>
        <w:gridCol w:w="5080"/>
        <w:gridCol w:w="1620"/>
        <w:gridCol w:w="60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39" w:name="JR_PAGE_ANCHOR_0_40"/>
            <w:bookmarkEnd w:id="39"/>
            <w:r>
              <w:rPr/>
              <w:drawing>
                <wp:inline distT="0" distB="0" distL="0" distR="0">
                  <wp:extent cx="7556500" cy="635000"/>
                  <wp:effectExtent l="0" t="0" r="0" b="0"/>
                  <wp:docPr id="35624804" name="Picture">
</wp:docPr>
                  <a:graphic>
                    <a:graphicData uri="http://schemas.openxmlformats.org/drawingml/2006/picture">
                      <pic:pic>
                        <pic:nvPicPr>
                          <pic:cNvPr id="35624804"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Vyhledávání záznamů</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Vyhledávání záznamů je aplikační služba, která slouží všem business funkcím zajištující prohlížení servisní a provozní historie automobilu.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Zapisování provozních záznamů </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0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Zapisování provozních záznamů je aplikační služba, která slouží business funkci Zapisování provozních údajů a umožňuje tak zápis provozních údajů ve standardizovaném formátu v pravidelných intervalech do jednotlivých provozních záznamů.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Zapisování servisních záznamů</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0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Zapisování servisních záznamů je aplikační služba, která slouží všem business funkcím zapisujícím informace v nestandardizovaném formátu, tedy všem s výjimkou business funkce Zapisování provozních údajů a umožňuje tak zápis nestandardizovaných informací do jednotlivých servisních záznamů.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Zapsání provozního záznamu</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Zapsání provozního záznamu je aplikační funkcí, která realizuje zápis jednotlivých provozní záznamů, tak jak jej popisuje aplikační služba Zapisování provozních záznamů. Jedná se o jedinou funkci aplikační komponenty Minimální klient.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Zapsání servisního záznamu</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0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Zapsání servisního záznamu je aplikační funkcí, která realizuje zápis jednotlivých servisních záznamů, tak jak jej popisuje aplikační služba Zapisování servisních záznamů. Spolu s Vyhledávání záznamu tvoří funkcionalitu aplikační komponenty Plný klient.</w:t>
            </w:r>
          </w:p>
        </w:tc>
        <w:tc>
          <w:tcPr>
     </w:tcPr>
          <w:p>
            <w:pPr>
              <w:pStyle w:val="EMPTY_CELL_STYLE"/>
            </w:pPr>
          </w:p>
        </w:tc>
      </w:tr>
      <w:tr>
        <w:trPr>
          <w:trHeight w:hRule="exact" w:val="45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40</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20"/>
        <w:gridCol w:w="2980"/>
        <w:gridCol w:w="5080"/>
        <w:gridCol w:w="1620"/>
        <w:gridCol w:w="60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40" w:name="JR_PAGE_ANCHOR_0_41"/>
            <w:bookmarkEnd w:id="40"/>
            <w:r>
              <w:rPr/>
              <w:drawing>
                <wp:inline distT="0" distB="0" distL="0" distR="0">
                  <wp:extent cx="7556500" cy="635000"/>
                  <wp:effectExtent l="0" t="0" r="0" b="0"/>
                  <wp:docPr id="388966167" name="Picture">
</wp:docPr>
                  <a:graphic>
                    <a:graphicData uri="http://schemas.openxmlformats.org/drawingml/2006/picture">
                      <pic:pic>
                        <pic:nvPicPr>
                          <pic:cNvPr id="388966167"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00"/>
        </w:trPr>
        <w:tc>
          <w:tcPr>
     </w:tcPr>
          <w:p>
            <w:pPr>
              <w:pStyle w:val="EMPTY_CELL_STYLE"/>
            </w:pPr>
          </w:p>
        </w:tc>
        <w:tc>
          <w:tcPr>
            <w:gridSpan w:val="5"/>
            <w:tcMar>
              <w:top w:w="0" w:type="dxa"/>
              <w:left w:w="0" w:type="dxa"/>
              <w:bottom w:w="0" w:type="dxa"/>
              <w:right w:w="0" w:type="dxa"/>
            </w:tcMar>
            <w:vAlign w:val="top"/>
          </w:tcPr>
          <w:p>
            <w:pPr>
              <w:pStyle w:val="Title 1"/>
              <w:ind/>
            </w:pPr>
            <w:r>
              <w:rPr>
       </w:rPr>
              <w:t xml:space="preserve">Technology &amp; Physical Layer</w:t>
            </w:r>
          </w:p>
        </w:tc>
        <w:tc>
          <w:tcPr>
     </w:tcPr>
          <w:p>
            <w:pPr>
              <w:pStyle w:val="EMPTY_CELL_STYLE"/>
            </w:pPr>
          </w:p>
        </w:tc>
      </w:tr>
      <w:tr>
        <w:trPr>
          <w:trHeight w:hRule="exact" w:val="2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1x měsíčně</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Event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Na základě dotazníku mezi řidiči byl zvolen pravidelný interval, v jakém by se měli pořizovat snímky provozních údajů automobilu. Jedná se o arbitrární časový interval, který může být dále v odůvodněných případech změněn.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API rozhraní</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Interface</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API rozhraní abstrahuje konkrétní technické řešení samotných uzlů sítě od aplikační vrstvy, kde jsou popsané konceptuální aplikační komponenty a jejich aplikační funkce.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Automobil</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Device</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Automobilem se rozumí výpočetní prostředí automobilu, ve kterém je spuštěný uzel sítě. Automobil uzlu sítě poskytuje též své výpočetní prostředky, lokální uložiště a síťovou konektivitu.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CID dokumentu</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0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CID dokumentu neboli Content ID dokumentu je unikátní hash dokumentu uloženého v IPFS uložišti. CID je pro každý dokument vygenerovaný v okamžiku jeho uložení do IPFS. Pomocí unikátního CID se lze dotázat IPFS a tím zpětně získat hledaný dokument.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Digitální podpis auta a časové razítko</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Digitální podpis auta a časové razítko jsou datové objekty obsažené v každém uzlu grafu. Digitální podpis automobilu je unikátní pro každý automobil. Oba využívají asymetrickou kryptografii pro zajištění důvěryhodnosti každého uzlu grafu.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Digitální podpis autora a časové razítko</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0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Digitální podpis autora a časové razítko jsou datové objekty obsažené v každém uzlu grafu. Digitální podpis autora je unikátní pro každého uživatele, který zapisuje nový záznam. Oba využívají asymetrickou kryptografii pro zajištění důvěryhodnosti každého uzlu grafu.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Distribuovaný orientovaný acyklický graf</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8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Distribuovaný orientovaný acyklický graf, zkráceně DAG, představuje konkrétní technické řešení databáze záznamů. Obsahuje nepotvrzené listy a potvrzené uzly </w:t>
            </w: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41</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20"/>
        <w:gridCol w:w="2980"/>
        <w:gridCol w:w="5080"/>
        <w:gridCol w:w="1620"/>
        <w:gridCol w:w="60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41" w:name="JR_PAGE_ANCHOR_0_42"/>
            <w:bookmarkEnd w:id="41"/>
            <w:r>
              <w:rPr/>
              <w:drawing>
                <wp:inline distT="0" distB="0" distL="0" distR="0">
                  <wp:extent cx="7556500" cy="635000"/>
                  <wp:effectExtent l="0" t="0" r="0" b="0"/>
                  <wp:docPr id="1390601254" name="Picture">
</wp:docPr>
                  <a:graphic>
                    <a:graphicData uri="http://schemas.openxmlformats.org/drawingml/2006/picture">
                      <pic:pic>
                        <pic:nvPicPr>
                          <pic:cNvPr id="1390601254"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6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grafu.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Dokument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0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Dokument je datový objekt v nestandardizované podobě a uložený v IPFS uložišti. Může se jednat o libovolný multimediální soubor, který obsahuje popis nějaké servisní skutečnost. Takový dokument vzniká zcela vně navrhované architektury, která obstarává pouze jeho důvěryhodné uchování.</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IPFS uložiště</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Communication Network</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38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InterPlanetary File System je decentralizované uložiště, kde jsou uchovávané nestandardizované multimediální dokumenty, které obsahují samotné servisní záznamy, například záznamy o pravidelných prohlídkách nebo garančních a nezáručních servisních úkonech. CID dokumentu identifikuje právě dokument uložený v IPFS.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Nepotvrzený list grafu</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38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Nepotvrzený list grafu je technický datový objekt, který je agregovaný v DAG. Jednotlivé nepotvrzené listy jsou uzly na samotném okraji DAG, na které odkazuje jeden nebo žádný potomek. Každý nepotvrzený list grafu obsahuje odkaz na své dva předchůdce, u kterých ověřil jejich pravost. Nepotvrzený list se může neodvolatelně přeměnit na potvrzený uzel grafu.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Ověření rodičovských uzlů</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38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U všech kandidátů na rodičovské uzly jsou formálně ověřeny digitální podpisy. U kandidátských uzlů grafu, které obsahují provozní záznamy je provedeno navíc věcné ověření vůči předem známým business pravidlům, například zda udávaný stav tachometru nepoklesl vůči poslednímu potvrzenému provoznímu záznamu. Tímto způsobem je jsou rodičovské uzly nezávisle ověřeny.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Podepsání nového listu grafu</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Finalizovaný obsah nového listu grafu včetně odkazů na dva ověřené rodičovské uzly je digitálně podepsaný s pomocí asymetrické kryptografie.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Potvrzený uzel grafu</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38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Potvrzený uzel grafu je technický datový objekt, který je agregovaný v DAG. Jednotlivé potvrzené uzly tvoří jádro DAG a potvrzenými, důvěryhodnými uzly se stávají ve chvíli, kdy na ně odkazují minimálně dva potomci. Každý potvrzený uzel grafu obsahuje odkaz na své dva předchůdce, u kterých ověřil jejich pravost. Každý potvrzený uzel grafu vznikl neodvolatelným ověřením nepotvrzeného listu grafu.</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42</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20"/>
        <w:gridCol w:w="2980"/>
        <w:gridCol w:w="5080"/>
        <w:gridCol w:w="1620"/>
        <w:gridCol w:w="60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42" w:name="JR_PAGE_ANCHOR_0_43"/>
            <w:bookmarkEnd w:id="42"/>
            <w:r>
              <w:rPr/>
              <w:drawing>
                <wp:inline distT="0" distB="0" distL="0" distR="0">
                  <wp:extent cx="7556500" cy="635000"/>
                  <wp:effectExtent l="0" t="0" r="0" b="0"/>
                  <wp:docPr id="564218949" name="Picture">
</wp:docPr>
                  <a:graphic>
                    <a:graphicData uri="http://schemas.openxmlformats.org/drawingml/2006/picture">
                      <pic:pic>
                        <pic:nvPicPr>
                          <pic:cNvPr id="564218949"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Počítač</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Device</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Počítačem se rozumí výpočetní prostředí běžného osobního počítače či dedikovaného serveru na kterém je spuštěný uzel sítě. Počítač uzlu sítě poskytuje též své výpočetní prostředky, lokální uložiště a síťovou konektivitu.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Propagace nového listu do sítě</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Nově vytvořený nepotvrzený list grafu ve své finalizované podobě je hromadně rozeslaný ostatním uzlům sítě, kteří si jej uloží do své kopie DAG.</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Předání dohledaného uzlu na výstup</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Dohledaný uzel sítě je předaný uživateli, který jej vyhledal. Předány jsou potvrzené uzly, ale i nepotvrzené listy, kterou jsou na výstupu opatřeny příznakem o nižší důvěryhodnosti.</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Uložení dokumentu do sítě IPFS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Uživatel na vstupu vloží dokument popisující servisní záznam. Ten je následně uložen do IPFS uložiště, které vrátí CID uloženého dokumentu, který se následně předává následujícímu procesnímu kroku. </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Uzel sítě</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Node</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0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Uzel sítě představuje elementární, myšleno nejmenší nedělitelnou jednotku sítě. I v případě degradace sítě není nijak omezena funkčnost zápisu nových záznamů. V případě vyhledávání již existujících záznamů je vyhledávání omezeno až v krajních situacích.</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Vyhledání dokumentu v IPFS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Dokument je vyhledán v IPFS na základě CID dokumentu, který je obsažen v uzlu dohledaném v předchozím procesním kroku.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Vyhledání existujícího uzlu grafu</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Process</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Technický proces Vyhledání existujícího uzlu grafu, popisuje postup při vyhledání uzlu grafu včetně rozhodovací logiky o vyhledání dokumentu v IPFS uložišti. Tento proces je realizovaný pomocí uzlu sítě.</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Vyhledání uzlu v grafu</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r>
      <w:tr>
        <w:trPr>
          <w:trHeight w:hRule="exact" w:val="3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43</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20"/>
        <w:gridCol w:w="2980"/>
        <w:gridCol w:w="5080"/>
        <w:gridCol w:w="1620"/>
        <w:gridCol w:w="60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43" w:name="JR_PAGE_ANCHOR_0_44"/>
            <w:bookmarkEnd w:id="43"/>
            <w:r>
              <w:rPr/>
              <w:drawing>
                <wp:inline distT="0" distB="0" distL="0" distR="0">
                  <wp:extent cx="7556500" cy="635000"/>
                  <wp:effectExtent l="0" t="0" r="0" b="0"/>
                  <wp:docPr id="812598172" name="Picture">
</wp:docPr>
                  <a:graphic>
                    <a:graphicData uri="http://schemas.openxmlformats.org/drawingml/2006/picture">
                      <pic:pic>
                        <pic:nvPicPr>
                          <pic:cNvPr id="812598172"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6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Uzel je vyhledán v DAG dle vstupních parametrů zadaných uživatelem.</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Vytvoření nového listu grafu</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Vytvoření nového listu grafu představuje činnost, během které je vytvořena struktura nové listu grafu, do které je současně vložen obsah daného záznamu, kterým může být výpis z autodiagnostiky nebo CID dokumentu.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Výběr kandidátů na rodičovské uzly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Z DAG jsou vybrány dva kandidátské rodičovské uzly. Kandidátem mohou být jiné nepotvrzené listy grafu.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Výpis z autodiagnostiky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Výpis z autodiagnostiky je datový objekt tvořící klíčovou součást každého provozního záznamu. Výpis z autodiagnostiky obsahuje snímek provozních údajů automobilu k určitému okamžiku v čase. Původce je řídící jednotka automobilu.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Zapsání nového listu grafu</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Process</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Technický proces Zápis nového listu grafu popisuje postup při vzniku nového nepotvrzeného listu grafu pro potřeby uchovávání provozních záznamů. Tento proces je realizovaný pomocí uzlu sítě v pravidelných intervalech.</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Zapsání nového listu grafu s dokumentem</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Process</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Technický proces Zápis nového listu grafu s dokumentem popisuje postup při vzniku nového nepotvrzeného listu grafu s využitím IPFS uložiště, pro potřeby uchovávání servisních záznamů. Tento proces je realizovaný pomocí uzlu sítě.</w:t>
            </w:r>
          </w:p>
        </w:tc>
        <w:tc>
          <w:tcPr>
     </w:tcPr>
          <w:p>
            <w:pPr>
              <w:pStyle w:val="EMPTY_CELL_STYLE"/>
            </w:pPr>
          </w:p>
        </w:tc>
      </w:tr>
      <w:tr>
        <w:trPr>
          <w:trHeight w:hRule="exact" w:val="46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44</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44" w:name="JR_PAGE_ANCHOR_0_45"/>
            <w:bookmarkEnd w:id="44"/>
            <w:r>
              <w:rPr/>
              <w:drawing>
                <wp:inline distT="0" distB="0" distL="0" distR="0">
                  <wp:extent cx="7556500" cy="635000"/>
                  <wp:effectExtent l="0" t="0" r="0" b="0"/>
                  <wp:docPr id="1502143342" name="Picture">
</wp:docPr>
                  <a:graphic>
                    <a:graphicData uri="http://schemas.openxmlformats.org/drawingml/2006/picture">
                      <pic:pic>
                        <pic:nvPicPr>
                          <pic:cNvPr id="1502143342"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00"/>
        </w:trPr>
        <w:tc>
          <w:tcPr>
     </w:tcPr>
          <w:p>
            <w:pPr>
              <w:pStyle w:val="EMPTY_CELL_STYLE"/>
            </w:pPr>
          </w:p>
        </w:tc>
        <w:tc>
          <w:tcPr>
            <w:gridSpan w:val="4"/>
            <w:tcMar>
              <w:top w:w="0" w:type="dxa"/>
              <w:left w:w="0" w:type="dxa"/>
              <w:bottom w:w="0" w:type="dxa"/>
              <w:right w:w="0" w:type="dxa"/>
            </w:tcMar>
            <w:vAlign w:val="top"/>
          </w:tcPr>
          <w:p>
            <w:pPr>
              <w:pStyle w:val="Title 1"/>
              <w:ind/>
            </w:pPr>
            <w:r>
              <w:rPr>
       </w:rPr>
              <w:t xml:space="preserve">Other</w:t>
            </w:r>
          </w:p>
        </w:tc>
        <w:tc>
          <w:tcPr>
     </w:tcPr>
          <w:p>
            <w:pPr>
              <w:pStyle w:val="EMPTY_CELL_STYLE"/>
            </w:pPr>
          </w:p>
        </w:tc>
      </w:tr>
      <w:tr>
        <w:trPr>
          <w:trHeight w:hRule="exact" w:val="2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Junction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Junction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Junction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Junction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101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45</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45" w:name="JR_PAGE_ANCHOR_0_46"/>
            <w:bookmarkEnd w:id="45"/>
            <w:r>
              <w:rPr/>
              <w:drawing>
                <wp:inline distT="0" distB="0" distL="0" distR="0">
                  <wp:extent cx="7556500" cy="635000"/>
                  <wp:effectExtent l="0" t="0" r="0" b="0"/>
                  <wp:docPr id="351862190" name="Picture">
</wp:docPr>
                  <a:graphic>
                    <a:graphicData uri="http://schemas.openxmlformats.org/drawingml/2006/picture">
                      <pic:pic>
                        <pic:nvPicPr>
                          <pic:cNvPr id="351862190"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00"/>
        </w:trPr>
        <w:tc>
          <w:tcPr>
     </w:tcPr>
          <w:p>
            <w:pPr>
              <w:pStyle w:val="EMPTY_CELL_STYLE"/>
            </w:pPr>
          </w:p>
        </w:tc>
        <w:tc>
          <w:tcPr>
            <w:gridSpan w:val="4"/>
            <w:tcMar>
              <w:top w:w="0" w:type="dxa"/>
              <w:left w:w="0" w:type="dxa"/>
              <w:bottom w:w="0" w:type="dxa"/>
              <w:right w:w="0" w:type="dxa"/>
            </w:tcMar>
            <w:vAlign w:val="top"/>
          </w:tcPr>
          <w:p>
            <w:pPr>
              <w:pStyle w:val="Title 1"/>
              <w:ind/>
            </w:pPr>
            <w:r>
              <w:rPr>
       </w:rPr>
              <w:t xml:space="preserve">Relations</w:t>
            </w:r>
          </w:p>
        </w:tc>
        <w:tc>
          <w:tcPr>
     </w:tcPr>
          <w:p>
            <w:pPr>
              <w:pStyle w:val="EMPTY_CELL_STYLE"/>
            </w:pPr>
          </w:p>
        </w:tc>
      </w:tr>
      <w:tr>
        <w:trPr>
          <w:trHeight w:hRule="exact" w:val="2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kontrol STK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provozních údajů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výrobní konfigurace auta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nezáručních servisních úkonů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garančních servisních úkonů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pravidelných prohlídek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protokolů o krádeži auta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provozních údajů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46</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46" w:name="JR_PAGE_ANCHOR_0_47"/>
            <w:bookmarkEnd w:id="46"/>
            <w:r>
              <w:rPr/>
              <w:drawing>
                <wp:inline distT="0" distB="0" distL="0" distR="0">
                  <wp:extent cx="7556500" cy="635000"/>
                  <wp:effectExtent l="0" t="0" r="0" b="0"/>
                  <wp:docPr id="79806772" name="Picture">
</wp:docPr>
                  <a:graphic>
                    <a:graphicData uri="http://schemas.openxmlformats.org/drawingml/2006/picture">
                      <pic:pic>
                        <pic:nvPicPr>
                          <pic:cNvPr id="79806772"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pravidelných prohlídek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garančních servisních úkonů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nezáručních servisních úkonů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pojistných událostí</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pojistných událostí</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výrobních konfigurací aut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protokolů o krádežích aut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kontroly STK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provozních údajů</w:t>
            </w:r>
          </w:p>
        </w:tc>
        <w:tc>
          <w:tcPr>
     </w:tcPr>
          <w:p>
            <w:pPr>
              <w:pStyle w:val="EMPTY_CELL_STYLE"/>
            </w:pPr>
          </w:p>
        </w:tc>
      </w:tr>
      <w:tr>
        <w:trPr>
          <w:trHeight w:hRule="exact" w:val="8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47</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47" w:name="JR_PAGE_ANCHOR_0_48"/>
            <w:bookmarkEnd w:id="47"/>
            <w:r>
              <w:rPr/>
              <w:drawing>
                <wp:inline distT="0" distB="0" distL="0" distR="0">
                  <wp:extent cx="7556500" cy="635000"/>
                  <wp:effectExtent l="0" t="0" r="0" b="0"/>
                  <wp:docPr id="392605705" name="Picture">
</wp:docPr>
                  <a:graphic>
                    <a:graphicData uri="http://schemas.openxmlformats.org/drawingml/2006/picture">
                      <pic:pic>
                        <pic:nvPicPr>
                          <pic:cNvPr id="392605705"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pravidelných prohlídek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garančních servisních úkonů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nezáručních servisních úkonů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pojistných událostí</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výrobních konfigurací aut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protokolů o krádežích aut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kontrol STK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kontroly STK</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kontrol STK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kontrol STK</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kontrol STK</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48</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48" w:name="JR_PAGE_ANCHOR_0_49"/>
            <w:bookmarkEnd w:id="48"/>
            <w:r>
              <w:rPr/>
              <w:drawing>
                <wp:inline distT="0" distB="0" distL="0" distR="0">
                  <wp:extent cx="7556500" cy="635000"/>
                  <wp:effectExtent l="0" t="0" r="0" b="0"/>
                  <wp:docPr id="1746076333" name="Picture">
</wp:docPr>
                  <a:graphic>
                    <a:graphicData uri="http://schemas.openxmlformats.org/drawingml/2006/picture">
                      <pic:pic>
                        <pic:nvPicPr>
                          <pic:cNvPr id="1746076333"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5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protokolů o krádežích aut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protokolů o krádeži auta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protokolů o krádežích aut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protokolů o krádeži auta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výrobních konfigurací aut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výrobní konfigurace auta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výrobních konfigurací aut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výrobní konfigurace auta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pojistných událostí</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pojistných událostí</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pojistných událostí</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pojistných událostí</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nezáručních servisních úkonů</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nezáručních servisních úkonů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nezáručních servisních úkonů</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nezáručních servisních úkonů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garančních servisních úkonů</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49</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49" w:name="JR_PAGE_ANCHOR_0_50"/>
            <w:bookmarkEnd w:id="49"/>
            <w:r>
              <w:rPr/>
              <w:drawing>
                <wp:inline distT="0" distB="0" distL="0" distR="0">
                  <wp:extent cx="7556500" cy="635000"/>
                  <wp:effectExtent l="0" t="0" r="0" b="0"/>
                  <wp:docPr id="1636639121" name="Picture">
</wp:docPr>
                  <a:graphic>
                    <a:graphicData uri="http://schemas.openxmlformats.org/drawingml/2006/picture">
                      <pic:pic>
                        <pic:nvPicPr>
                          <pic:cNvPr id="1636639121"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garančních servisních úkonů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garančních servisních úkonů</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garančních servisních úkonů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pravidelných prohlídek</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pravidelných prohlídek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pravidelných prohlídek</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pravidelných prohlídek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provozních údajů</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provozních údajů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provozních údajů</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provozních údajů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a provozní historie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Provozní údaje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Pravidelná prohlídka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50</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50" w:name="JR_PAGE_ANCHOR_0_51"/>
            <w:bookmarkEnd w:id="50"/>
            <w:r>
              <w:rPr/>
              <w:drawing>
                <wp:inline distT="0" distB="0" distL="0" distR="0">
                  <wp:extent cx="7556500" cy="635000"/>
                  <wp:effectExtent l="0" t="0" r="0" b="0"/>
                  <wp:docPr id="345758542" name="Picture">
</wp:docPr>
                  <a:graphic>
                    <a:graphicData uri="http://schemas.openxmlformats.org/drawingml/2006/picture">
                      <pic:pic>
                        <pic:nvPicPr>
                          <pic:cNvPr id="345758542"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Garanční servisní úkon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Nezáruční servisní úkon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Výrobní konfigurace auta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Pojistná událost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Protokol o krádeži auta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Kontrola STK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pojistných událostí</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výrobní konfigurace auta</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protokolů o krádeži auta</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8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51</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51" w:name="JR_PAGE_ANCHOR_0_52"/>
            <w:bookmarkEnd w:id="51"/>
            <w:r>
              <w:rPr/>
              <w:drawing>
                <wp:inline distT="0" distB="0" distL="0" distR="0">
                  <wp:extent cx="7556500" cy="635000"/>
                  <wp:effectExtent l="0" t="0" r="0" b="0"/>
                  <wp:docPr id="1122059861" name="Picture">
</wp:docPr>
                  <a:graphic>
                    <a:graphicData uri="http://schemas.openxmlformats.org/drawingml/2006/picture">
                      <pic:pic>
                        <pic:nvPicPr>
                          <pic:cNvPr id="1122059861"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kontrol STK</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nezáručních servisních úkonů</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provozních údajů</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pravidelných prohlídek</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garančních servisních úkonů</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Třetí strana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Státní správa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Pojišťovna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Automobilka</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52</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52" w:name="JR_PAGE_ANCHOR_0_53"/>
            <w:bookmarkEnd w:id="52"/>
            <w:r>
              <w:rPr/>
              <w:drawing>
                <wp:inline distT="0" distB="0" distL="0" distR="0">
                  <wp:extent cx="7556500" cy="635000"/>
                  <wp:effectExtent l="0" t="0" r="0" b="0"/>
                  <wp:docPr id="1036454560" name="Picture">
</wp:docPr>
                  <a:graphic>
                    <a:graphicData uri="http://schemas.openxmlformats.org/drawingml/2006/picture">
                      <pic:pic>
                        <pic:nvPicPr>
                          <pic:cNvPr id="1036454560"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5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Autoservis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Vlastník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Automobil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Řidič</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Databáze záznamů</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záznam</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Databáze záznamů</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Provozní záznam</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provozních záznamů </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provozních údajů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provozních údajů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53</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53" w:name="JR_PAGE_ANCHOR_0_54"/>
            <w:bookmarkEnd w:id="53"/>
            <w:r>
              <w:rPr/>
              <w:drawing>
                <wp:inline distT="0" distB="0" distL="0" distR="0">
                  <wp:extent cx="7556500" cy="635000"/>
                  <wp:effectExtent l="0" t="0" r="0" b="0"/>
                  <wp:docPr id="938263666" name="Picture">
</wp:docPr>
                  <a:graphic>
                    <a:graphicData uri="http://schemas.openxmlformats.org/drawingml/2006/picture">
                      <pic:pic>
                        <pic:nvPicPr>
                          <pic:cNvPr id="938263666"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pravidelných prohlídek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garančních servisních úkonů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nezáručních servisních úkonů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pojistných událostí</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výrobních konfigurací aut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protokolů o krádežích aut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kontrol STK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Vyhledávání záznamů</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pravidelných prohlídek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54</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54" w:name="JR_PAGE_ANCHOR_0_55"/>
            <w:bookmarkEnd w:id="54"/>
            <w:r>
              <w:rPr/>
              <w:drawing>
                <wp:inline distT="0" distB="0" distL="0" distR="0">
                  <wp:extent cx="7556500" cy="635000"/>
                  <wp:effectExtent l="0" t="0" r="0" b="0"/>
                  <wp:docPr id="1341485339" name="Picture">
</wp:docPr>
                  <a:graphic>
                    <a:graphicData uri="http://schemas.openxmlformats.org/drawingml/2006/picture">
                      <pic:pic>
                        <pic:nvPicPr>
                          <pic:cNvPr id="1341485339"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garančních servisních úkonů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nezáručních servisních úkonů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pojistných událostí</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servisních záznamů</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výrobních konfigurací aut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protokolů o krádežích aut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kontroly STK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Minimální klient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API rozhraní</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Plný klient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API rozhraní</w:t>
            </w:r>
          </w:p>
        </w:tc>
        <w:tc>
          <w:tcPr>
     </w:tcPr>
          <w:p>
            <w:pPr>
              <w:pStyle w:val="EMPTY_CELL_STYLE"/>
            </w:pPr>
          </w:p>
        </w:tc>
      </w:tr>
      <w:tr>
        <w:trPr>
          <w:trHeight w:hRule="exact" w:val="8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55</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55" w:name="JR_PAGE_ANCHOR_0_56"/>
            <w:bookmarkEnd w:id="55"/>
            <w:r>
              <w:rPr/>
              <w:drawing>
                <wp:inline distT="0" distB="0" distL="0" distR="0">
                  <wp:extent cx="7556500" cy="635000"/>
                  <wp:effectExtent l="0" t="0" r="0" b="0"/>
                  <wp:docPr id="1377711316" name="Picture">
</wp:docPr>
                  <a:graphic>
                    <a:graphicData uri="http://schemas.openxmlformats.org/drawingml/2006/picture">
                      <pic:pic>
                        <pic:nvPicPr>
                          <pic:cNvPr id="1377711316"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Plný klient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Databáze záznamů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Databáze záznamů</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a provozní historie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Minimální klient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Databáze záznamů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provozních údajů</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Automobil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Distribuovaný orientovaný acyklický graf</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Databáze záznamů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Distribuovaný orientovaný acyklický graf</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Potvrzený uzel grafu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Potvrzený uzel grafu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Dokument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Potvrzený uzel grafu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záznam</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záznam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Kontrola STK</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56</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56" w:name="JR_PAGE_ANCHOR_0_57"/>
            <w:bookmarkEnd w:id="56"/>
            <w:r>
              <w:rPr/>
              <w:drawing>
                <wp:inline distT="0" distB="0" distL="0" distR="0">
                  <wp:extent cx="7556500" cy="635000"/>
                  <wp:effectExtent l="0" t="0" r="0" b="0"/>
                  <wp:docPr id="21619799" name="Picture">
</wp:docPr>
                  <a:graphic>
                    <a:graphicData uri="http://schemas.openxmlformats.org/drawingml/2006/picture">
                      <pic:pic>
                        <pic:nvPicPr>
                          <pic:cNvPr id="21619799"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5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záznam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Protokol o krádeži auta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záznam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Pojistná událost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záznam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Výrobní konfigurace auta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záznam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Pravidelná prohlídka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záznam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Nezáruční servisní úkon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záznam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Garanční servisní úkon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Potvrzený uzel grafu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Provozní záznam</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Provozní záznam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Provozní údaje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API rozhraní</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57</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57" w:name="JR_PAGE_ANCHOR_0_58"/>
            <w:bookmarkEnd w:id="57"/>
            <w:r>
              <w:rPr/>
              <w:drawing>
                <wp:inline distT="0" distB="0" distL="0" distR="0">
                  <wp:extent cx="7556500" cy="635000"/>
                  <wp:effectExtent l="0" t="0" r="0" b="0"/>
                  <wp:docPr id="1846902600" name="Picture">
</wp:docPr>
                  <a:graphic>
                    <a:graphicData uri="http://schemas.openxmlformats.org/drawingml/2006/picture">
                      <pic:pic>
                        <pic:nvPicPr>
                          <pic:cNvPr id="1846902600"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API rozhraní</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Uzel sítě</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API rozhraní</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Automobil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Uzel sítě</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Počítač</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Uzel sítě</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Uzel sítě</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Distribuovaný orientovaný acyklický graf</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Uzel sítě</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nového listu grafu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Uzel sítě</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nového listu grafu s dokumentem</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Minimální klient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provozního záznamu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provozního záznamu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provozních záznamů </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58</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58" w:name="JR_PAGE_ANCHOR_0_59"/>
            <w:bookmarkEnd w:id="58"/>
            <w:r>
              <w:rPr/>
              <w:drawing>
                <wp:inline distT="0" distB="0" distL="0" distR="0">
                  <wp:extent cx="7556500" cy="635000"/>
                  <wp:effectExtent l="0" t="0" r="0" b="0"/>
                  <wp:docPr id="1650478804" name="Picture">
</wp:docPr>
                  <a:graphic>
                    <a:graphicData uri="http://schemas.openxmlformats.org/drawingml/2006/picture">
                      <pic:pic>
                        <pic:nvPicPr>
                          <pic:cNvPr id="1650478804"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Plný klient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servisního záznamu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servisního záznamu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servisních záznamů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Plný klient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Vyhledání záznamu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Vyhledání záznamu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Vyhledávání záznamů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IPFS uložiště</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Uzel sítě</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Uzel sítě</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1x měsíčně</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1x měsíčně</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nového listu grafu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Potvrzený uzel grafu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Digitální podpis auta a časové razítko</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Potvrzený uzel grafu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Výpis z autodiagnostiky</w:t>
            </w:r>
          </w:p>
        </w:tc>
        <w:tc>
          <w:tcPr>
     </w:tcPr>
          <w:p>
            <w:pPr>
              <w:pStyle w:val="EMPTY_CELL_STYLE"/>
            </w:pPr>
          </w:p>
        </w:tc>
      </w:tr>
      <w:tr>
        <w:trPr>
          <w:trHeight w:hRule="exact" w:val="8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59</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59" w:name="JR_PAGE_ANCHOR_0_60"/>
            <w:bookmarkEnd w:id="59"/>
            <w:r>
              <w:rPr/>
              <w:drawing>
                <wp:inline distT="0" distB="0" distL="0" distR="0">
                  <wp:extent cx="7556500" cy="635000"/>
                  <wp:effectExtent l="0" t="0" r="0" b="0"/>
                  <wp:docPr id="1558825448" name="Picture">
</wp:docPr>
                  <a:graphic>
                    <a:graphicData uri="http://schemas.openxmlformats.org/drawingml/2006/picture">
                      <pic:pic>
                        <pic:nvPicPr>
                          <pic:cNvPr id="155882544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Potvrzený uzel grafu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CID dokumentu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Dokument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CID dokumentu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Potvrzený uzel grafu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Digitální podpis autora a časové razítko</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nového listu grafu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Vytvoření nového listu grafu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nového listu grafu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Podepsání nového listu grafu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Ověření rodičovských uzlů</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Podepsání nového listu grafu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nového listu grafu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Výběr kandidátů na rodičovské uzly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Vytvoření nového listu grafu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Výběr kandidátů na rodičovské uzly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nového listu grafu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Ověření rodičovských uzlů</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60</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60" w:name="JR_PAGE_ANCHOR_0_61"/>
            <w:bookmarkEnd w:id="60"/>
            <w:r>
              <w:rPr/>
              <w:drawing>
                <wp:inline distT="0" distB="0" distL="0" distR="0">
                  <wp:extent cx="7556500" cy="635000"/>
                  <wp:effectExtent l="0" t="0" r="0" b="0"/>
                  <wp:docPr id="464658113" name="Picture">
</wp:docPr>
                  <a:graphic>
                    <a:graphicData uri="http://schemas.openxmlformats.org/drawingml/2006/picture">
                      <pic:pic>
                        <pic:nvPicPr>
                          <pic:cNvPr id="464658113"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5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Výběr kandidátů na rodičovské uzly</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Ověření rodičovských uzlů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nového listu grafu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Propagace nového listu do sítě</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Podepsání nového listu grafu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Propagace nového listu do sítě</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Vytvoření nového listu grafu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Výpis z autodiagnostiky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Podepsání nového listu grafu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Digitální podpis auta a časové razítko</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Výpis z autodiagnostiky</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Automobil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Digitální podpis auta a časové razítko</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Automobil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Distribuovaný orientovaný acyklický graf</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Nepotvrzený list grafu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Výběr kandidátů na rodičovské uzly</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61</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61" w:name="JR_PAGE_ANCHOR_0_62"/>
            <w:bookmarkEnd w:id="61"/>
            <w:r>
              <w:rPr/>
              <w:drawing>
                <wp:inline distT="0" distB="0" distL="0" distR="0">
                  <wp:extent cx="7556500" cy="635000"/>
                  <wp:effectExtent l="0" t="0" r="0" b="0"/>
                  <wp:docPr id="1217860194" name="Picture">
</wp:docPr>
                  <a:graphic>
                    <a:graphicData uri="http://schemas.openxmlformats.org/drawingml/2006/picture">
                      <pic:pic>
                        <pic:nvPicPr>
                          <pic:cNvPr id="1217860194"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Nepotvrzený list grafu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Propagace nového listu do sítě</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Nepotvrzený list grafu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Ověření rodičovských uzlů</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Potvrzený uzel grafu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nového listu grafu s dokumentem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Ověření rodičovských uzlů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nového listu grafu s dokumentem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Podepsání nového listu grafu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nového listu grafu s dokumentem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Propagace nového listu do sítě</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nového listu grafu s dokumentem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Vytvoření nového listu grafu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nového listu grafu s dokumentem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Výběr kandidátů na rodičovské uzly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nového listu grafu s dokumentem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Uložení dokumentu do sítě IPFS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62</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62" w:name="JR_PAGE_ANCHOR_0_63"/>
            <w:bookmarkEnd w:id="62"/>
            <w:r>
              <w:rPr/>
              <w:drawing>
                <wp:inline distT="0" distB="0" distL="0" distR="0">
                  <wp:extent cx="7556500" cy="635000"/>
                  <wp:effectExtent l="0" t="0" r="0" b="0"/>
                  <wp:docPr id="69062608" name="Picture">
</wp:docPr>
                  <a:graphic>
                    <a:graphicData uri="http://schemas.openxmlformats.org/drawingml/2006/picture">
                      <pic:pic>
                        <pic:nvPicPr>
                          <pic:cNvPr id="6906260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Uložení dokumentu do sítě IPFS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Vytvoření nového listu grafu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Vytvoření nového listu grafu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CID dokumentu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Podepsání nového listu grafu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Digitální podpis autora a časové razítko</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Digitální podpis autora a časové razítko</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Počítač</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IPFS uložiště</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Uložení dokumentu do sítě IPFS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IPFS uložiště</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Dokument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Vyhledání uzlu v grafu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Distribuovaný orientovaný acyklický graf</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Uzel sítě</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Vyhledání existujícího uzlu grafu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Vyhledání existujícího uzlu grafu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Vyhledání uzlu v grafu</w:t>
            </w:r>
          </w:p>
        </w:tc>
        <w:tc>
          <w:tcPr>
     </w:tcPr>
          <w:p>
            <w:pPr>
              <w:pStyle w:val="EMPTY_CELL_STYLE"/>
            </w:pPr>
          </w:p>
        </w:tc>
      </w:tr>
      <w:tr>
        <w:trPr>
          <w:trHeight w:hRule="exact" w:val="8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63</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63" w:name="JR_PAGE_ANCHOR_0_64"/>
            <w:bookmarkEnd w:id="63"/>
            <w:r>
              <w:rPr/>
              <w:drawing>
                <wp:inline distT="0" distB="0" distL="0" distR="0">
                  <wp:extent cx="7556500" cy="635000"/>
                  <wp:effectExtent l="0" t="0" r="0" b="0"/>
                  <wp:docPr id="157747315" name="Picture">
</wp:docPr>
                  <a:graphic>
                    <a:graphicData uri="http://schemas.openxmlformats.org/drawingml/2006/picture">
                      <pic:pic>
                        <pic:nvPicPr>
                          <pic:cNvPr id="157747315"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Vyhledání existujícího uzlu grafu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Předání dohledaného uzlu na výstup</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Vyhledání existujícího uzlu grafu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Vyhledání dokumentu v IPFS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Vyhledání dokumentu v IPFS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Předání dohledaného uzlu na výstup</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Vyhledání dokumentu v IPFS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Předání dohledaného uzlu na výstup</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Vyhledání uzlu v grafu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IPFS uložiště</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Vyhledání dokumentu v IPFS</w:t>
            </w:r>
          </w:p>
        </w:tc>
        <w:tc>
          <w:tcPr>
     </w:tcPr>
          <w:p>
            <w:pPr>
              <w:pStyle w:val="EMPTY_CELL_STYLE"/>
            </w:pPr>
          </w:p>
        </w:tc>
      </w:tr>
      <w:tr>
        <w:trPr>
          <w:trHeight w:hRule="exact" w:val="34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64</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sectPr>
      <w:pgSz w:w="11900" w:h="16840" w:orient="portrait"/>
      <w:pgMar w:top="0" w:right="800" w:bottom="0" w:left="0" w:header="0" w:footer="0" w:gutter="0"/>
      <w:docGrid w:linePitch="360"/>
    </w:sectPr>
  </w:body>
</w:document>
</file>

<file path=word/settings.xml><?xml version="1.0" encoding="utf-8"?>
<w:settings xmlns:w="http://schemas.openxmlformats.org/wordprocessingml/2006/main">
  <w:defaultTabStop w:val="800"/>
</w:settings>
</file>

<file path=word/styles.xml><?xml version="1.0" encoding="utf-8"?>
<w:styles xmlns:r="http://schemas.openxmlformats.org/officeDocument/2006/relationships" xmlns:w="http://schemas.openxmlformats.org/wordprocessingml/2006/main">
  <w:docDefaults>
    <w:rPrDefault>
  </w:rPrDefault>
    <w:pPrDefault>
      <w:pPr>
        <w:spacing w:line="240"/>
      </w:pPr>
    </w:pPrDefault>
  </w:docDefaults>
  <w:style w:type="paragraph" w:styleId="EMPTY_CELL_STYLE">
    <w:name w:val="EMPTY_CELL_STYLE"/>
    <w:qFormat/>
    <w:pPr>
      <w:ind/>
    </w:pPr>
    <w:rPr>
      <w:rFonts w:ascii="SansSerif" w:hAnsi="SansSerif" w:eastAsia="SansSerif" w:cs="SansSerif"/>
      <w:color w:val="000000"/>
      <w:sz w:val="1"/>
    </w:rPr>
  </w:style>
  <w:style w:type="paragraph" w:styleId="Normal">
    <w:name w:val="Normal"/>
    <w:qFormat/>
    <w:pPr>
      <w:ind/>
    </w:pPr>
    <w:rPr>
      <w:rFonts w:ascii="DejaVu Sans" w:hAnsi="DejaVu Sans" w:eastAsia="DejaVu Sans" w:cs="DejaVu Sans"/>
      <w:color w:val="000000"/>
      <w:sz w:val="24"/>
    </w:rPr>
  </w:style>
  <w:style w:type="paragraph" w:styleId="Title">
    <w:name w:val="Title"/>
    <w:qFormat/>
    <w:basedOn w:val="Normal"/>
    <w:pPr>
      <w:ind/>
    </w:pPr>
    <w:rPr>
      <w:sz w:val="44"/>
    </w:rPr>
  </w:style>
  <w:style w:type="paragraph" w:styleId="Title Date">
    <w:name w:val="Title Date"/>
    <w:qFormat/>
    <w:basedOn w:val="Normal"/>
    <w:pPr>
      <w:ind/>
    </w:pPr>
    <w:rPr>
      <w:sz w:val="20"/>
    </w:rPr>
  </w:style>
  <w:style w:type="paragraph" w:styleId="Page footer">
    <w:name w:val="Page footer"/>
    <w:qFormat/>
    <w:basedOn w:val="Normal"/>
    <w:pPr>
      <w:ind/>
    </w:pPr>
    <w:rPr>
      <w:color w:val="666666"/>
      <w:sz w:val="16"/>
    </w:rPr>
  </w:style>
  <w:style w:type="paragraph" w:styleId="Title 1">
    <w:name w:val="Title 1"/>
    <w:qFormat/>
    <w:basedOn w:val="Normal"/>
    <w:pPr>
      <w:ind/>
    </w:pPr>
    <w:rPr>
      <w:color w:val="7CA9BF"/>
      <w:sz w:val="40"/>
    </w:rPr>
  </w:style>
  <w:style w:type="paragraph" w:styleId="Title 2">
    <w:name w:val="Title 2"/>
    <w:qFormat/>
    <w:basedOn w:val="Normal"/>
    <w:pPr>
      <w:ind/>
    </w:pPr>
    <w:rPr>
      <w:color w:val="7CA9BF"/>
      <w:sz w:val="32"/>
    </w:rPr>
  </w:style>
  <w:style w:type="paragraph" w:styleId="Table row">
    <w:name w:val="Table row"/>
    <w:qFormat/>
    <w:basedOn w:val="Normal"/>
    <w:pPr>
      <w:ind/>
      <w:jc w:val="left"/>
    </w:pPr>
    <w:rPr>
      <w:sz w:val="20"/>
    </w:rPr>
  </w:style>
  <w:style w:type="paragraph" w:styleId="Table header">
    <w:name w:val="Table header"/>
    <w:qFormat/>
    <w:basedOn w:val="Table row"/>
    <w:pPr>
      <w:ind/>
    </w:pPr>
    <w:rPr>
      <w:b w:val="true"/>
    </w:rPr>
  </w:style>
  <w:style w:type="paragraph" w:styleId="Title 3">
    <w:name w:val="Title 3"/>
    <w:qFormat/>
    <w:basedOn w:val="Normal"/>
    <w:pPr>
      <w:ind/>
    </w:pPr>
    <w:rPr>
      <w:color w:val="7CA9BF"/>
      <w:sz w:val="28"/>
    </w:rPr>
  </w:style>
  <w:style w:type="paragraph" w:styleId="Italic">
    <w:name w:val="Italic"/>
    <w:qFormat/>
    <w:basedOn w:val="Normal"/>
    <w:pPr>
      <w:ind/>
    </w:pPr>
    <w:rPr>
      <w:i w:val="true"/>
    </w:rPr>
  </w:style>
  <w:style w:type="paragraph" w:styleId="Documentation">
    <w:name w:val="Documentation"/>
    <w:qFormat/>
    <w:basedOn w:val="Normal"/>
    <w:pPr>
      <w:ind/>
    </w:pPr>
    <w:rPr>
       </w:rPr>
  </w:style>
</w:styles>
</file>

<file path=word/_rels/document.xml.rels><?xml version="1.0" encoding="UTF-8"?>
<Relationships xmlns="http://schemas.openxmlformats.org/package/2006/relationships">
 <Relationship Id="rId1" Type="http://schemas.openxmlformats.org/officeDocument/2006/relationships/styles" Target="styles.xml"/>
 <Relationship Id="rId2" Type="http://schemas.openxmlformats.org/officeDocument/2006/relationships/settings" Target="settings.xml"/>
 <Relationship Id="img_0_1_0.png" Type="http://schemas.openxmlformats.org/officeDocument/2006/relationships/image" Target="media/img_0_1_0.png"/>
 <Relationship Id="img_0_2_4.png" Type="http://schemas.openxmlformats.org/officeDocument/2006/relationships/image" Target="media/img_0_2_4.png"/>
 <Relationship Id="img_0_3_3.png" Type="http://schemas.openxmlformats.org/officeDocument/2006/relationships/image" Target="media/img_0_3_3.png"/>
 <Relationship Id="img_0_6_3.png" Type="http://schemas.openxmlformats.org/officeDocument/2006/relationships/image" Target="media/img_0_6_3.png"/>
 <Relationship Id="img_0_8_3.png" Type="http://schemas.openxmlformats.org/officeDocument/2006/relationships/image" Target="media/img_0_8_3.png"/>
 <Relationship Id="img_0_10_3.png" Type="http://schemas.openxmlformats.org/officeDocument/2006/relationships/image" Target="media/img_0_10_3.png"/>
 <Relationship Id="img_0_12_3.png" Type="http://schemas.openxmlformats.org/officeDocument/2006/relationships/image" Target="media/img_0_12_3.png"/>
 <Relationship Id="img_0_14_3.png" Type="http://schemas.openxmlformats.org/officeDocument/2006/relationships/image" Target="media/img_0_14_3.png"/>
 <Relationship Id="img_0_15_3.png" Type="http://schemas.openxmlformats.org/officeDocument/2006/relationships/image" Target="media/img_0_15_3.png"/>
 <Relationship Id="img_0_17_3.png" Type="http://schemas.openxmlformats.org/officeDocument/2006/relationships/image" Target="media/img_0_17_3.png"/>
 <Relationship Id="img_0_18_3.png" Type="http://schemas.openxmlformats.org/officeDocument/2006/relationships/image" Target="media/img_0_18_3.png"/>
 <Relationship Id="img_0_19_3.png" Type="http://schemas.openxmlformats.org/officeDocument/2006/relationships/image" Target="media/img_0_19_3.png"/>
 <Relationship Id="img_0_21_3.png" Type="http://schemas.openxmlformats.org/officeDocument/2006/relationships/image" Target="media/img_0_21_3.png"/>
 <Relationship Id="img_0_23_3.png" Type="http://schemas.openxmlformats.org/officeDocument/2006/relationships/image" Target="media/img_0_23_3.png"/>
 <Relationship Id="img_0_25_3.png" Type="http://schemas.openxmlformats.org/officeDocument/2006/relationships/image" Target="media/img_0_25_3.png"/>
 <Relationship Id="img_0_27_3.png" Type="http://schemas.openxmlformats.org/officeDocument/2006/relationships/image" Target="media/img_0_27_3.png"/>
 <Relationship Id="img_0_29_3.png" Type="http://schemas.openxmlformats.org/officeDocument/2006/relationships/image" Target="media/img_0_29_3.png"/>
</Relationships>

</file>

<file path=docProps/app.xml><?xml version="1.0" encoding="utf-8"?>
<Properties xmlns="http://schemas.openxmlformats.org/officeDocument/2006/extended-properties">
  <Application>JasperReports Library version 6.7.1</Applicat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coreProperties>
</file>