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C5E0B4" w:themeColor="accent6" w:themeTint="66"/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可靠性设计技术笔记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TI电路设计可靠性摘要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4-20mA电流环输出</w:t>
      </w:r>
    </w:p>
    <w:p>
      <w:pPr>
        <w:numPr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172200" cy="3857625"/>
            <wp:effectExtent l="0" t="0" r="0" b="9525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3857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ascii="宋体" w:hAnsi="宋体" w:eastAsia="宋体" w:cs="宋体"/>
          <w:sz w:val="24"/>
          <w:szCs w:val="24"/>
        </w:rPr>
      </w:pPr>
    </w:p>
    <w:p>
      <w:pPr>
        <w:numPr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73675" cy="1218565"/>
            <wp:effectExtent l="0" t="0" r="3175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2185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ESD参数级别以及波形</w:t>
      </w:r>
    </w:p>
    <w:p>
      <w:pPr>
        <w:numPr>
          <w:numId w:val="0"/>
        </w:numPr>
      </w:pPr>
      <w:r>
        <w:drawing>
          <wp:inline distT="0" distB="0" distL="114300" distR="114300">
            <wp:extent cx="5270500" cy="2802890"/>
            <wp:effectExtent l="0" t="0" r="6350" b="165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02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5257165" cy="4942840"/>
            <wp:effectExtent l="0" t="0" r="635" b="1016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57165" cy="4942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5271770" cy="3073400"/>
            <wp:effectExtent l="0" t="0" r="5080" b="1270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073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</w:pPr>
      <w:r>
        <w:drawing>
          <wp:inline distT="0" distB="0" distL="114300" distR="114300">
            <wp:extent cx="5269230" cy="1593215"/>
            <wp:effectExtent l="0" t="0" r="7620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593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4806315"/>
            <wp:effectExtent l="0" t="0" r="4445" b="133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806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EFT</w:t>
      </w:r>
    </w:p>
    <w:p>
      <w:pPr>
        <w:numPr>
          <w:numId w:val="0"/>
        </w:numPr>
      </w:pPr>
      <w:r>
        <w:drawing>
          <wp:inline distT="0" distB="0" distL="114300" distR="114300">
            <wp:extent cx="5269865" cy="2842260"/>
            <wp:effectExtent l="0" t="0" r="6985" b="152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8422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3705225"/>
            <wp:effectExtent l="0" t="0" r="4445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705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浪涌</w:t>
      </w:r>
    </w:p>
    <w:p>
      <w:pPr>
        <w:numPr>
          <w:numId w:val="0"/>
        </w:numPr>
      </w:pPr>
      <w:r>
        <w:drawing>
          <wp:inline distT="0" distB="0" distL="114300" distR="114300">
            <wp:extent cx="5270500" cy="2599055"/>
            <wp:effectExtent l="0" t="0" r="6350" b="1079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990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4224020"/>
            <wp:effectExtent l="0" t="0" r="5715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2240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TI工业级4-20mA输出模块</w:t>
      </w:r>
    </w:p>
    <w:p>
      <w:pPr>
        <w:numPr>
          <w:numId w:val="0"/>
        </w:numPr>
      </w:pPr>
      <w:r>
        <w:drawing>
          <wp:inline distT="0" distB="0" distL="114300" distR="114300">
            <wp:extent cx="2590165" cy="3837940"/>
            <wp:effectExtent l="0" t="0" r="635" b="1016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90165" cy="3837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</w:pPr>
      <w:r>
        <w:drawing>
          <wp:inline distT="0" distB="0" distL="114300" distR="114300">
            <wp:extent cx="5266690" cy="2750820"/>
            <wp:effectExtent l="0" t="0" r="10160" b="1143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508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磁珠</w:t>
      </w:r>
      <w:r>
        <w:rPr>
          <w:rFonts w:hint="eastAsia"/>
          <w:lang w:val="en-US" w:eastAsia="zh-CN"/>
        </w:rPr>
        <w:t>FB1和FB2负责抑制EMI；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TI工业级4通道DAC8755输出模块Quad-Channel Industrial Voltage and Current Output Driver Reference Design (EMC/EMI Tested)</w:t>
      </w:r>
    </w:p>
    <w:p>
      <w:pPr>
        <w:numPr>
          <w:numId w:val="0"/>
        </w:numPr>
      </w:pPr>
      <w:r>
        <w:drawing>
          <wp:inline distT="0" distB="0" distL="114300" distR="114300">
            <wp:extent cx="5269230" cy="2341880"/>
            <wp:effectExtent l="0" t="0" r="7620" b="127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341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</w:pPr>
      <w:r>
        <w:drawing>
          <wp:inline distT="0" distB="0" distL="114300" distR="114300">
            <wp:extent cx="5270500" cy="2252980"/>
            <wp:effectExtent l="0" t="0" r="6350" b="1397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52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2200275"/>
            <wp:effectExtent l="0" t="0" r="5715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200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周立功-致远电子485模块</w:t>
      </w:r>
    </w:p>
    <w:p>
      <w:pPr>
        <w:numPr>
          <w:numId w:val="0"/>
        </w:numPr>
      </w:pPr>
      <w:r>
        <w:drawing>
          <wp:inline distT="0" distB="0" distL="114300" distR="114300">
            <wp:extent cx="5271770" cy="1705610"/>
            <wp:effectExtent l="0" t="0" r="5080" b="889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7056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</w:pPr>
      <w:r>
        <w:drawing>
          <wp:inline distT="0" distB="0" distL="114300" distR="114300">
            <wp:extent cx="5273675" cy="2233930"/>
            <wp:effectExtent l="0" t="0" r="3175" b="1397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2339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5271770" cy="1437640"/>
            <wp:effectExtent l="0" t="0" r="5080" b="1016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437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67325" cy="387350"/>
            <wp:effectExtent l="0" t="0" r="9525" b="1270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87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周立功-致远电子信号隔离模块</w:t>
      </w:r>
    </w:p>
    <w:p>
      <w:pPr>
        <w:numPr>
          <w:numId w:val="0"/>
        </w:numPr>
      </w:pPr>
      <w:r>
        <w:drawing>
          <wp:inline distT="0" distB="0" distL="114300" distR="114300">
            <wp:extent cx="4399915" cy="1933575"/>
            <wp:effectExtent l="0" t="0" r="635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99915" cy="1933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5267960" cy="996950"/>
            <wp:effectExtent l="0" t="0" r="8890" b="1270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996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5267960" cy="3136900"/>
            <wp:effectExtent l="0" t="0" r="8890" b="635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136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4009390" cy="695325"/>
            <wp:effectExtent l="0" t="0" r="10160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09390" cy="695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5273675" cy="2383155"/>
            <wp:effectExtent l="0" t="0" r="3175" b="1714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3831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67960" cy="2821940"/>
            <wp:effectExtent l="0" t="0" r="8890" b="1651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821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对于老化测试的情况；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不是全检，每个生产批次进行抽检；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致远电子电源模块；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</w:pPr>
      <w:r>
        <w:drawing>
          <wp:inline distT="0" distB="0" distL="114300" distR="114300">
            <wp:extent cx="5271770" cy="821055"/>
            <wp:effectExtent l="0" t="0" r="5080" b="1714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8210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</w:pPr>
      <w:r>
        <w:drawing>
          <wp:inline distT="0" distB="0" distL="114300" distR="114300">
            <wp:extent cx="5274310" cy="736600"/>
            <wp:effectExtent l="0" t="0" r="2540" b="635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6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5271770" cy="753110"/>
            <wp:effectExtent l="0" t="0" r="5080" b="889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7531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5219065" cy="876300"/>
            <wp:effectExtent l="0" t="0" r="63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19065" cy="876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5270500" cy="849630"/>
            <wp:effectExtent l="0" t="0" r="6350" b="762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496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4685665" cy="857250"/>
            <wp:effectExtent l="0" t="0" r="635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85665" cy="857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4857115" cy="981075"/>
            <wp:effectExtent l="0" t="0" r="635" b="952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57115" cy="981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爬电距离</w:t>
      </w:r>
    </w:p>
    <w:p>
      <w:pPr>
        <w:numPr>
          <w:numId w:val="0"/>
        </w:numPr>
      </w:pPr>
      <w:r>
        <w:drawing>
          <wp:inline distT="0" distB="0" distL="114300" distR="114300">
            <wp:extent cx="5271770" cy="2324100"/>
            <wp:effectExtent l="0" t="0" r="508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324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2167255"/>
            <wp:effectExtent l="0" t="0" r="7620" b="444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1672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致远电子电源模块-DC/DC</w:t>
      </w:r>
    </w:p>
    <w:p>
      <w:pPr>
        <w:numPr>
          <w:numId w:val="0"/>
        </w:numPr>
      </w:pPr>
      <w:r>
        <w:drawing>
          <wp:inline distT="0" distB="0" distL="114300" distR="114300">
            <wp:extent cx="5272405" cy="1381125"/>
            <wp:effectExtent l="0" t="0" r="4445" b="952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381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5273675" cy="1494790"/>
            <wp:effectExtent l="0" t="0" r="3175" b="1016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4947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5274310" cy="1763395"/>
            <wp:effectExtent l="0" t="0" r="2540" b="825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33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2955925"/>
            <wp:effectExtent l="0" t="0" r="6350" b="1587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55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周立功-致远电子485扩展模块EMC性能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67960" cy="3343910"/>
            <wp:effectExtent l="0" t="0" r="8890" b="889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343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2021840"/>
            <wp:effectExtent l="0" t="0" r="7620" b="1651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021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周立功PC104_IO板</w:t>
      </w:r>
    </w:p>
    <w:p>
      <w:pPr>
        <w:numPr>
          <w:numId w:val="0"/>
        </w:numPr>
      </w:pPr>
      <w:r>
        <w:drawing>
          <wp:inline distT="0" distB="0" distL="114300" distR="114300">
            <wp:extent cx="5269865" cy="4244975"/>
            <wp:effectExtent l="0" t="0" r="6985" b="317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244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4923790" cy="4114165"/>
            <wp:effectExtent l="0" t="0" r="10160" b="63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923790" cy="4114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1999615"/>
            <wp:effectExtent l="0" t="0" r="5080" b="63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999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致远电子光伏电源DC/DC模块</w:t>
      </w:r>
    </w:p>
    <w:p>
      <w:pPr>
        <w:numPr>
          <w:numId w:val="0"/>
        </w:numPr>
      </w:pPr>
      <w:r>
        <w:drawing>
          <wp:inline distT="0" distB="0" distL="114300" distR="114300">
            <wp:extent cx="5267960" cy="1314450"/>
            <wp:effectExtent l="0" t="0" r="889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314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5267960" cy="1720215"/>
            <wp:effectExtent l="0" t="0" r="8890" b="1333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720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5271770" cy="1423670"/>
            <wp:effectExtent l="0" t="0" r="5080" b="508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4236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2449830"/>
            <wp:effectExtent l="0" t="0" r="6985" b="762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4498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Adi plc board 24V 电源入口；</w:t>
      </w:r>
    </w:p>
    <w:p>
      <w:pPr>
        <w:numPr>
          <w:numId w:val="0"/>
        </w:numPr>
      </w:pPr>
      <w:r>
        <w:drawing>
          <wp:inline distT="0" distB="0" distL="114300" distR="114300">
            <wp:extent cx="5273040" cy="3624580"/>
            <wp:effectExtent l="0" t="0" r="3810" b="1397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6245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5273675" cy="1959610"/>
            <wp:effectExtent l="0" t="0" r="3175" b="254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9596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5273040" cy="3223260"/>
            <wp:effectExtent l="0" t="0" r="3810" b="1524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2232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2466340"/>
            <wp:effectExtent l="0" t="0" r="5080" b="1016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466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24v AC emc电路参考</w:t>
      </w:r>
    </w:p>
    <w:p>
      <w:pPr>
        <w:numPr>
          <w:numId w:val="0"/>
        </w:numPr>
        <w:rPr>
          <w:rFonts w:hint="eastAsia"/>
          <w:lang w:val="en-US" w:eastAsia="zh-CN"/>
        </w:rPr>
      </w:pPr>
      <w:bookmarkStart w:id="0" w:name="_GoBack"/>
      <w:r>
        <w:drawing>
          <wp:inline distT="0" distB="0" distL="114300" distR="114300">
            <wp:extent cx="5267960" cy="1946910"/>
            <wp:effectExtent l="0" t="0" r="8890" b="1524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946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啊打发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Helvetica Neu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9D8AAB3"/>
    <w:multiLevelType w:val="singleLevel"/>
    <w:tmpl w:val="59D8AAB3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isplayBackgroundShape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32857A8"/>
    <w:rsid w:val="0A9254DB"/>
    <w:rsid w:val="0C224162"/>
    <w:rsid w:val="44DA1D76"/>
    <w:rsid w:val="47BB4231"/>
    <w:rsid w:val="49394096"/>
    <w:rsid w:val="5FB701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9" Type="http://schemas.openxmlformats.org/officeDocument/2006/relationships/fontTable" Target="fontTable.xml"/><Relationship Id="rId58" Type="http://schemas.openxmlformats.org/officeDocument/2006/relationships/numbering" Target="numbering.xml"/><Relationship Id="rId57" Type="http://schemas.openxmlformats.org/officeDocument/2006/relationships/customXml" Target="../customXml/item1.xml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Office_10.1.0.6876_F1E327BC-269C-435d-A152-05C5408002CA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Administrator</cp:lastModifiedBy>
  <dcterms:modified xsi:type="dcterms:W3CDTF">2017-10-07T14:31:30Z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2052-10.1.0.6876</vt:lpwstr>
  </property>
</Properties>
</file>