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基于中国网购数据的购物车关联性分析报告</w:t>
      </w:r>
    </w:p>
    <w:p>
      <w:pPr>
        <w:jc w:val="left"/>
      </w:pPr>
      <w:r>
        <w:rPr>
          <w:b/>
          <w:sz w:val="28"/>
        </w:rPr>
        <w:t>1. 项目概述</w:t>
      </w:r>
    </w:p>
    <w:p>
      <w:pPr>
        <w:jc w:val="left"/>
      </w:pPr>
      <w:r>
        <w:t>本报告基于模拟的中国网购交易数据（10笔交易），对常见数码配件（手机壳、充电宝、数据线、耳机）进行了购物车关联性分析。通过计算支持度、置信度和提升度等指标，挖掘了商品之间的关联规则，并提出了针对电商平台的应用建议。</w:t>
      </w:r>
    </w:p>
    <w:p>
      <w:pPr>
        <w:jc w:val="left"/>
      </w:pPr>
      <w:r>
        <w:rPr>
          <w:b/>
          <w:sz w:val="28"/>
        </w:rPr>
        <w:t>2. 数据集描述</w:t>
      </w:r>
    </w:p>
    <w:p>
      <w:pPr>
        <w:jc w:val="left"/>
      </w:pPr>
      <w:r>
        <w:t>本分析使用的是模拟的中国网购交易数据，包含10笔交易记录，涉及以下商品：</w:t>
      </w:r>
    </w:p>
    <w:p>
      <w:pPr>
        <w:pStyle w:val="ListBullet"/>
      </w:pPr>
      <w:r>
        <w:t>手机壳</w:t>
      </w:r>
    </w:p>
    <w:p>
      <w:pPr>
        <w:pStyle w:val="ListBullet"/>
      </w:pPr>
      <w:r>
        <w:t>充电宝</w:t>
      </w:r>
    </w:p>
    <w:p>
      <w:pPr>
        <w:pStyle w:val="ListBullet"/>
      </w:pPr>
      <w:r>
        <w:t>数据线</w:t>
      </w:r>
    </w:p>
    <w:p>
      <w:pPr>
        <w:pStyle w:val="ListBullet"/>
      </w:pPr>
      <w:r>
        <w:t>耳机</w:t>
      </w:r>
    </w:p>
    <w:p>
      <w:pPr>
        <w:jc w:val="left"/>
      </w:pPr>
      <w:r>
        <w:t>这些商品是中国电商平台上常见的数码配件，能够反映中国消费者的购物习惯。数据集虽小，但足以展示关联规则分析的方法和应用价值。</w:t>
      </w:r>
    </w:p>
    <w:p>
      <w:pPr>
        <w:jc w:val="left"/>
      </w:pPr>
      <w:r>
        <w:rPr>
          <w:b/>
          <w:sz w:val="28"/>
        </w:rPr>
        <w:t>3. 分析方法</w:t>
      </w:r>
    </w:p>
    <w:p>
      <w:pPr>
        <w:jc w:val="left"/>
      </w:pPr>
      <w:r>
        <w:t>本分析采用Apriori算法进行关联规则挖掘，主要计算了以下三个关键指标：</w:t>
      </w:r>
    </w:p>
    <w:p>
      <w:pPr>
        <w:jc w:val="left"/>
      </w:pPr>
      <w:r>
        <w:rPr>
          <w:b/>
          <w:sz w:val="24"/>
        </w:rPr>
        <w:t>3.1 支持度 (Support)</w:t>
      </w:r>
    </w:p>
    <w:p>
      <w:pPr>
        <w:jc w:val="left"/>
      </w:pPr>
      <w:r>
        <w:t>支持度表示商品组合在所有交易中出现的频率，计算公式为：</w:t>
      </w:r>
    </w:p>
    <w:p>
      <w:pPr>
        <w:pStyle w:val="NoSpacing"/>
      </w:pPr>
      <w:r>
        <w:rPr>
          <w:rFonts w:ascii="Courier New" w:hAnsi="Courier New"/>
          <w:sz w:val="20"/>
        </w:rPr>
        <w:t>Support(X→Y) = P(X∩Y) = 包含X和Y的交易数 / 总交易数</w:t>
        <w:br/>
      </w:r>
    </w:p>
    <w:p>
      <w:pPr>
        <w:jc w:val="left"/>
      </w:pPr>
      <w:r>
        <w:t>支持度反映了商品组合的普遍程度，支持度高的组合意味着这些商品经常被一起购买。</w:t>
      </w:r>
    </w:p>
    <w:p>
      <w:pPr>
        <w:jc w:val="left"/>
      </w:pPr>
      <w:r>
        <w:rPr>
          <w:b/>
          <w:sz w:val="24"/>
        </w:rPr>
        <w:t>3.2 置信度 (Confidence)</w:t>
      </w:r>
    </w:p>
    <w:p>
      <w:pPr>
        <w:jc w:val="left"/>
      </w:pPr>
      <w:r>
        <w:t>置信度表示在包含商品X的交易中，同时包含商品Y的概率，计算公式为：</w:t>
      </w:r>
    </w:p>
    <w:p>
      <w:pPr>
        <w:pStyle w:val="NoSpacing"/>
      </w:pPr>
      <w:r>
        <w:rPr>
          <w:rFonts w:ascii="Courier New" w:hAnsi="Courier New"/>
          <w:sz w:val="20"/>
        </w:rPr>
        <w:t>Confidence(X→Y) = P(Y|X) = Support(X→Y) / Support(X)</w:t>
        <w:br/>
      </w:r>
    </w:p>
    <w:p>
      <w:pPr>
        <w:jc w:val="left"/>
      </w:pPr>
      <w:r>
        <w:t>置信度反映了关联规则的可靠性，置信度高意味着当顾客购买了X，他们很可能也会购买Y。</w:t>
      </w:r>
    </w:p>
    <w:p>
      <w:pPr>
        <w:jc w:val="left"/>
      </w:pPr>
      <w:r>
        <w:rPr>
          <w:b/>
          <w:sz w:val="24"/>
        </w:rPr>
        <w:t>3.3 提升度 (Lift)</w:t>
      </w:r>
    </w:p>
    <w:p>
      <w:pPr>
        <w:jc w:val="left"/>
      </w:pPr>
      <w:r>
        <w:t>提升度表示含有X的情况下，同时含有Y的概率，与Y自身发生概率的比值，计算公式为：</w:t>
      </w:r>
    </w:p>
    <w:p>
      <w:pPr>
        <w:pStyle w:val="NoSpacing"/>
      </w:pPr>
      <w:r>
        <w:rPr>
          <w:rFonts w:ascii="Courier New" w:hAnsi="Courier New"/>
          <w:sz w:val="20"/>
        </w:rPr>
        <w:t>Lift(X→Y) = P(Y|X) / P(Y) = Confidence(X→Y) / Support(Y)</w:t>
        <w:br/>
      </w:r>
    </w:p>
    <w:p>
      <w:pPr>
        <w:jc w:val="left"/>
      </w:pPr>
      <w:r>
        <w:t>提升度反映了关联规则的有效性：</w:t>
        <w:br/>
        <w:t>- 提升度 &gt; 1：表示X的出现会增加Y出现的概率，X和Y正相关</w:t>
        <w:br/>
        <w:t>- 提升度 = 1：表示X和Y相互独立</w:t>
        <w:br/>
        <w:t>- 提升度 &lt; 1：表示X的出现会减少Y出现的概率，X和Y负相关</w:t>
      </w:r>
    </w:p>
    <w:p>
      <w:pPr>
        <w:jc w:val="left"/>
      </w:pPr>
      <w:r>
        <w:rPr>
          <w:b/>
          <w:sz w:val="28"/>
        </w:rPr>
        <w:t>4. 分析结果</w:t>
      </w:r>
    </w:p>
    <w:p>
      <w:pPr>
        <w:jc w:val="left"/>
      </w:pPr>
      <w:r>
        <w:rPr>
          <w:b/>
          <w:sz w:val="24"/>
        </w:rPr>
        <w:t>4.1 频繁项集及支持度</w:t>
      </w:r>
    </w:p>
    <w:p>
      <w:pPr>
        <w:jc w:val="left"/>
      </w:pPr>
      <w:r>
        <w:t>通过分析，我们发现了以下主要的频繁项集及其支持度：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商品组合</w:t>
            </w:r>
          </w:p>
        </w:tc>
        <w:tc>
          <w:tcPr>
            <w:tcW w:type="dxa" w:w="2880"/>
          </w:tcPr>
          <w:p>
            <w:r>
              <w:t>支持度</w:t>
            </w:r>
          </w:p>
        </w:tc>
        <w:tc>
          <w:tcPr>
            <w:tcW w:type="dxa" w:w="2880"/>
          </w:tcPr>
          <w:p>
            <w:r>
              <w:t>解释</w:t>
            </w:r>
          </w:p>
        </w:tc>
      </w:tr>
      <w:tr>
        <w:tc>
          <w:tcPr>
            <w:tcW w:type="dxa" w:w="2880"/>
          </w:tcPr>
          <w:p>
            <w:r>
              <w:t>手机壳</w:t>
            </w:r>
          </w:p>
        </w:tc>
        <w:tc>
          <w:tcPr>
            <w:tcW w:type="dxa" w:w="2880"/>
          </w:tcPr>
          <w:p>
            <w:r>
              <w:t>0.70</w:t>
            </w:r>
          </w:p>
        </w:tc>
        <w:tc>
          <w:tcPr>
            <w:tcW w:type="dxa" w:w="2880"/>
          </w:tcPr>
          <w:p>
            <w:r>
              <w:t>70%的交易中包含手机壳</w:t>
            </w:r>
          </w:p>
        </w:tc>
      </w:tr>
      <w:tr>
        <w:tc>
          <w:tcPr>
            <w:tcW w:type="dxa" w:w="2880"/>
          </w:tcPr>
          <w:p>
            <w:r>
              <w:t>数据线</w:t>
            </w:r>
          </w:p>
        </w:tc>
        <w:tc>
          <w:tcPr>
            <w:tcW w:type="dxa" w:w="2880"/>
          </w:tcPr>
          <w:p>
            <w:r>
              <w:t>0.70</w:t>
            </w:r>
          </w:p>
        </w:tc>
        <w:tc>
          <w:tcPr>
            <w:tcW w:type="dxa" w:w="2880"/>
          </w:tcPr>
          <w:p>
            <w:r>
              <w:t>70%的交易中包含数据线</w:t>
            </w:r>
          </w:p>
        </w:tc>
      </w:tr>
      <w:tr>
        <w:tc>
          <w:tcPr>
            <w:tcW w:type="dxa" w:w="2880"/>
          </w:tcPr>
          <w:p>
            <w:r>
              <w:t>充电宝</w:t>
            </w:r>
          </w:p>
        </w:tc>
        <w:tc>
          <w:tcPr>
            <w:tcW w:type="dxa" w:w="2880"/>
          </w:tcPr>
          <w:p>
            <w:r>
              <w:t>0.50</w:t>
            </w:r>
          </w:p>
        </w:tc>
        <w:tc>
          <w:tcPr>
            <w:tcW w:type="dxa" w:w="2880"/>
          </w:tcPr>
          <w:p>
            <w:r>
              <w:t>50%的交易中包含充电宝</w:t>
            </w:r>
          </w:p>
        </w:tc>
      </w:tr>
      <w:tr>
        <w:tc>
          <w:tcPr>
            <w:tcW w:type="dxa" w:w="2880"/>
          </w:tcPr>
          <w:p>
            <w:r>
              <w:t>耳机</w:t>
            </w:r>
          </w:p>
        </w:tc>
        <w:tc>
          <w:tcPr>
            <w:tcW w:type="dxa" w:w="2880"/>
          </w:tcPr>
          <w:p>
            <w:r>
              <w:t>0.40</w:t>
            </w:r>
          </w:p>
        </w:tc>
        <w:tc>
          <w:tcPr>
            <w:tcW w:type="dxa" w:w="2880"/>
          </w:tcPr>
          <w:p>
            <w:r>
              <w:t>40%的交易中包含耳机</w:t>
            </w:r>
          </w:p>
        </w:tc>
      </w:tr>
      <w:tr>
        <w:tc>
          <w:tcPr>
            <w:tcW w:type="dxa" w:w="2880"/>
          </w:tcPr>
          <w:p>
            <w:r>
              <w:t>手机壳, 数据线</w:t>
            </w:r>
          </w:p>
        </w:tc>
        <w:tc>
          <w:tcPr>
            <w:tcW w:type="dxa" w:w="2880"/>
          </w:tcPr>
          <w:p>
            <w:r>
              <w:t>0.50</w:t>
            </w:r>
          </w:p>
        </w:tc>
        <w:tc>
          <w:tcPr>
            <w:tcW w:type="dxa" w:w="2880"/>
          </w:tcPr>
          <w:p>
            <w:r>
              <w:t>50%的交易中同时包含手机壳和数据线</w:t>
            </w:r>
          </w:p>
        </w:tc>
      </w:tr>
      <w:tr>
        <w:tc>
          <w:tcPr>
            <w:tcW w:type="dxa" w:w="2880"/>
          </w:tcPr>
          <w:p>
            <w:r>
              <w:t>充电宝, 数据线</w:t>
            </w:r>
          </w:p>
        </w:tc>
        <w:tc>
          <w:tcPr>
            <w:tcW w:type="dxa" w:w="2880"/>
          </w:tcPr>
          <w:p>
            <w:r>
              <w:t>0.30</w:t>
            </w:r>
          </w:p>
        </w:tc>
        <w:tc>
          <w:tcPr>
            <w:tcW w:type="dxa" w:w="2880"/>
          </w:tcPr>
          <w:p>
            <w:r>
              <w:t>30%的交易中同时包含充电宝和数据线</w:t>
            </w:r>
          </w:p>
        </w:tc>
      </w:tr>
      <w:tr>
        <w:tc>
          <w:tcPr>
            <w:tcW w:type="dxa" w:w="2880"/>
          </w:tcPr>
          <w:p>
            <w:r>
              <w:t>手机壳, 充电宝</w:t>
            </w:r>
          </w:p>
        </w:tc>
        <w:tc>
          <w:tcPr>
            <w:tcW w:type="dxa" w:w="2880"/>
          </w:tcPr>
          <w:p>
            <w:r>
              <w:t>0.30</w:t>
            </w:r>
          </w:p>
        </w:tc>
        <w:tc>
          <w:tcPr>
            <w:tcW w:type="dxa" w:w="2880"/>
          </w:tcPr>
          <w:p>
            <w:r>
              <w:t>30%的交易中同时包含手机壳和充电宝</w:t>
            </w:r>
          </w:p>
        </w:tc>
      </w:tr>
      <w:tr>
        <w:tc>
          <w:tcPr>
            <w:tcW w:type="dxa" w:w="2880"/>
          </w:tcPr>
          <w:p>
            <w:r>
              <w:t>手机壳, 耳机</w:t>
            </w:r>
          </w:p>
        </w:tc>
        <w:tc>
          <w:tcPr>
            <w:tcW w:type="dxa" w:w="2880"/>
          </w:tcPr>
          <w:p>
            <w:r>
              <w:t>0.30</w:t>
            </w:r>
          </w:p>
        </w:tc>
        <w:tc>
          <w:tcPr>
            <w:tcW w:type="dxa" w:w="2880"/>
          </w:tcPr>
          <w:p>
            <w:r>
              <w:t>30%的交易中同时包含手机壳和耳机</w:t>
            </w:r>
          </w:p>
        </w:tc>
      </w:tr>
      <w:tr>
        <w:tc>
          <w:tcPr>
            <w:tcW w:type="dxa" w:w="2880"/>
          </w:tcPr>
          <w:p>
            <w:r>
              <w:t>数据线, 耳机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  <w:tc>
          <w:tcPr>
            <w:tcW w:type="dxa" w:w="2880"/>
          </w:tcPr>
          <w:p>
            <w:r>
              <w:t>20%的交易中同时包含数据线和耳机</w:t>
            </w:r>
          </w:p>
        </w:tc>
      </w:tr>
      <w:tr>
        <w:tc>
          <w:tcPr>
            <w:tcW w:type="dxa" w:w="2880"/>
          </w:tcPr>
          <w:p>
            <w:r>
              <w:t>充电宝, 手机壳, 数据线</w:t>
            </w:r>
          </w:p>
        </w:tc>
        <w:tc>
          <w:tcPr>
            <w:tcW w:type="dxa" w:w="2880"/>
          </w:tcPr>
          <w:p>
            <w:r>
              <w:t>0.20</w:t>
            </w:r>
          </w:p>
        </w:tc>
        <w:tc>
          <w:tcPr>
            <w:tcW w:type="dxa" w:w="2880"/>
          </w:tcPr>
          <w:p>
            <w:r>
              <w:t>20%的交易中同时包含充电宝、手机壳和数据线</w:t>
            </w:r>
          </w:p>
        </w:tc>
      </w:tr>
    </w:tbl>
    <w:p>
      <w:pPr>
        <w:jc w:val="left"/>
      </w:pPr>
      <w:r>
        <w:rPr>
          <w:b/>
          <w:sz w:val="24"/>
        </w:rPr>
        <w:t>4.2 关联规则分析</w:t>
      </w:r>
    </w:p>
    <w:p>
      <w:pPr>
        <w:jc w:val="left"/>
      </w:pPr>
      <w:r>
        <w:t>基于频繁项集，我们挖掘出了以下关键关联规则：</w:t>
      </w:r>
    </w:p>
    <w:p>
      <w:pPr>
        <w:jc w:val="left"/>
      </w:pPr>
      <w:r>
        <w:rPr>
          <w:b/>
          <w:sz w:val="20"/>
        </w:rPr>
        <w:t>规则1: 数据线 → 手机壳</w:t>
      </w:r>
    </w:p>
    <w:p>
      <w:pPr>
        <w:pStyle w:val="ListBullet"/>
      </w:pPr>
      <w:r>
        <w:t>支持度: 0.50 (50%的交易中同时包含数据线和手机壳)</w:t>
      </w:r>
    </w:p>
    <w:p>
      <w:pPr>
        <w:pStyle w:val="ListBullet"/>
      </w:pPr>
      <w:r>
        <w:t>置信度: 0.71 (购买数据线的顾客中有71%会购买手机壳)</w:t>
      </w:r>
    </w:p>
    <w:p>
      <w:pPr>
        <w:pStyle w:val="ListBullet"/>
      </w:pPr>
      <w:r>
        <w:t>提升度: 1.02 (购买数据线的顾客购买手机壳的可能性是随机购买的1.02倍)</w:t>
      </w:r>
    </w:p>
    <w:p>
      <w:pPr>
        <w:jc w:val="left"/>
      </w:pPr>
      <w:r>
        <w:t>分析: 提升度略大于1，表明购买数据线会略微增加购买手机壳的可能性。这可能是因为消费者在购买数据线时，往往已经拥有或正在购买手机，因此也会考虑购买手机壳进行保护。</w:t>
      </w:r>
    </w:p>
    <w:p>
      <w:pPr>
        <w:jc w:val="left"/>
      </w:pPr>
      <w:r>
        <w:rPr>
          <w:b/>
          <w:sz w:val="20"/>
        </w:rPr>
        <w:t>规则2: 手机壳 → 数据线</w:t>
      </w:r>
    </w:p>
    <w:p>
      <w:pPr>
        <w:pStyle w:val="ListBullet"/>
      </w:pPr>
      <w:r>
        <w:t>支持度: 0.50 (50%的交易中同时包含手机壳和数据线)</w:t>
      </w:r>
    </w:p>
    <w:p>
      <w:pPr>
        <w:pStyle w:val="ListBullet"/>
      </w:pPr>
      <w:r>
        <w:t>置信度: 0.71 (购买手机壳的顾客中有71%会购买数据线)</w:t>
      </w:r>
    </w:p>
    <w:p>
      <w:pPr>
        <w:pStyle w:val="ListBullet"/>
      </w:pPr>
      <w:r>
        <w:t>提升度: 1.02 (购买手机壳的顾客购买数据线的可能性是随机购买的1.02倍)</w:t>
      </w:r>
    </w:p>
    <w:p>
      <w:pPr>
        <w:jc w:val="left"/>
      </w:pPr>
      <w:r>
        <w:t>分析: 提升度略大于1，表明购买手机壳会略微增加购买数据线的可能性。这可能是因为消费者在购买手机壳时，也会考虑购买数据线作为手机的必要配件。</w:t>
      </w:r>
    </w:p>
    <w:p>
      <w:pPr>
        <w:jc w:val="left"/>
      </w:pPr>
      <w:r>
        <w:rPr>
          <w:b/>
          <w:sz w:val="20"/>
        </w:rPr>
        <w:t>规则3: 充电宝, 手机壳 → 数据线</w:t>
      </w:r>
    </w:p>
    <w:p>
      <w:pPr>
        <w:pStyle w:val="ListBullet"/>
      </w:pPr>
      <w:r>
        <w:t>支持度: 0.20 (20%的交易中同时包含充电宝、手机壳和数据线)</w:t>
      </w:r>
    </w:p>
    <w:p>
      <w:pPr>
        <w:pStyle w:val="ListBullet"/>
      </w:pPr>
      <w:r>
        <w:t>置信度: 0.67 (购买充电宝和手机壳的顾客中有67%会购买数据线)</w:t>
      </w:r>
    </w:p>
    <w:p>
      <w:pPr>
        <w:pStyle w:val="ListBullet"/>
      </w:pPr>
      <w:r>
        <w:t>提升度: 0.95 (购买充电宝和手机壳的顾客购买数据线的可能性是随机购买的0.95倍)</w:t>
      </w:r>
    </w:p>
    <w:p>
      <w:pPr>
        <w:jc w:val="left"/>
      </w:pPr>
      <w:r>
        <w:t>分析: 提升度略小于1，表明同时购买充电宝和手机壳会略微降低购买数据线的可能性。这可能是因为消费者在同时购买充电宝和手机壳时，可能已经拥有数据线，或者预算有限，不会同时购买所有配件。</w:t>
      </w:r>
    </w:p>
    <w:p>
      <w:pPr>
        <w:jc w:val="left"/>
      </w:pPr>
      <w:r>
        <w:rPr>
          <w:b/>
          <w:sz w:val="28"/>
        </w:rPr>
        <w:t>5. 电商应用建议</w:t>
      </w:r>
    </w:p>
    <w:p>
      <w:pPr>
        <w:jc w:val="left"/>
      </w:pPr>
      <w:r>
        <w:t>基于上述分析结果，我们提出以下针对电商平台的应用建议：</w:t>
      </w:r>
    </w:p>
    <w:p>
      <w:pPr>
        <w:jc w:val="left"/>
      </w:pPr>
      <w:r>
        <w:rPr>
          <w:b/>
          <w:sz w:val="24"/>
        </w:rPr>
        <w:t>5.1 捆绑销售策略</w:t>
      </w:r>
    </w:p>
    <w:p>
      <w:pPr>
        <w:pStyle w:val="ListBullet"/>
      </w:pPr>
      <w:r>
        <w:t>手机壳+数据线套装: 由于这两种商品之间存在较强的关联性（置信度71%），可以考虑将它们打包销售，提供一定折扣，提高销售额。</w:t>
      </w:r>
    </w:p>
    <w:p>
      <w:pPr>
        <w:pStyle w:val="ListBullet"/>
      </w:pPr>
      <w:r>
        <w:t>数码配件全套优惠: 对于购买手机壳、充电宝和数据线的完整配件套装，可以提供更大力度的折扣，鼓励消费者一次性购买多种配件。</w:t>
      </w:r>
    </w:p>
    <w:p>
      <w:pPr>
        <w:jc w:val="left"/>
      </w:pPr>
      <w:r>
        <w:rPr>
          <w:b/>
          <w:sz w:val="24"/>
        </w:rPr>
        <w:t>5.2 商品布局优化</w:t>
      </w:r>
    </w:p>
    <w:p>
      <w:pPr>
        <w:pStyle w:val="ListBullet"/>
      </w:pPr>
      <w:r>
        <w:t>网页设计: 在产品详情页面，将关联性强的商品（如手机壳和数据线）放在"相关推荐"区域的显著位置，提高交叉销售的机会。</w:t>
      </w:r>
    </w:p>
    <w:p>
      <w:pPr>
        <w:pStyle w:val="ListBullet"/>
      </w:pPr>
      <w:r>
        <w:t>实体店陈列: 对于有实体店的电商，可以将这些相关性强的商品放在相邻的货架上，方便消费者一次性购买。</w:t>
      </w:r>
    </w:p>
    <w:p>
      <w:pPr>
        <w:pStyle w:val="ListBullet"/>
      </w:pPr>
      <w:r>
        <w:t>搜索结果优化: 当消费者搜索某一商品（如手机壳）时，在搜索结果页面推荐相关性强的商品（如数据线）。</w:t>
      </w:r>
    </w:p>
    <w:p>
      <w:pPr>
        <w:jc w:val="left"/>
      </w:pPr>
      <w:r>
        <w:rPr>
          <w:b/>
          <w:sz w:val="24"/>
        </w:rPr>
        <w:t>5.3 个性化推荐系统</w:t>
      </w:r>
    </w:p>
    <w:p>
      <w:pPr>
        <w:pStyle w:val="ListBullet"/>
      </w:pPr>
      <w:r>
        <w:t>基于购物历史的推荐: 根据消费者的购物历史，推荐与已购商品具有高关联性的商品。例如，当消费者购买了手机壳后，系统可以推荐数据线。</w:t>
      </w:r>
    </w:p>
    <w:p>
      <w:pPr>
        <w:pStyle w:val="ListBullet"/>
      </w:pPr>
      <w:r>
        <w:t>基于购物车的实时推荐: 当消费者将某商品加入购物车时，系统可以实时推荐与之关联性强的商品。例如，当消费者将充电宝加入购物车时，系统可以推荐手机壳和数据线。</w:t>
      </w:r>
    </w:p>
    <w:p>
      <w:pPr>
        <w:pStyle w:val="ListBullet"/>
      </w:pPr>
      <w:r>
        <w:t>基于浏览历史的推荐: 根据消费者的浏览历史，推荐与浏览商品具有高关联性的商品，提高转化率。</w:t>
      </w:r>
    </w:p>
    <w:p>
      <w:pPr>
        <w:jc w:val="left"/>
      </w:pPr>
      <w:r>
        <w:rPr>
          <w:b/>
          <w:sz w:val="24"/>
        </w:rPr>
        <w:t>5.4 库存管理优化</w:t>
      </w:r>
    </w:p>
    <w:p>
      <w:pPr>
        <w:pStyle w:val="ListBullet"/>
      </w:pPr>
      <w:r>
        <w:t>关联商品库存协调: 对于关联性强的商品（如手机壳和数据线），保持库存水平的协调，避免一种商品售罄而另一种商品库存过剩的情况。</w:t>
      </w:r>
    </w:p>
    <w:p>
      <w:pPr>
        <w:pStyle w:val="ListBullet"/>
      </w:pPr>
      <w:r>
        <w:t>季节性调整: 根据销售数据和关联规则，预测商品需求，在特定季节（如开学季、节假日）前适当增加关联商品的库存。</w:t>
      </w:r>
    </w:p>
    <w:p>
      <w:pPr>
        <w:pStyle w:val="ListBullet"/>
      </w:pPr>
      <w:r>
        <w:t>仓储布局优化: 在仓库中将关联性强的商品放在相近位置，提高拣货效率，降低物流成本。</w:t>
      </w:r>
    </w:p>
    <w:p>
      <w:pPr>
        <w:jc w:val="left"/>
      </w:pPr>
      <w:r>
        <w:rPr>
          <w:b/>
          <w:sz w:val="24"/>
        </w:rPr>
        <w:t>5.5 促销活动设计</w:t>
      </w:r>
    </w:p>
    <w:p>
      <w:pPr>
        <w:pStyle w:val="ListBullet"/>
      </w:pPr>
      <w:r>
        <w:t>组合折扣: 针对关联性强的商品组合（如手机壳+数据线），设计组合折扣活动，提高销售额。</w:t>
      </w:r>
    </w:p>
    <w:p>
      <w:pPr>
        <w:pStyle w:val="ListBullet"/>
      </w:pPr>
      <w:r>
        <w:t>限时捆绑促销: 在特定时间段（如节假日）推出限时捆绑促销活动，刺激消费。</w:t>
      </w:r>
    </w:p>
    <w:p>
      <w:pPr>
        <w:pStyle w:val="ListBullet"/>
      </w:pPr>
      <w:r>
        <w:t>满减活动: 设计满减活动，鼓励消费者一次性购买多种关联商品，提高客单价。</w:t>
      </w:r>
    </w:p>
    <w:p>
      <w:pPr>
        <w:jc w:val="left"/>
      </w:pPr>
      <w:r>
        <w:rPr>
          <w:b/>
          <w:sz w:val="28"/>
        </w:rPr>
        <w:t>6. 结论与展望</w:t>
      </w:r>
    </w:p>
    <w:p>
      <w:pPr>
        <w:jc w:val="left"/>
      </w:pPr>
      <w:r>
        <w:t>本分析通过Apriori算法挖掘了中国网购数据中的关联规则，发现了数码配件之间的购买关联性。分析结果表明，手机壳和数据线之间存在较强的关联性，可以通过捆绑销售、个性化推荐等策略提高销售额。</w:t>
      </w:r>
    </w:p>
    <w:p>
      <w:pPr>
        <w:jc w:val="left"/>
      </w:pPr>
      <w:r>
        <w:t>虽然本分析使用的数据集较小，但分析方法和应用建议具有普遍参考价值。未来可以考虑以下方向进一步深化研究：</w:t>
      </w:r>
    </w:p>
    <w:p>
      <w:pPr>
        <w:pStyle w:val="ListNumber"/>
      </w:pPr>
      <w:r>
        <w:t>扩大数据规模: 收集更多真实交易数据，提高分析结果的可靠性和代表性。</w:t>
      </w:r>
    </w:p>
    <w:p>
      <w:pPr>
        <w:pStyle w:val="ListNumber"/>
      </w:pPr>
      <w:r>
        <w:t>细分用户群体: 根据用户特征（如年龄、性别、地区）细分用户群体，分析不同群体的购物关联性差异。</w:t>
      </w:r>
    </w:p>
    <w:p>
      <w:pPr>
        <w:pStyle w:val="ListNumber"/>
      </w:pPr>
      <w:r>
        <w:t>引入时间维度: 分析商品关联性的时间变化规律，如季节性变化、促销活动影响等。</w:t>
      </w:r>
    </w:p>
    <w:p>
      <w:pPr>
        <w:pStyle w:val="ListNumber"/>
      </w:pPr>
      <w:r>
        <w:t>结合其他数据源: 结合用户评价、浏览行为等数据，进行更全面的分析。</w:t>
      </w:r>
    </w:p>
    <w:p>
      <w:pPr>
        <w:pStyle w:val="ListNumber"/>
      </w:pPr>
      <w:r>
        <w:t>应用更先进的算法: 尝试使用FP-Growth、Eclat等更高效的关联规则挖掘算法，或结合机器学习方法进行预测分析。</w:t>
      </w:r>
    </w:p>
    <w:p>
      <w:pPr>
        <w:jc w:val="left"/>
      </w:pPr>
      <w:r>
        <w:t>通过持续深化关联规则分析，电商平台可以更好地理解消费者的购物行为，优化商品组合和营销策略，提升用户体验和经营效益。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