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5466" w14:textId="77777777" w:rsidR="005633D3" w:rsidRDefault="005633D3" w:rsidP="005633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02A">
        <w:rPr>
          <w:rFonts w:ascii="Times New Roman" w:hAnsi="Times New Roman" w:cs="Times New Roman"/>
          <w:b/>
          <w:bCs/>
          <w:sz w:val="28"/>
          <w:szCs w:val="28"/>
        </w:rPr>
        <w:t>Как мы создавали модель предсказания выкупа</w:t>
      </w:r>
    </w:p>
    <w:p w14:paraId="315F8F84" w14:textId="77777777" w:rsidR="005633D3" w:rsidRPr="00DC602A" w:rsidRDefault="005633D3" w:rsidP="005633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19937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1. С чего мы начали: знакомство с данными</w:t>
      </w:r>
    </w:p>
    <w:p w14:paraId="502F99C9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Мы получили выгрузку из </w:t>
      </w:r>
      <w:proofErr w:type="spellStart"/>
      <w:r w:rsidRPr="00DC602A">
        <w:rPr>
          <w:rFonts w:ascii="Times New Roman" w:hAnsi="Times New Roman" w:cs="Times New Roman"/>
        </w:rPr>
        <w:t>AmoCRM</w:t>
      </w:r>
      <w:proofErr w:type="spellEnd"/>
      <w:r w:rsidRPr="00DC602A">
        <w:rPr>
          <w:rFonts w:ascii="Times New Roman" w:hAnsi="Times New Roman" w:cs="Times New Roman"/>
        </w:rPr>
        <w:t>, которая содержала почти 19 000 заказов за целый год. В файле было около 190 колонок — там хранилась информация о клиентах, составе заказов, способах доставки, этапах обработки и множестве других деталей. Нашей первой задачей было отделить действительно важные сведения от технического «мусора» и технических данных.</w:t>
      </w:r>
    </w:p>
    <w:p w14:paraId="4D2BA6CF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1EAB3788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2. Как мы отбирали признаки для модели</w:t>
      </w:r>
    </w:p>
    <w:p w14:paraId="297E1833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>Мы разделили все колонки на несколько смысловых групп. Полезными оказались те, что описывают самого клиента, характеристики товара, выбранный способ доставки, а также время и день оформления заказа — эти данные мы взяли в работу. Отдельно мы выделили так называемые «утечки» — это поля, которые появляются в системе только после того, как заказ уже уехал к покупателю. Например, трек-номер службы доставки или дата создания накладной. Если бы мы оставили их, модель просто запоминала бы будущие события и показывала нереалистично высокое качество, поэтому такие признаки были исключены. Технические идентификаторы клиентов, менеджеров и различные служебные метки также не несут смысла для прогноза, и мы их убрали. Текстовые поля вроде комментариев или подробного состава заказа мы пока отложили, но в будущем к ним можно будет вернуться для более глубокого анализа. Пример с утечкой данных. В исходных данных есть поле «Число сделок», которое показывает общее количество заказов клиента. Когда мы проверили новых покупателей, то обнаружили, что у 75% из них в этом поле уже стоит единица — то есть текущий заказ уже посчитан. Если бы мы использовали это поле, модель фактически «знала» бы, что перед ней первый заказ клиента, и искусственно завышала бы точность прогноза. Вместо этого мы самостоятельно рассчитали честную историю — сколько заказов клиент сделал до текущего момента.</w:t>
      </w:r>
    </w:p>
    <w:p w14:paraId="6573346B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0FAEC930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3. Что мы нашли при анализе данных</w:t>
      </w:r>
    </w:p>
    <w:p w14:paraId="3F68E186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Прежде чем обучать модель, мы внимательно изучили закономерности в данных. Оказалось, что на вероятность выкупа влияет несколько вполне конкретных факторов. </w:t>
      </w:r>
    </w:p>
    <w:p w14:paraId="35A0962A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Удалённый регион. Заказы в Сахалин, Владивосток или Камчатку выкупаются заметно хуже. Разница с обычными регионами составляет минус 6,3%, и это самый сильный сигнал риска. </w:t>
      </w:r>
    </w:p>
    <w:p w14:paraId="6CADA3D8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ED6E92">
        <w:rPr>
          <w:rFonts w:ascii="Times New Roman" w:hAnsi="Times New Roman" w:cs="Times New Roman"/>
        </w:rPr>
        <w:t>Клиенты с DISC профилем I (</w:t>
      </w:r>
      <w:proofErr w:type="spellStart"/>
      <w:r w:rsidRPr="00ED6E92">
        <w:rPr>
          <w:rFonts w:ascii="Times New Roman" w:hAnsi="Times New Roman" w:cs="Times New Roman"/>
        </w:rPr>
        <w:t>Influence</w:t>
      </w:r>
      <w:proofErr w:type="spellEnd"/>
      <w:r w:rsidRPr="00ED6E92">
        <w:rPr>
          <w:rFonts w:ascii="Times New Roman" w:hAnsi="Times New Roman" w:cs="Times New Roman"/>
        </w:rPr>
        <w:t xml:space="preserve"> — общительные, ориентированные на взаимодействие) отказываются чаще. Разница со средним выкупом — минус 3,9%.</w:t>
      </w:r>
      <w:r w:rsidRPr="00DC602A">
        <w:rPr>
          <w:rFonts w:ascii="Times New Roman" w:hAnsi="Times New Roman" w:cs="Times New Roman"/>
        </w:rPr>
        <w:t xml:space="preserve"> Новые клиенты в выходные. Если новый клиент оформляет заказ в субботу или воскресенье, риск отказа возрастает ещё примерно на 3,4%. </w:t>
      </w:r>
    </w:p>
    <w:p w14:paraId="5C738676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B4791A">
        <w:rPr>
          <w:rFonts w:ascii="Times New Roman" w:hAnsi="Times New Roman" w:cs="Times New Roman"/>
        </w:rPr>
        <w:t xml:space="preserve">Рисковый </w:t>
      </w:r>
      <w:proofErr w:type="spellStart"/>
      <w:r w:rsidRPr="00B4791A">
        <w:rPr>
          <w:rFonts w:ascii="Times New Roman" w:hAnsi="Times New Roman" w:cs="Times New Roman"/>
        </w:rPr>
        <w:t>tilda</w:t>
      </w:r>
      <w:proofErr w:type="spellEnd"/>
      <w:r w:rsidRPr="00B4791A">
        <w:rPr>
          <w:rFonts w:ascii="Times New Roman" w:hAnsi="Times New Roman" w:cs="Times New Roman"/>
        </w:rPr>
        <w:t xml:space="preserve">-трафик. Среди заказов, пришедших с сайтов на платформе </w:t>
      </w:r>
      <w:proofErr w:type="spellStart"/>
      <w:r w:rsidRPr="00B4791A">
        <w:rPr>
          <w:rFonts w:ascii="Times New Roman" w:hAnsi="Times New Roman" w:cs="Times New Roman"/>
        </w:rPr>
        <w:t>Tilda</w:t>
      </w:r>
      <w:proofErr w:type="spellEnd"/>
      <w:r w:rsidRPr="00B4791A">
        <w:rPr>
          <w:rFonts w:ascii="Times New Roman" w:hAnsi="Times New Roman" w:cs="Times New Roman"/>
        </w:rPr>
        <w:t xml:space="preserve">, некоторые рекламные кампании показывают заметно более низкий процент выкупа — на 5–7% ниже среднего. К таким кампаниям относятся, например, </w:t>
      </w:r>
      <w:proofErr w:type="spellStart"/>
      <w:r w:rsidRPr="00B4791A">
        <w:rPr>
          <w:rFonts w:ascii="Times New Roman" w:hAnsi="Times New Roman" w:cs="Times New Roman"/>
        </w:rPr>
        <w:t>varikoz_dem</w:t>
      </w:r>
      <w:proofErr w:type="spellEnd"/>
      <w:r w:rsidRPr="00B4791A">
        <w:rPr>
          <w:rFonts w:ascii="Times New Roman" w:hAnsi="Times New Roman" w:cs="Times New Roman"/>
        </w:rPr>
        <w:t xml:space="preserve">, </w:t>
      </w:r>
      <w:proofErr w:type="spellStart"/>
      <w:r w:rsidRPr="00B4791A">
        <w:rPr>
          <w:rFonts w:ascii="Times New Roman" w:hAnsi="Times New Roman" w:cs="Times New Roman"/>
        </w:rPr>
        <w:t>otek_dem</w:t>
      </w:r>
      <w:proofErr w:type="spellEnd"/>
      <w:r w:rsidRPr="00B4791A">
        <w:rPr>
          <w:rFonts w:ascii="Times New Roman" w:hAnsi="Times New Roman" w:cs="Times New Roman"/>
        </w:rPr>
        <w:t xml:space="preserve">, </w:t>
      </w:r>
      <w:proofErr w:type="spellStart"/>
      <w:r w:rsidRPr="00B4791A">
        <w:rPr>
          <w:rFonts w:ascii="Times New Roman" w:hAnsi="Times New Roman" w:cs="Times New Roman"/>
        </w:rPr>
        <w:t>sleep_dem</w:t>
      </w:r>
      <w:proofErr w:type="spellEnd"/>
      <w:r w:rsidRPr="00B4791A">
        <w:rPr>
          <w:rFonts w:ascii="Times New Roman" w:hAnsi="Times New Roman" w:cs="Times New Roman"/>
        </w:rPr>
        <w:t xml:space="preserve"> и </w:t>
      </w:r>
      <w:proofErr w:type="spellStart"/>
      <w:r w:rsidRPr="00B4791A">
        <w:rPr>
          <w:rFonts w:ascii="Times New Roman" w:hAnsi="Times New Roman" w:cs="Times New Roman"/>
        </w:rPr>
        <w:t>sustav_dem</w:t>
      </w:r>
      <w:proofErr w:type="spellEnd"/>
      <w:r w:rsidRPr="00B4791A">
        <w:rPr>
          <w:rFonts w:ascii="Times New Roman" w:hAnsi="Times New Roman" w:cs="Times New Roman"/>
        </w:rPr>
        <w:t>.</w:t>
      </w:r>
    </w:p>
    <w:p w14:paraId="56FA3369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 </w:t>
      </w:r>
      <w:r w:rsidRPr="007472C1">
        <w:rPr>
          <w:rFonts w:ascii="Times New Roman" w:hAnsi="Times New Roman" w:cs="Times New Roman"/>
        </w:rPr>
        <w:t>Когда сборка заказа затягивается дольше 7 дней, выкуп немного снижается — разница с самой быстрой сборкой составляет около 1,8%. Стоит отметить, что таких заказов в данных немного (всего 254), поэтому вывод требует осторожности. При этом модель считает скорость сборки одним из самых важных признаков на этапе после сборки.</w:t>
      </w:r>
    </w:p>
    <w:p w14:paraId="5793151D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522B">
        <w:rPr>
          <w:rFonts w:ascii="Times New Roman" w:hAnsi="Times New Roman" w:cs="Times New Roman"/>
        </w:rPr>
        <w:t xml:space="preserve">Заказ с ценой выше медианной в удалённый регион. Сама по себе цена выше медианного значения не является значимым фактором риска и почти не влияет на выкуп. Однако в сочетании с удалённым регионом этот признак становится очень важным: если цена заказа выше медианной и при этом доставка осуществляется в удалённый регион, </w:t>
      </w:r>
      <w:r w:rsidRPr="00DC522B">
        <w:rPr>
          <w:rFonts w:ascii="Times New Roman" w:hAnsi="Times New Roman" w:cs="Times New Roman"/>
        </w:rPr>
        <w:lastRenderedPageBreak/>
        <w:t>выкуп падает более чем на 12% по сравнению со средним. Это самое рискованное сочетание из всех найденных нами.</w:t>
      </w:r>
    </w:p>
    <w:p w14:paraId="409DEECC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05DEEC38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4. Как мы проверяли честность модели</w:t>
      </w:r>
    </w:p>
    <w:p w14:paraId="5418C73B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Главное при обучении было исключить подсказки из будущего</w:t>
      </w:r>
      <w:r w:rsidRPr="00DC602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Нам предоставили описания всех полей, а </w:t>
      </w:r>
      <w:proofErr w:type="gramStart"/>
      <w:r>
        <w:rPr>
          <w:rFonts w:ascii="Times New Roman" w:hAnsi="Times New Roman" w:cs="Times New Roman"/>
        </w:rPr>
        <w:t>не просто те поля</w:t>
      </w:r>
      <w:proofErr w:type="gramEnd"/>
      <w:r>
        <w:rPr>
          <w:rFonts w:ascii="Times New Roman" w:hAnsi="Times New Roman" w:cs="Times New Roman"/>
        </w:rPr>
        <w:t xml:space="preserve"> которые известны в момент заказа, поэтому пришлось выбрать их обычной логики процедуры типичного заказа в интернете.</w:t>
      </w:r>
      <w:r w:rsidRPr="00DC60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</w:t>
      </w:r>
      <w:r w:rsidRPr="00DC602A">
        <w:rPr>
          <w:rFonts w:ascii="Times New Roman" w:hAnsi="Times New Roman" w:cs="Times New Roman"/>
        </w:rPr>
        <w:t>езультат составил 71–73% ROC-AUC. Это реалистичный показатель для задачи, где и без того выкупается более 80% всех заказов</w:t>
      </w:r>
      <w:r>
        <w:rPr>
          <w:rFonts w:ascii="Times New Roman" w:hAnsi="Times New Roman" w:cs="Times New Roman"/>
        </w:rPr>
        <w:t xml:space="preserve">, но и не </w:t>
      </w:r>
      <w:proofErr w:type="gramStart"/>
      <w:r>
        <w:rPr>
          <w:rFonts w:ascii="Times New Roman" w:hAnsi="Times New Roman" w:cs="Times New Roman"/>
        </w:rPr>
        <w:t>похоже</w:t>
      </w:r>
      <w:proofErr w:type="gramEnd"/>
      <w:r>
        <w:rPr>
          <w:rFonts w:ascii="Times New Roman" w:hAnsi="Times New Roman" w:cs="Times New Roman"/>
        </w:rPr>
        <w:t xml:space="preserve"> что модель переобучилась или данные из будущего утекли и завысили точность.</w:t>
      </w:r>
    </w:p>
    <w:p w14:paraId="55A006B0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772D691F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5. Как прогноз становится полезным для менеджера</w:t>
      </w:r>
    </w:p>
    <w:p w14:paraId="2426CCA4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>Модель не ограничивается одной лишь цифрой вероятности отказа — она даёт готовую рекомендацию. Например, менеджер может увидеть такое сообщение: «Обязательный обзвон. Факторы риска: новый клиент, заказ в выходные, удалённый регион. Предложить сменить доставку на пункт выдачи до отправки». Система анализирует конкретный заказ, выделяет ключевые причины риска и в зависимости от того, отправлен ли уже товар или ещё находится на сборке, предлагает разные сценарии действий. Менеджер получает не абстрактное число, а чёткую инструкцию</w:t>
      </w:r>
      <w:r>
        <w:rPr>
          <w:rFonts w:ascii="Times New Roman" w:hAnsi="Times New Roman" w:cs="Times New Roman"/>
        </w:rPr>
        <w:t>.</w:t>
      </w:r>
    </w:p>
    <w:p w14:paraId="21E11BFF" w14:textId="77777777" w:rsidR="00F26349" w:rsidRPr="00F26349" w:rsidRDefault="00F26349" w:rsidP="00F26349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F26349">
        <w:rPr>
          <w:rFonts w:ascii="Times New Roman" w:hAnsi="Times New Roman" w:cs="Times New Roman"/>
        </w:rPr>
        <w:t>Модель работает в два этапа. Первый прогноз делается сразу после оформления заказа — на этом этапе доступна информация о клиенте, товаре, регионе и времени заказа. Этого уже достаточно, чтобы выявить часть рискованных заказов и принять меры на ранней стадии. Второй прогноз выполняется после того, как заказ собран и готов к отправке. К этому моменту становится известна скорость сборки, и она оказывается одним из самых сильных сигналов: если сборка затянулась, риск отказа возрастает. Второй этап позволяет уточнить прогноз и при необходимости скорректировать действия — например, связаться с клиентом и предупредить о задержке или предложить скидку.</w:t>
      </w:r>
    </w:p>
    <w:p w14:paraId="7F856526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3B865E23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 xml:space="preserve">6. </w:t>
      </w:r>
      <w:r>
        <w:rPr>
          <w:rFonts w:ascii="Times New Roman" w:hAnsi="Times New Roman" w:cs="Times New Roman"/>
          <w:b/>
          <w:bCs/>
        </w:rPr>
        <w:t>С</w:t>
      </w:r>
      <w:r w:rsidRPr="00DC602A">
        <w:rPr>
          <w:rFonts w:ascii="Times New Roman" w:hAnsi="Times New Roman" w:cs="Times New Roman"/>
          <w:b/>
          <w:bCs/>
        </w:rPr>
        <w:t>тоимость одного отказа</w:t>
      </w:r>
      <w:r>
        <w:rPr>
          <w:rFonts w:ascii="Times New Roman" w:hAnsi="Times New Roman" w:cs="Times New Roman"/>
          <w:b/>
          <w:bCs/>
        </w:rPr>
        <w:t xml:space="preserve"> и потери </w:t>
      </w:r>
    </w:p>
    <w:p w14:paraId="2CD63DF5" w14:textId="77777777" w:rsidR="005633D3" w:rsidRPr="00E16FC4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E16FC4">
        <w:rPr>
          <w:rFonts w:ascii="Times New Roman" w:hAnsi="Times New Roman" w:cs="Times New Roman"/>
          <w:i/>
          <w:iCs/>
        </w:rPr>
        <w:t>Прямые расходы на логистику.</w:t>
      </w:r>
      <w:r w:rsidRPr="00E16FC4">
        <w:rPr>
          <w:rFonts w:ascii="Times New Roman" w:hAnsi="Times New Roman" w:cs="Times New Roman"/>
        </w:rPr>
        <w:t> Среднюю стоимость доставки мы рассчитали, взяв среднее арифметическое по полю «Стоимость доставки» — получилось 960 рублей. Прямых данных о стоимости возврата в системе нет, но предположительно она выше стоимости доставки из-за низкого потока обратной логистики и возможного хранения. Мы предположили коэффициент 1,2 (для удалённых регионов он, скорее всего, ещё выше) — получилось около 1152 рублей. Таким образом, на одном отказе компания</w:t>
      </w:r>
      <w:r>
        <w:rPr>
          <w:rFonts w:ascii="Times New Roman" w:hAnsi="Times New Roman" w:cs="Times New Roman"/>
        </w:rPr>
        <w:t xml:space="preserve"> тратит</w:t>
      </w:r>
      <w:r w:rsidRPr="00E16FC4">
        <w:rPr>
          <w:rFonts w:ascii="Times New Roman" w:hAnsi="Times New Roman" w:cs="Times New Roman"/>
        </w:rPr>
        <w:t> 2112 рублей</w:t>
      </w:r>
      <w:r>
        <w:rPr>
          <w:rFonts w:ascii="Times New Roman" w:hAnsi="Times New Roman" w:cs="Times New Roman"/>
        </w:rPr>
        <w:t>.</w:t>
      </w:r>
      <w:r w:rsidRPr="00E16FC4">
        <w:rPr>
          <w:rFonts w:ascii="Times New Roman" w:hAnsi="Times New Roman" w:cs="Times New Roman"/>
        </w:rPr>
        <w:t xml:space="preserve"> За весь период (3 066 отказов) прямые потери на логистике составили почти 6,47 миллиона рублей.</w:t>
      </w:r>
    </w:p>
    <w:p w14:paraId="3213A04B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E16FC4">
        <w:rPr>
          <w:rFonts w:ascii="Times New Roman" w:hAnsi="Times New Roman" w:cs="Times New Roman"/>
          <w:i/>
          <w:iCs/>
        </w:rPr>
        <w:t>Упущенная прибыль.</w:t>
      </w:r>
      <w:r w:rsidRPr="00E16FC4">
        <w:rPr>
          <w:rFonts w:ascii="Times New Roman" w:hAnsi="Times New Roman" w:cs="Times New Roman"/>
        </w:rPr>
        <w:t> Средний чек заказа, рассчитанный по полю «Цена», равен примерно 3546 рублям. Предположив маржинальность в 30%, получаем около 1064 рублей прибыли с одного заказа. За весь период упущенная прибыль составила около 3,26 миллиона рублей.</w:t>
      </w:r>
    </w:p>
    <w:p w14:paraId="35F9313E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33E2E2C1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7. Как модель помогает экономить</w:t>
      </w:r>
      <w:r>
        <w:rPr>
          <w:rFonts w:ascii="Times New Roman" w:hAnsi="Times New Roman" w:cs="Times New Roman"/>
          <w:b/>
          <w:bCs/>
        </w:rPr>
        <w:t xml:space="preserve"> и зарабатывать</w:t>
      </w:r>
    </w:p>
    <w:p w14:paraId="2221C7AD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Все поступающие заказы модель делит на три группы. Примерно 85% попадают в зону низкого риска — их можно обрабатывать автоматически, без участия менеджеров. Около 10% оказываются в зоне среднего риска — здесь достаточно отправить клиенту подтверждающее сообщение или последить за сроками сборки. И лишь 5% заказов попадают в зону высокого риска — именно они требуют обязательного звонка менеджера и, возможно, изменения условий доставки. Такой подход означает, что вместо обзвона абсолютно всех заказов менеджеры работают только с 5–15% самых рискованных. При этом модель позволяет выявить от 30% до 40% всех потенциальных отказов. </w:t>
      </w:r>
      <w:r w:rsidRPr="00D54FF6">
        <w:rPr>
          <w:rFonts w:ascii="Times New Roman" w:hAnsi="Times New Roman" w:cs="Times New Roman"/>
        </w:rPr>
        <w:t xml:space="preserve">Это позволяет сконцентрировать усилия именно на тех заказах, где риск отказа наиболее </w:t>
      </w:r>
      <w:r w:rsidRPr="00D54FF6">
        <w:rPr>
          <w:rFonts w:ascii="Times New Roman" w:hAnsi="Times New Roman" w:cs="Times New Roman"/>
        </w:rPr>
        <w:lastRenderedPageBreak/>
        <w:t>высок.</w:t>
      </w:r>
      <w:r>
        <w:rPr>
          <w:rFonts w:ascii="Times New Roman" w:hAnsi="Times New Roman" w:cs="Times New Roman"/>
        </w:rPr>
        <w:t xml:space="preserve"> </w:t>
      </w:r>
      <w:r w:rsidRPr="00E57FA9">
        <w:rPr>
          <w:rFonts w:ascii="Times New Roman" w:hAnsi="Times New Roman" w:cs="Times New Roman"/>
        </w:rPr>
        <w:t xml:space="preserve">При этом точность внутри этой группы очень высокая — 98% заказов, помеченных как высокорисковые, действительно не выкупаются. </w:t>
      </w:r>
      <w:r>
        <w:rPr>
          <w:rFonts w:ascii="Times New Roman" w:hAnsi="Times New Roman" w:cs="Times New Roman"/>
        </w:rPr>
        <w:t>Для удобства порог высокорисковых заказов настраивается в модели, по результатам первых месяцев работы его можно поднять или опустить.</w:t>
      </w:r>
    </w:p>
    <w:p w14:paraId="04F60F38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6EB282E0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C602A">
        <w:rPr>
          <w:rFonts w:ascii="Times New Roman" w:hAnsi="Times New Roman" w:cs="Times New Roman"/>
          <w:b/>
          <w:bCs/>
        </w:rPr>
        <w:t>8. Что мы предлагаем внедрить</w:t>
      </w:r>
    </w:p>
    <w:p w14:paraId="5153B9AB" w14:textId="77777777" w:rsidR="005633D3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502A7E">
        <w:rPr>
          <w:rFonts w:ascii="Times New Roman" w:hAnsi="Times New Roman" w:cs="Times New Roman"/>
        </w:rPr>
        <w:t xml:space="preserve">На первом этапе модель подключается к </w:t>
      </w:r>
      <w:proofErr w:type="spellStart"/>
      <w:r w:rsidRPr="00502A7E">
        <w:rPr>
          <w:rFonts w:ascii="Times New Roman" w:hAnsi="Times New Roman" w:cs="Times New Roman"/>
        </w:rPr>
        <w:t>AmoCRM</w:t>
      </w:r>
      <w:proofErr w:type="spellEnd"/>
      <w:r w:rsidRPr="00502A7E">
        <w:rPr>
          <w:rFonts w:ascii="Times New Roman" w:hAnsi="Times New Roman" w:cs="Times New Roman"/>
        </w:rPr>
        <w:t xml:space="preserve">, и менеджеры начинают видеть группу риска и готовую рекомендацию прямо в карточке заказа. Через месяц работы мы сможем замерить реальный эффект: сколько заказов удалось спасти и сколько звонков сэкономить. Через 3 месяца модель можно переобучить </w:t>
      </w:r>
      <w:proofErr w:type="gramStart"/>
      <w:r w:rsidRPr="00502A7E">
        <w:rPr>
          <w:rFonts w:ascii="Times New Roman" w:hAnsi="Times New Roman" w:cs="Times New Roman"/>
        </w:rPr>
        <w:t>на свежих данных</w:t>
      </w:r>
      <w:proofErr w:type="gramEnd"/>
      <w:r w:rsidRPr="00502A7E">
        <w:rPr>
          <w:rFonts w:ascii="Times New Roman" w:hAnsi="Times New Roman" w:cs="Times New Roman"/>
        </w:rPr>
        <w:t xml:space="preserve"> и при желании добавить в неё анализ текстовых полей — комментариев и состава заказа. </w:t>
      </w:r>
      <w:r>
        <w:rPr>
          <w:rFonts w:ascii="Times New Roman" w:hAnsi="Times New Roman" w:cs="Times New Roman"/>
        </w:rPr>
        <w:t>Ожидается</w:t>
      </w:r>
      <w:r w:rsidRPr="00502A7E">
        <w:rPr>
          <w:rFonts w:ascii="Times New Roman" w:hAnsi="Times New Roman" w:cs="Times New Roman"/>
        </w:rPr>
        <w:t xml:space="preserve"> частичное сокращение потерь на возвратной логистике</w:t>
      </w:r>
      <w:r>
        <w:rPr>
          <w:rFonts w:ascii="Times New Roman" w:hAnsi="Times New Roman" w:cs="Times New Roman"/>
        </w:rPr>
        <w:t>. Также</w:t>
      </w:r>
      <w:r w:rsidRPr="00502A7E">
        <w:rPr>
          <w:rFonts w:ascii="Times New Roman" w:hAnsi="Times New Roman" w:cs="Times New Roman"/>
        </w:rPr>
        <w:t xml:space="preserve"> точечная работа с самыми рискованными заказами по</w:t>
      </w:r>
      <w:r>
        <w:rPr>
          <w:rFonts w:ascii="Times New Roman" w:hAnsi="Times New Roman" w:cs="Times New Roman"/>
        </w:rPr>
        <w:t>кажет эффективность модели.</w:t>
      </w:r>
    </w:p>
    <w:p w14:paraId="1406BD59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619ACC35" w14:textId="77777777" w:rsidR="005633D3" w:rsidRPr="00DC602A" w:rsidRDefault="005633D3" w:rsidP="005633D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</w:t>
      </w:r>
      <w:r w:rsidRPr="00DC602A">
        <w:rPr>
          <w:rFonts w:ascii="Times New Roman" w:hAnsi="Times New Roman" w:cs="Times New Roman"/>
          <w:b/>
          <w:bCs/>
        </w:rPr>
        <w:t>ывод</w:t>
      </w:r>
      <w:r>
        <w:rPr>
          <w:rFonts w:ascii="Times New Roman" w:hAnsi="Times New Roman" w:cs="Times New Roman"/>
          <w:b/>
          <w:bCs/>
        </w:rPr>
        <w:t>ы</w:t>
      </w:r>
    </w:p>
    <w:p w14:paraId="0A98F508" w14:textId="77777777" w:rsidR="005633D3" w:rsidRPr="00DC602A" w:rsidRDefault="005633D3" w:rsidP="005633D3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DC602A">
        <w:rPr>
          <w:rFonts w:ascii="Times New Roman" w:hAnsi="Times New Roman" w:cs="Times New Roman"/>
        </w:rPr>
        <w:t xml:space="preserve">Мы построили модель, которая предсказывает отказы. </w:t>
      </w:r>
      <w:r>
        <w:rPr>
          <w:rFonts w:ascii="Times New Roman" w:hAnsi="Times New Roman" w:cs="Times New Roman"/>
        </w:rPr>
        <w:t>Н</w:t>
      </w:r>
      <w:r w:rsidRPr="00DC602A">
        <w:rPr>
          <w:rFonts w:ascii="Times New Roman" w:hAnsi="Times New Roman" w:cs="Times New Roman"/>
        </w:rPr>
        <w:t xml:space="preserve">ашли конкретные проблемные сегменты, дали готовые рекомендации для менеджеров и посчитали экономический эффект. Модель готова к </w:t>
      </w:r>
      <w:r>
        <w:rPr>
          <w:rFonts w:ascii="Times New Roman" w:hAnsi="Times New Roman" w:cs="Times New Roman"/>
        </w:rPr>
        <w:t>внедрению и работе.</w:t>
      </w:r>
    </w:p>
    <w:p w14:paraId="135DECEA" w14:textId="77777777" w:rsidR="00B71AFC" w:rsidRDefault="00B71AFC"/>
    <w:sectPr w:rsidR="00B71AFC" w:rsidSect="0056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FC"/>
    <w:rsid w:val="004C368D"/>
    <w:rsid w:val="005633D3"/>
    <w:rsid w:val="00B71AFC"/>
    <w:rsid w:val="00F2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9182"/>
  <w15:chartTrackingRefBased/>
  <w15:docId w15:val="{4CC36AAA-F67D-42E8-AF28-8EC9CE72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3D3"/>
  </w:style>
  <w:style w:type="paragraph" w:styleId="1">
    <w:name w:val="heading 1"/>
    <w:basedOn w:val="a"/>
    <w:next w:val="a"/>
    <w:link w:val="10"/>
    <w:uiPriority w:val="9"/>
    <w:qFormat/>
    <w:rsid w:val="00B7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1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A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A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A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A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A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A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A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A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A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A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Fff</dc:creator>
  <cp:keywords/>
  <dc:description/>
  <cp:lastModifiedBy>Michael Fff</cp:lastModifiedBy>
  <cp:revision>3</cp:revision>
  <dcterms:created xsi:type="dcterms:W3CDTF">2026-04-13T00:36:00Z</dcterms:created>
  <dcterms:modified xsi:type="dcterms:W3CDTF">2026-04-13T01:21:00Z</dcterms:modified>
</cp:coreProperties>
</file>