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98FB" w14:textId="77777777" w:rsidR="00764B12" w:rsidRPr="00764B12" w:rsidRDefault="00764B12" w:rsidP="00764B12">
      <w:r w:rsidRPr="00764B12">
        <w:t>Прогноз отказов по заказам</w:t>
      </w:r>
    </w:p>
    <w:p w14:paraId="1226C8CD" w14:textId="77777777" w:rsidR="00764B12" w:rsidRPr="00764B12" w:rsidRDefault="00764B12" w:rsidP="00764B12">
      <w:r w:rsidRPr="00764B12">
        <w:t>Сейчас примерно каждый шестой заказ не выкупается.</w:t>
      </w:r>
      <w:r w:rsidRPr="00764B12">
        <w:br/>
        <w:t>Это около 17% от общего объёма.</w:t>
      </w:r>
    </w:p>
    <w:p w14:paraId="74F21E5C" w14:textId="695C1780" w:rsidR="00764B12" w:rsidRPr="00764B12" w:rsidRDefault="00764B12" w:rsidP="00764B12">
      <w:r w:rsidRPr="00764B12">
        <w:t>Каждый такой отказ —расходы на логистику</w:t>
      </w:r>
      <w:r>
        <w:t xml:space="preserve"> в</w:t>
      </w:r>
      <w:r w:rsidRPr="00764B12">
        <w:t xml:space="preserve"> среднем около 2000 рублей на заказ. В сумме это даёт больше 6 миллионов рублей в год.</w:t>
      </w:r>
    </w:p>
    <w:p w14:paraId="0783B0FA" w14:textId="3357AF9F" w:rsidR="00764B12" w:rsidRPr="00764B12" w:rsidRDefault="00764B12" w:rsidP="00764B12">
      <w:r w:rsidRPr="00764B12">
        <w:t>Если</w:t>
      </w:r>
      <w:r>
        <w:t xml:space="preserve"> умножить</w:t>
      </w:r>
      <w:r w:rsidRPr="00764B12">
        <w:t xml:space="preserve"> количество отказов за период и на средний чек таких заказов.</w:t>
      </w:r>
      <w:r>
        <w:t xml:space="preserve"> То компания </w:t>
      </w:r>
      <w:r w:rsidRPr="00764B12">
        <w:t>недополучает около 35 миллионов рублей выручки. При этом важно, что — средний чек у отказов примерно такой же, как у выкупленных.</w:t>
      </w:r>
    </w:p>
    <w:p w14:paraId="62291C8B" w14:textId="77777777" w:rsidR="00764B12" w:rsidRPr="00764B12" w:rsidRDefault="00764B12" w:rsidP="00764B12">
      <w:r w:rsidRPr="00764B12">
        <w:t>Основная идея решения — не пытаться работать со всеми заказами одинаково, а заранее понимать, какие из них с большей вероятностью не будут выкуплены.</w:t>
      </w:r>
    </w:p>
    <w:p w14:paraId="5E38E366" w14:textId="77777777" w:rsidR="00764B12" w:rsidRPr="00764B12" w:rsidRDefault="00764B12" w:rsidP="00764B12">
      <w:r w:rsidRPr="00764B12">
        <w:t>Для этого была построена модель, которая оценивает риск отказа по каждому заказу. Сначала — в момент оформления, затем — повторно после сборки, когда появляется больше информации.</w:t>
      </w:r>
    </w:p>
    <w:p w14:paraId="4778B744" w14:textId="77777777" w:rsidR="00764B12" w:rsidRPr="00764B12" w:rsidRDefault="00764B12" w:rsidP="00764B12">
      <w:r w:rsidRPr="00764B12">
        <w:t>Но ключевой момент в том, что мы смотрим не только на вероятность отказа.</w:t>
      </w:r>
      <w:r w:rsidRPr="00764B12">
        <w:br/>
        <w:t>Мы учитываем, сколько денег компания может потерять по каждому заказу.</w:t>
      </w:r>
    </w:p>
    <w:p w14:paraId="7D1B852A" w14:textId="77777777" w:rsidR="00764B12" w:rsidRPr="00764B12" w:rsidRDefault="00764B12" w:rsidP="00764B12">
      <w:r w:rsidRPr="00764B12">
        <w:t>Проще говоря, для каждого заказа считается: риск отказа умножить на сумму заказа.</w:t>
      </w:r>
      <w:r w:rsidRPr="00764B12">
        <w:br/>
        <w:t>Это позволяет выделять не просто “проблемные” заказы, а те, где возможные потери максимальны.</w:t>
      </w:r>
    </w:p>
    <w:p w14:paraId="23D097D1" w14:textId="77777777" w:rsidR="00764B12" w:rsidRPr="00764B12" w:rsidRDefault="00764B12" w:rsidP="00764B12">
      <w:r w:rsidRPr="00764B12">
        <w:t>На практике это выглядит так: если взять примерно 10% заказов с самым высоким риском по деньгам, в них сосредоточена значительная часть всех потенциальных потерь — около трети.</w:t>
      </w:r>
    </w:p>
    <w:p w14:paraId="145CF4A3" w14:textId="77777777" w:rsidR="00764B12" w:rsidRPr="00764B12" w:rsidRDefault="00764B12" w:rsidP="00764B12">
      <w:r w:rsidRPr="00764B12">
        <w:t>Дальше всё достаточно просто внедряется.</w:t>
      </w:r>
      <w:r w:rsidRPr="00764B12">
        <w:br/>
        <w:t>Заказы сортируются по риску, и менеджеры в первую очередь работают с верхней частью списка.</w:t>
      </w:r>
    </w:p>
    <w:p w14:paraId="4D21BE2C" w14:textId="77777777" w:rsidR="00764B12" w:rsidRPr="00764B12" w:rsidRDefault="00764B12" w:rsidP="00764B12">
      <w:r w:rsidRPr="00764B12">
        <w:t>Для таких заказов можно:</w:t>
      </w:r>
      <w:r w:rsidRPr="00764B12">
        <w:br/>
        <w:t>— дополнительно подтверждать заказ</w:t>
      </w:r>
      <w:r w:rsidRPr="00764B12">
        <w:br/>
        <w:t>— просить предоплату</w:t>
      </w:r>
      <w:r w:rsidRPr="00764B12">
        <w:br/>
        <w:t>— уточнять условия доставки</w:t>
      </w:r>
    </w:p>
    <w:p w14:paraId="2289773A" w14:textId="77777777" w:rsidR="00764B12" w:rsidRPr="00764B12" w:rsidRDefault="00764B12" w:rsidP="00764B12">
      <w:r w:rsidRPr="00764B12">
        <w:t>При этом общее количество работы не увеличивается — меняется только порядок.</w:t>
      </w:r>
    </w:p>
    <w:p w14:paraId="0EAFAC5D" w14:textId="77777777" w:rsidR="00764B12" w:rsidRPr="00764B12" w:rsidRDefault="00764B12" w:rsidP="00764B12">
      <w:r w:rsidRPr="00764B12">
        <w:t>Важно, что мы не пытаемся снизить все отказы сразу.</w:t>
      </w:r>
      <w:r w:rsidRPr="00764B12">
        <w:br/>
        <w:t>Мы фокусируемся на той части заказов, где это даёт максимальный эффект.</w:t>
      </w:r>
    </w:p>
    <w:p w14:paraId="0474196C" w14:textId="77777777" w:rsidR="00764B12" w:rsidRPr="00764B12" w:rsidRDefault="00764B12" w:rsidP="00764B12">
      <w:r w:rsidRPr="00764B12">
        <w:t>Даже при работе только с этой группой и частичном снижении отказов можно вернуть около 3 миллионов рублей в год. И это без серьёзных изменений в процессах.</w:t>
      </w:r>
    </w:p>
    <w:p w14:paraId="34920E94" w14:textId="45F9391C" w:rsidR="00891F08" w:rsidRPr="00764B12" w:rsidRDefault="00764B12" w:rsidP="00764B12">
      <w:r w:rsidRPr="00764B12">
        <w:t>В итоге решение позволяет не просто фиксировать отказы, а заранее понимать, где компания теряет деньги, и точечно на это влиять.</w:t>
      </w:r>
    </w:p>
    <w:sectPr w:rsidR="00891F08" w:rsidRPr="00764B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08"/>
    <w:rsid w:val="0045345A"/>
    <w:rsid w:val="00695956"/>
    <w:rsid w:val="00764B12"/>
    <w:rsid w:val="00891F08"/>
    <w:rsid w:val="00C5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F5DCE"/>
  <w15:chartTrackingRefBased/>
  <w15:docId w15:val="{E16FAA5F-0715-4762-90BD-616D7780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F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F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F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F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F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F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F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F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F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F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Fff</dc:creator>
  <cp:keywords/>
  <dc:description/>
  <cp:lastModifiedBy>Michael Fff</cp:lastModifiedBy>
  <cp:revision>3</cp:revision>
  <dcterms:created xsi:type="dcterms:W3CDTF">2026-04-19T22:05:00Z</dcterms:created>
  <dcterms:modified xsi:type="dcterms:W3CDTF">2026-04-19T22:30:00Z</dcterms:modified>
</cp:coreProperties>
</file>