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6BA7" w14:textId="20EEAE69" w:rsidR="00016F8B" w:rsidRDefault="00016F8B">
      <w:pPr>
        <w:spacing w:line="360" w:lineRule="auto"/>
        <w:rPr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016F8B" w14:paraId="06933F9A" w14:textId="77777777">
        <w:trPr>
          <w:trHeight w:val="11750"/>
        </w:trPr>
        <w:tc>
          <w:tcPr>
            <w:tcW w:w="8284" w:type="dxa"/>
          </w:tcPr>
          <w:p w14:paraId="69BAACED" w14:textId="77777777" w:rsidR="00016F8B" w:rsidRDefault="00000000">
            <w:pPr>
              <w:spacing w:line="360" w:lineRule="auto"/>
              <w:ind w:leftChars="500" w:left="105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33F2DB09" wp14:editId="06C9C389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8E6FA" w14:textId="77777777" w:rsidR="00016F8B" w:rsidRDefault="00016F8B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5411C75B" w14:textId="77777777" w:rsidR="00016F8B" w:rsidRDefault="00C76B33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 w:rsidRPr="00C76B33"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4919D349" w14:textId="77777777" w:rsidR="00016F8B" w:rsidRDefault="00C76B3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需求规格说明书</w:t>
            </w:r>
          </w:p>
          <w:p w14:paraId="7ECB8091" w14:textId="77777777" w:rsidR="00C76B33" w:rsidRDefault="00C76B33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60102DD7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2021112925-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BB71FC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2021112923-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1D10CB6F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2021112937-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859109B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7BDED562" w14:textId="77777777" w:rsidR="00016F8B" w:rsidRDefault="00016F8B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016F8B" w14:paraId="79FC8F51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AD10F5" w14:textId="77777777" w:rsidR="00016F8B" w:rsidRDefault="00000000">
                  <w:pPr>
                    <w:spacing w:line="360" w:lineRule="exact"/>
                    <w:ind w:firstLineChars="199" w:firstLine="418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40704053" w14:textId="77777777" w:rsidR="00016F8B" w:rsidRDefault="00000000">
                  <w:pPr>
                    <w:spacing w:line="360" w:lineRule="exact"/>
                    <w:ind w:firstLineChars="200" w:firstLine="422"/>
                    <w:rPr>
                      <w:rFonts w:ascii="宋体" w:eastAsia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eastAsia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eastAsia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D608845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6B5889EB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AFE7D2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5D290B" w14:textId="77777777" w:rsidR="00016F8B" w:rsidRDefault="00000000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016F8B" w14:paraId="7CD0C7EC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9130E3C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15FEB9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D9BA67" w14:textId="77777777" w:rsidR="00016F8B" w:rsidRDefault="00000000" w:rsidP="00C84432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016F8B" w14:paraId="1A38B041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092A603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F7B5E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0A3FA6" w14:textId="52B4E96D" w:rsidR="00016F8B" w:rsidRDefault="00C84432" w:rsidP="00C84432">
                  <w:pPr>
                    <w:spacing w:line="360" w:lineRule="exact"/>
                    <w:ind w:firstLineChars="400" w:firstLine="84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袁旭阳</w:t>
                  </w:r>
                </w:p>
              </w:tc>
            </w:tr>
            <w:tr w:rsidR="00016F8B" w14:paraId="1FB5A468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0BCE654A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1079CA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CECCE" w14:textId="77777777" w:rsidR="00016F8B" w:rsidRDefault="00C84432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>
                    <w:rPr>
                      <w:rFonts w:ascii="宋体" w:hAnsi="宋体" w:cs="Times New Roman"/>
                      <w:szCs w:val="20"/>
                    </w:rPr>
                    <w:t>3/22</w:t>
                  </w:r>
                </w:p>
              </w:tc>
            </w:tr>
            <w:tr w:rsidR="00016F8B" w14:paraId="27C210FD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670F024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5B95E10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5A3C24" w14:textId="4CB5E628" w:rsidR="00016F8B" w:rsidRDefault="00016F8B" w:rsidP="00363F79">
                  <w:pPr>
                    <w:spacing w:line="360" w:lineRule="exact"/>
                    <w:ind w:firstLineChars="200" w:firstLine="4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016F8B" w14:paraId="1BE7EA85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B128091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DB1F8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556A9D" w14:textId="794B5D60" w:rsidR="00016F8B" w:rsidRDefault="00016F8B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2B1CAFDB" w14:textId="77777777" w:rsidR="00016F8B" w:rsidRDefault="00016F8B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FB9EA8" w14:textId="77777777" w:rsidR="00016F8B" w:rsidRDefault="00016F8B">
      <w:pPr>
        <w:pStyle w:val="a7"/>
        <w:spacing w:before="312" w:after="312"/>
      </w:pPr>
      <w:bookmarkStart w:id="1" w:name="_Toc129356573"/>
    </w:p>
    <w:p w14:paraId="4A73720C" w14:textId="77777777" w:rsidR="00D764CC" w:rsidRPr="00D764CC" w:rsidRDefault="00D764CC" w:rsidP="00D764CC"/>
    <w:p w14:paraId="25027736" w14:textId="77777777" w:rsidR="00016F8B" w:rsidRDefault="00000000">
      <w:pPr>
        <w:pStyle w:val="a7"/>
        <w:spacing w:before="312" w:after="312"/>
      </w:pPr>
      <w:r>
        <w:rPr>
          <w:rFonts w:hint="eastAsia"/>
        </w:rPr>
        <w:lastRenderedPageBreak/>
        <w:t>编写说明</w:t>
      </w:r>
      <w:bookmarkEnd w:id="1"/>
    </w:p>
    <w:p w14:paraId="6AA426D6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3672BFE0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类别：文档</w:t>
      </w:r>
    </w:p>
    <w:p w14:paraId="6B37CFEF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573102AD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编辑软件：</w:t>
      </w:r>
      <w:r>
        <w:rPr>
          <w:rFonts w:hint="eastAsia"/>
        </w:rPr>
        <w:t xml:space="preserve">Miscrosoft Word 2000 </w:t>
      </w:r>
      <w:r>
        <w:rPr>
          <w:rFonts w:hint="eastAsia"/>
        </w:rPr>
        <w:t>中文版</w:t>
      </w:r>
    </w:p>
    <w:p w14:paraId="0E40949F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016F8B" w14:paraId="4F75DD0E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E924F35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2DF58DF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405494F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7E3F68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6F8B" w14:paraId="3FA9524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7AE4284" w14:textId="31DD211B" w:rsidR="00016F8B" w:rsidRDefault="00000000">
            <w:pPr>
              <w:pStyle w:val="ac"/>
            </w:pPr>
            <w:r>
              <w:rPr>
                <w:rFonts w:hint="eastAsia"/>
              </w:rPr>
              <w:t>V1.0.</w:t>
            </w:r>
            <w:r w:rsidR="00363F79">
              <w:t>0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AB963" w14:textId="344F40B6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6F97C" w14:textId="1E388EDA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>
              <w:t>3/22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E0E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DB961F9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DC785A0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3EAA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6DD0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CE4E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09C7506C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BF06CEA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3695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C95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21F4B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267ECC7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3E650059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2A40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3D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2E0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101A4625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6975E078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3821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305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581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1C079" w14:textId="77777777" w:rsidR="00016F8B" w:rsidRDefault="00016F8B"/>
    <w:p w14:paraId="6D41C349" w14:textId="77777777" w:rsidR="00016F8B" w:rsidRDefault="00016F8B">
      <w:pPr>
        <w:tabs>
          <w:tab w:val="left" w:pos="1891"/>
        </w:tabs>
      </w:pPr>
    </w:p>
    <w:p w14:paraId="0EEDC5DA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016F8B" w14:paraId="022FBD3A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2CBF943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76265A9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386EA8ED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85363FE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016F8B" w14:paraId="2116DEF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C7B0527" w14:textId="68FEC3F5" w:rsidR="00016F8B" w:rsidRDefault="0068174F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</w:t>
            </w:r>
            <w:r w:rsidR="009400DC">
              <w:t>23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19405" w14:textId="2E0C0144" w:rsidR="00016F8B" w:rsidRDefault="0068174F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84F20" w14:textId="62ACC7C6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68174F">
              <w:t>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20CB" w14:textId="7675AACF" w:rsidR="00016F8B" w:rsidRPr="009400DC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0DC">
              <w:rPr>
                <w:rFonts w:hint="eastAsia"/>
              </w:rPr>
              <w:t>撰写</w:t>
            </w:r>
            <w:r w:rsidRPr="00486A01">
              <w:rPr>
                <w:rStyle w:val="ae"/>
                <w:rFonts w:hint="eastAsia"/>
              </w:rPr>
              <w:t>概述、总体要求、功能性需求、非功能性需求</w:t>
            </w:r>
            <w:r w:rsidRPr="009400DC">
              <w:rPr>
                <w:rFonts w:hint="eastAsia"/>
              </w:rPr>
              <w:t>初稿</w:t>
            </w:r>
          </w:p>
        </w:tc>
      </w:tr>
      <w:tr w:rsidR="00016F8B" w14:paraId="0EF5A92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575888C" w14:textId="12571731" w:rsidR="00016F8B" w:rsidRDefault="009400DC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2746" w14:textId="04190479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355AF" w14:textId="44748069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0FB0" w14:textId="551F6F9D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文档的审核与修改，</w:t>
            </w:r>
            <w:r w:rsidR="00486A01">
              <w:rPr>
                <w:rFonts w:hint="eastAsia"/>
              </w:rPr>
              <w:t>修改</w:t>
            </w:r>
            <w:r w:rsidR="00486A01" w:rsidRPr="00486A01">
              <w:rPr>
                <w:rStyle w:val="ae"/>
                <w:rFonts w:hint="eastAsia"/>
              </w:rPr>
              <w:t>系统边界及上下文环境</w:t>
            </w:r>
          </w:p>
        </w:tc>
      </w:tr>
      <w:tr w:rsidR="00016F8B" w14:paraId="067DBDE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168262D" w14:textId="7AF43BCF" w:rsidR="00016F8B" w:rsidRDefault="009400DC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455F" w14:textId="0B996F5E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09C2" w14:textId="4FC1EFA1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17F5" w14:textId="271A6894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016F8B" w14:paraId="7CE204C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0EA0E7C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6D8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9626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1A13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963A13D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05DF4687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6DE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20DFD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58E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D87E4" w14:textId="77777777" w:rsidR="00016F8B" w:rsidRDefault="00016F8B">
      <w:pPr>
        <w:tabs>
          <w:tab w:val="left" w:pos="1891"/>
        </w:tabs>
      </w:pPr>
    </w:p>
    <w:p w14:paraId="03C2EA6F" w14:textId="77777777" w:rsidR="00016F8B" w:rsidRDefault="00016F8B">
      <w:pPr>
        <w:tabs>
          <w:tab w:val="left" w:pos="1891"/>
        </w:tabs>
      </w:pPr>
    </w:p>
    <w:p w14:paraId="227FC7EA" w14:textId="1629DA24" w:rsidR="00016F8B" w:rsidRDefault="00000000">
      <w:pPr>
        <w:snapToGrid w:val="0"/>
        <w:spacing w:afterLines="50" w:after="156" w:line="300" w:lineRule="auto"/>
        <w:ind w:firstLineChars="200" w:firstLine="420"/>
        <w:rPr>
          <w:sz w:val="24"/>
          <w:szCs w:val="24"/>
        </w:r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46103475" w14:textId="77777777">
        <w:tc>
          <w:tcPr>
            <w:tcW w:w="9174" w:type="dxa"/>
          </w:tcPr>
          <w:p w14:paraId="1B2525D1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1、概述</w:t>
            </w:r>
          </w:p>
          <w:p w14:paraId="7B28732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 w14:paraId="59D784A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本系统是一个餐馆管理系统，旨在帮助餐馆管理菜品和餐桌信息，以及点餐员（服务员）的工作流程。通过该系统，餐馆能够更高效地管理菜品和餐桌，并提供更好的服务体验给顾客。</w:t>
            </w:r>
          </w:p>
          <w:p w14:paraId="3C08C586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378E6A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 w14:paraId="6DA2A6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本文档旨在详细描述餐馆管理系统的功能需求和非功能性需求，以便开发人员根据需求进行系统设计和实现。</w:t>
            </w:r>
          </w:p>
          <w:p w14:paraId="13E64997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04A1D90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 w14:paraId="500FE411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菜品管理：指对菜品信息的查看、增加、删除和修改操作。</w:t>
            </w:r>
          </w:p>
          <w:p w14:paraId="0CAD4A0E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餐桌管理：指对餐桌信息的查看、增加、删除和修改操作。</w:t>
            </w:r>
          </w:p>
          <w:p w14:paraId="6EFEA172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点餐员（服务员）：指在餐馆工作的员工，负责顾客的点餐服务。</w:t>
            </w:r>
          </w:p>
          <w:p w14:paraId="3984929E" w14:textId="77777777" w:rsidR="00016F8B" w:rsidRDefault="00016F8B">
            <w:pPr>
              <w:snapToGrid w:val="0"/>
              <w:spacing w:line="300" w:lineRule="auto"/>
              <w:rPr>
                <w:rFonts w:ascii="宋体" w:hAnsi="宋体"/>
              </w:rPr>
            </w:pPr>
          </w:p>
          <w:p w14:paraId="2DF9892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 w14:paraId="590F30CC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MySQL数据库使用教程：用于实现存储菜品信息、餐桌信息和点菜记录等数据。</w:t>
            </w:r>
          </w:p>
          <w:p w14:paraId="36CFF294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Qt框架使用教程：用于实现餐馆管理系统的图形用户界面和后端逻辑。</w:t>
            </w:r>
          </w:p>
          <w:p w14:paraId="6299E3E4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44C890A6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 w14:paraId="5D61FC9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 w14:paraId="1323B68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目前餐馆管理主要依赖于人工操作，存在以下痛点：</w:t>
            </w:r>
          </w:p>
          <w:p w14:paraId="5C1DF6B7" w14:textId="77777777" w:rsidR="00016F8B" w:rsidRDefault="00016F8B">
            <w:pPr>
              <w:snapToGrid w:val="0"/>
              <w:spacing w:line="300" w:lineRule="auto"/>
              <w:ind w:left="1260"/>
              <w:rPr>
                <w:sz w:val="24"/>
                <w:szCs w:val="24"/>
              </w:rPr>
            </w:pPr>
          </w:p>
          <w:p w14:paraId="048EA1A0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菜品和餐桌信息管理不便，容易出错。</w:t>
            </w:r>
          </w:p>
          <w:p w14:paraId="6EDB341D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点餐员需要手动记录点菜和排队信息，效率低下。</w:t>
            </w:r>
          </w:p>
          <w:p w14:paraId="6A6B3731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难以实时监控餐桌状态和排队情况。</w:t>
            </w:r>
          </w:p>
          <w:p w14:paraId="2E3139FA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318A0A3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系统目标</w:t>
            </w:r>
          </w:p>
          <w:p w14:paraId="17B74E2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实现菜品和餐桌信息的便捷管理，包括查看、增加、删除和修改。</w:t>
            </w:r>
          </w:p>
          <w:p w14:paraId="6E3EFEE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提供点餐员工作流程的支持，包括查看菜品信息、记录点菜和排队信息、修改餐桌状态等。</w:t>
            </w:r>
          </w:p>
          <w:p w14:paraId="01C57C4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实现实时监控餐桌状态和排队情况，提供数据分析功能。</w:t>
            </w:r>
          </w:p>
          <w:p w14:paraId="103D3E4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 w14:paraId="188A1FA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管理员：负责菜品和餐桌信息的管理。</w:t>
            </w:r>
          </w:p>
          <w:p w14:paraId="05EC301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点餐员（服务员）：负责点菜和排队信息的记录，以及餐桌状态的管理。</w:t>
            </w:r>
          </w:p>
          <w:p w14:paraId="50FCC81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 w14:paraId="01472057" w14:textId="268027A5" w:rsidR="00441572" w:rsidRPr="00441572" w:rsidRDefault="00441572" w:rsidP="00441572">
            <w:pPr>
              <w:snapToGrid w:val="0"/>
              <w:spacing w:line="300" w:lineRule="auto"/>
              <w:ind w:leftChars="200" w:left="420" w:firstLineChars="200" w:firstLine="48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.4.1系统边界：</w:t>
            </w:r>
          </w:p>
          <w:p w14:paraId="20B054D7" w14:textId="391F3C6B" w:rsidR="00441572" w:rsidRPr="00441572" w:rsidRDefault="00441572" w:rsidP="00441572">
            <w:pPr>
              <w:snapToGrid w:val="0"/>
              <w:spacing w:line="300" w:lineRule="auto"/>
              <w:ind w:left="90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.4.1.1</w:t>
            </w:r>
            <w:r>
              <w:rPr>
                <w:sz w:val="24"/>
                <w:szCs w:val="24"/>
              </w:rPr>
              <w:t xml:space="preserve"> </w:t>
            </w:r>
            <w:r w:rsidRPr="00441572">
              <w:rPr>
                <w:sz w:val="24"/>
                <w:szCs w:val="24"/>
              </w:rPr>
              <w:t>应该做：</w:t>
            </w:r>
          </w:p>
          <w:p w14:paraId="27B38E88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管理菜品目录，包括添加、更新、删除菜品信息。</w:t>
            </w:r>
          </w:p>
          <w:p w14:paraId="2E6FAEE4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管理餐桌分配，跟踪餐桌状态（空闲、预订、占用）。</w:t>
            </w:r>
          </w:p>
          <w:p w14:paraId="0D953ADC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处理顾客点餐流程，从点餐到结账。</w:t>
            </w:r>
          </w:p>
          <w:p w14:paraId="30FFB379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支持点餐员工作流程，包括订单管理和服务记录。</w:t>
            </w:r>
          </w:p>
          <w:p w14:paraId="5C94E4DC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提供报表功能，如销售统计和顾客反馈。</w:t>
            </w:r>
          </w:p>
          <w:p w14:paraId="571CC172" w14:textId="3D1A6847" w:rsidR="00441572" w:rsidRPr="00441572" w:rsidRDefault="00441572" w:rsidP="00441572">
            <w:pPr>
              <w:snapToGrid w:val="0"/>
              <w:spacing w:line="300" w:lineRule="auto"/>
              <w:ind w:left="90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.4.1.</w:t>
            </w:r>
            <w:r>
              <w:rPr>
                <w:sz w:val="24"/>
                <w:szCs w:val="24"/>
              </w:rPr>
              <w:t xml:space="preserve">2 </w:t>
            </w:r>
            <w:r w:rsidRPr="00441572">
              <w:rPr>
                <w:sz w:val="24"/>
                <w:szCs w:val="24"/>
              </w:rPr>
              <w:t>不应该做：</w:t>
            </w:r>
          </w:p>
          <w:p w14:paraId="05361BC4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不处理支付交易，如信用卡处理或银行接口。</w:t>
            </w:r>
          </w:p>
          <w:p w14:paraId="07D3F085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不管理员工的薪资和人事信息。</w:t>
            </w:r>
          </w:p>
          <w:p w14:paraId="68BEC846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不负责直接的库存管理，如原料采购。</w:t>
            </w:r>
          </w:p>
          <w:p w14:paraId="7A161AD7" w14:textId="7DFA2343" w:rsidR="00441572" w:rsidRPr="00441572" w:rsidRDefault="00441572" w:rsidP="00441572">
            <w:pPr>
              <w:snapToGrid w:val="0"/>
              <w:spacing w:line="300" w:lineRule="auto"/>
              <w:ind w:leftChars="200" w:left="420" w:firstLineChars="200" w:firstLine="48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.4.2上下文模型：</w:t>
            </w:r>
          </w:p>
          <w:p w14:paraId="414322F7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与供应商系统交互，获取库存更新。</w:t>
            </w:r>
          </w:p>
          <w:p w14:paraId="47A12A4F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与顾客关系管理系统（</w:t>
            </w:r>
            <w:r w:rsidRPr="00441572">
              <w:rPr>
                <w:szCs w:val="24"/>
              </w:rPr>
              <w:t>CRM</w:t>
            </w:r>
            <w:r w:rsidRPr="00441572">
              <w:rPr>
                <w:szCs w:val="24"/>
              </w:rPr>
              <w:t>）交互，共享顾客数据和反馈。</w:t>
            </w:r>
          </w:p>
          <w:p w14:paraId="0CE0E49B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可能与支付网关系统接口，以便处理在线支付。</w:t>
            </w:r>
          </w:p>
          <w:p w14:paraId="382C9A5A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 w14:paraId="222A43F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主业务流程分析</w:t>
            </w:r>
          </w:p>
          <w:p w14:paraId="4A7E2954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3.1.1 点餐管理业务分析</w:t>
            </w:r>
          </w:p>
          <w:p w14:paraId="65046A1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查看菜品信息: 管理员可以查看当前菜品的详细信息。</w:t>
            </w:r>
          </w:p>
          <w:p w14:paraId="756791E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增加新菜品: 管理员可以添加新的菜品到菜单中。</w:t>
            </w:r>
          </w:p>
          <w:p w14:paraId="21555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删除旧菜品: 管理员可以从菜单中删除不再需要的菜品。</w:t>
            </w:r>
          </w:p>
          <w:p w14:paraId="6185C6B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支付结账：管理员更新当前桌的订单状态为支付完成。</w:t>
            </w:r>
          </w:p>
          <w:p w14:paraId="642463F1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631B071D" w14:textId="77777777" w:rsidR="00016F8B" w:rsidRDefault="00000000">
            <w:pPr>
              <w:snapToGrid w:val="0"/>
              <w:spacing w:line="300" w:lineRule="auto"/>
              <w:ind w:left="840"/>
            </w:pPr>
            <w:r>
              <w:rPr>
                <w:noProof/>
              </w:rPr>
              <w:lastRenderedPageBreak/>
              <w:drawing>
                <wp:inline distT="0" distB="0" distL="114300" distR="114300" wp14:anchorId="055F1B64" wp14:editId="2CAA7CC8">
                  <wp:extent cx="4225290" cy="4584065"/>
                  <wp:effectExtent l="0" t="0" r="1143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90" cy="458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CD953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 餐桌</w:t>
            </w:r>
            <w:r>
              <w:rPr>
                <w:rFonts w:hint="eastAsia"/>
                <w:sz w:val="24"/>
                <w:szCs w:val="24"/>
              </w:rPr>
              <w:t>（排队）</w:t>
            </w:r>
            <w:r>
              <w:rPr>
                <w:sz w:val="24"/>
                <w:szCs w:val="24"/>
              </w:rPr>
              <w:t>管理业务分析</w:t>
            </w:r>
          </w:p>
          <w:p w14:paraId="7F5A0D4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查看餐桌信息: 管理员可以查看当前餐桌的详细信息。</w:t>
            </w:r>
          </w:p>
          <w:p w14:paraId="3CBD667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增加餐桌: 管理员可以增加新的餐桌。</w:t>
            </w:r>
          </w:p>
          <w:p w14:paraId="4910CA4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删除餐桌: 管理员可以删除不再使用的餐桌。</w:t>
            </w:r>
          </w:p>
          <w:p w14:paraId="242C1674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</w:pPr>
            <w:r>
              <w:rPr>
                <w:sz w:val="24"/>
                <w:szCs w:val="24"/>
              </w:rPr>
              <w:t>修改餐桌信息: 管理员可以修改餐桌的状态和容量。</w:t>
            </w:r>
          </w:p>
          <w:p w14:paraId="4A6616C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排队：对新来顾客进行取号排队</w:t>
            </w:r>
          </w:p>
          <w:p w14:paraId="498420A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入座：对已经取号的顾客根据餐桌空闲状态安排入座</w:t>
            </w:r>
          </w:p>
          <w:p w14:paraId="6CE4F955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273E3634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381DA00" wp14:editId="47950791">
                  <wp:extent cx="5149215" cy="4583430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23A57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 w14:paraId="0874E018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管理员用例：</w:t>
            </w:r>
          </w:p>
          <w:p w14:paraId="06C5ACF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查看现有菜品信息</w:t>
            </w:r>
          </w:p>
          <w:p w14:paraId="68888A8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删除不方便供应旧菜品</w:t>
            </w:r>
          </w:p>
          <w:p w14:paraId="5937CD0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修改现有菜品信息</w:t>
            </w:r>
          </w:p>
          <w:p w14:paraId="4CC1CA9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查看现有餐桌信息</w:t>
            </w:r>
          </w:p>
          <w:p w14:paraId="41866B3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增加餐桌</w:t>
            </w:r>
          </w:p>
          <w:p w14:paraId="5CCBB45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删除餐桌</w:t>
            </w:r>
          </w:p>
          <w:p w14:paraId="0DD2FAA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</w:t>
            </w:r>
          </w:p>
          <w:p w14:paraId="71E77CBC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58A939D9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B503026" wp14:editId="0E53FFEB">
                  <wp:extent cx="2392680" cy="488442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88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D15E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 服务员用例：</w:t>
            </w:r>
          </w:p>
          <w:p w14:paraId="49DEBB4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查看当前菜品信息</w:t>
            </w:r>
          </w:p>
          <w:p w14:paraId="00C363A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生成点菜记录</w:t>
            </w:r>
          </w:p>
          <w:p w14:paraId="62D26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查看餐桌信息</w:t>
            </w:r>
          </w:p>
          <w:p w14:paraId="3C54CF3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修改餐桌信息（状态）</w:t>
            </w:r>
          </w:p>
          <w:p w14:paraId="1C9D5DE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查看排队表</w:t>
            </w:r>
          </w:p>
          <w:p w14:paraId="5C2804E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增加排队记录</w:t>
            </w:r>
          </w:p>
          <w:p w14:paraId="06506B7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删除排队记录</w:t>
            </w:r>
          </w:p>
          <w:p w14:paraId="5638208E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4245BD61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87F0B42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CDF8E5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77653FC7" w14:textId="77777777" w:rsidR="00016F8B" w:rsidRDefault="00000000">
            <w:p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114300" distR="114300" wp14:anchorId="478D933E" wp14:editId="1D568632">
                  <wp:extent cx="2034540" cy="466344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CA5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 w14:paraId="517FF60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3.3.1顶层数据流</w:t>
            </w:r>
          </w:p>
          <w:p w14:paraId="350ED36C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1B66E962" wp14:editId="56141770">
                  <wp:extent cx="5138420" cy="2309495"/>
                  <wp:effectExtent l="0" t="0" r="1270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1B565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一层数据流图（2点餐管理为例）：</w:t>
            </w:r>
          </w:p>
          <w:p w14:paraId="4C28B164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BD3FE6D" wp14:editId="6ED47429">
                  <wp:extent cx="5828665" cy="3539490"/>
                  <wp:effectExtent l="0" t="0" r="8255" b="1143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353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A3107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 w14:paraId="7DA7C25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 w14:paraId="27D86E6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系统响应速度快，界面流畅。</w:t>
            </w:r>
          </w:p>
          <w:p w14:paraId="3510791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数据库查询和操作效率高。</w:t>
            </w:r>
          </w:p>
          <w:p w14:paraId="5402B4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 w14:paraId="06DF454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用户身份验证机制，防止未授权访问。</w:t>
            </w:r>
          </w:p>
          <w:p w14:paraId="3E71E46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数据库访问权限控制，保护敏感数据安全。</w:t>
            </w:r>
          </w:p>
          <w:p w14:paraId="3254FA7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  <w:p w14:paraId="0118C0E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界面友好、操作简单，方便用户使用。</w:t>
            </w:r>
          </w:p>
          <w:p w14:paraId="2DAC4CEF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提供操作指南和帮助文档，方便用户了解和使用系统。</w:t>
            </w:r>
          </w:p>
        </w:tc>
      </w:tr>
    </w:tbl>
    <w:p w14:paraId="76B9445B" w14:textId="1855F08D" w:rsidR="00016F8B" w:rsidRPr="002D175E" w:rsidRDefault="00016F8B">
      <w:pPr>
        <w:snapToGrid w:val="0"/>
        <w:spacing w:line="300" w:lineRule="auto"/>
        <w:rPr>
          <w:sz w:val="24"/>
          <w:szCs w:val="24"/>
        </w:rPr>
      </w:pPr>
    </w:p>
    <w:sectPr w:rsidR="00016F8B" w:rsidRPr="002D175E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5EAA" w14:textId="77777777" w:rsidR="00402E57" w:rsidRDefault="00402E57" w:rsidP="00D764CC">
      <w:r>
        <w:separator/>
      </w:r>
    </w:p>
  </w:endnote>
  <w:endnote w:type="continuationSeparator" w:id="0">
    <w:p w14:paraId="4CB9BFA2" w14:textId="77777777" w:rsidR="00402E57" w:rsidRDefault="00402E57" w:rsidP="00D7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C8B3" w14:textId="77777777" w:rsidR="00402E57" w:rsidRDefault="00402E57" w:rsidP="00D764CC">
      <w:r>
        <w:separator/>
      </w:r>
    </w:p>
  </w:footnote>
  <w:footnote w:type="continuationSeparator" w:id="0">
    <w:p w14:paraId="0C43666D" w14:textId="77777777" w:rsidR="00402E57" w:rsidRDefault="00402E57" w:rsidP="00D7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D2CDD"/>
    <w:multiLevelType w:val="singleLevel"/>
    <w:tmpl w:val="E54D2CDD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1DB84069"/>
    <w:multiLevelType w:val="hybridMultilevel"/>
    <w:tmpl w:val="869A266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3" w15:restartNumberingAfterBreak="0">
    <w:nsid w:val="20B03D70"/>
    <w:multiLevelType w:val="multilevel"/>
    <w:tmpl w:val="20B03D70"/>
    <w:lvl w:ilvl="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B63E773"/>
    <w:multiLevelType w:val="singleLevel"/>
    <w:tmpl w:val="2B63E77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3164F14C"/>
    <w:multiLevelType w:val="multilevel"/>
    <w:tmpl w:val="3164F14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59520F"/>
    <w:multiLevelType w:val="multilevel"/>
    <w:tmpl w:val="B0B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2F97"/>
    <w:multiLevelType w:val="multilevel"/>
    <w:tmpl w:val="DC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40CC0"/>
    <w:multiLevelType w:val="hybridMultilevel"/>
    <w:tmpl w:val="8834CF5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9" w15:restartNumberingAfterBreak="0">
    <w:nsid w:val="712F6CAF"/>
    <w:multiLevelType w:val="hybridMultilevel"/>
    <w:tmpl w:val="974A6E5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num w:numId="1" w16cid:durableId="33427835">
    <w:abstractNumId w:val="1"/>
  </w:num>
  <w:num w:numId="2" w16cid:durableId="1364332129">
    <w:abstractNumId w:val="3"/>
  </w:num>
  <w:num w:numId="3" w16cid:durableId="657533776">
    <w:abstractNumId w:val="5"/>
  </w:num>
  <w:num w:numId="4" w16cid:durableId="1294025345">
    <w:abstractNumId w:val="4"/>
  </w:num>
  <w:num w:numId="5" w16cid:durableId="1124151976">
    <w:abstractNumId w:val="0"/>
  </w:num>
  <w:num w:numId="6" w16cid:durableId="1016930081">
    <w:abstractNumId w:val="6"/>
  </w:num>
  <w:num w:numId="7" w16cid:durableId="1928464657">
    <w:abstractNumId w:val="7"/>
  </w:num>
  <w:num w:numId="8" w16cid:durableId="2083482894">
    <w:abstractNumId w:val="9"/>
  </w:num>
  <w:num w:numId="9" w16cid:durableId="1931113413">
    <w:abstractNumId w:val="2"/>
  </w:num>
  <w:num w:numId="10" w16cid:durableId="300379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6F8B"/>
    <w:rsid w:val="00017E45"/>
    <w:rsid w:val="0006271F"/>
    <w:rsid w:val="000B5C92"/>
    <w:rsid w:val="000E3FB8"/>
    <w:rsid w:val="001309E2"/>
    <w:rsid w:val="00147786"/>
    <w:rsid w:val="001F0A3C"/>
    <w:rsid w:val="002D175E"/>
    <w:rsid w:val="00337DFA"/>
    <w:rsid w:val="00346C98"/>
    <w:rsid w:val="003607D4"/>
    <w:rsid w:val="00363F79"/>
    <w:rsid w:val="00376391"/>
    <w:rsid w:val="003A43D5"/>
    <w:rsid w:val="00402E57"/>
    <w:rsid w:val="00441572"/>
    <w:rsid w:val="004731B4"/>
    <w:rsid w:val="00486A01"/>
    <w:rsid w:val="004B42D6"/>
    <w:rsid w:val="004C2A91"/>
    <w:rsid w:val="00570F3C"/>
    <w:rsid w:val="005A0F64"/>
    <w:rsid w:val="005B0BCB"/>
    <w:rsid w:val="005B1C72"/>
    <w:rsid w:val="005B5FC6"/>
    <w:rsid w:val="005E461A"/>
    <w:rsid w:val="005F5F06"/>
    <w:rsid w:val="0068174F"/>
    <w:rsid w:val="006E42EC"/>
    <w:rsid w:val="00775809"/>
    <w:rsid w:val="00784449"/>
    <w:rsid w:val="007974EB"/>
    <w:rsid w:val="007D0380"/>
    <w:rsid w:val="007D2DB2"/>
    <w:rsid w:val="007D7C2A"/>
    <w:rsid w:val="007F7C6D"/>
    <w:rsid w:val="00880038"/>
    <w:rsid w:val="008B79CE"/>
    <w:rsid w:val="008D3D5E"/>
    <w:rsid w:val="008F6392"/>
    <w:rsid w:val="009400DC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76B33"/>
    <w:rsid w:val="00C84432"/>
    <w:rsid w:val="00CC34BA"/>
    <w:rsid w:val="00CC74EC"/>
    <w:rsid w:val="00CD1BD9"/>
    <w:rsid w:val="00D260AA"/>
    <w:rsid w:val="00D27FE6"/>
    <w:rsid w:val="00D764CC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F8A96"/>
  <w15:docId w15:val="{6C757E76-5B37-4ABC-A9F8-C4FBD09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next w:val="a"/>
    <w:link w:val="a8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Times New Roman" w:eastAsia="黑体" w:hAnsi="Times New Roman" w:cs="Times New Roman"/>
      <w:b/>
      <w:bCs/>
      <w:sz w:val="28"/>
      <w:szCs w:val="24"/>
    </w:rPr>
  </w:style>
  <w:style w:type="paragraph" w:styleId="aa">
    <w:name w:val="List Paragraph"/>
    <w:basedOn w:val="a"/>
    <w:uiPriority w:val="34"/>
    <w:qFormat/>
    <w:pPr>
      <w:widowControl/>
      <w:spacing w:line="400" w:lineRule="exact"/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autoRedefine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c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d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styleId="ae">
    <w:name w:val="Subtle Emphasis"/>
    <w:basedOn w:val="a0"/>
    <w:uiPriority w:val="19"/>
    <w:qFormat/>
    <w:rsid w:val="00486A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11</cp:revision>
  <dcterms:created xsi:type="dcterms:W3CDTF">2024-03-29T06:08:00Z</dcterms:created>
  <dcterms:modified xsi:type="dcterms:W3CDTF">2024-03-29T09:10:00Z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