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E91641" w14:textId="2DB301DB" w:rsidR="00151F31" w:rsidRPr="00356FC3" w:rsidRDefault="00F33E7C" w:rsidP="00F33E7C">
      <w:pPr>
        <w:pStyle w:val="ListParagraph"/>
        <w:numPr>
          <w:ilvl w:val="0"/>
          <w:numId w:val="3"/>
        </w:numPr>
        <w:rPr>
          <w:rFonts w:asciiTheme="majorBidi" w:hAnsiTheme="majorBidi" w:cstheme="majorBidi"/>
          <w:i/>
          <w:iCs/>
        </w:rPr>
      </w:pPr>
      <w:r w:rsidRPr="00356FC3">
        <w:rPr>
          <w:rFonts w:asciiTheme="majorBidi" w:hAnsiTheme="majorBidi" w:cstheme="majorBidi"/>
          <w:i/>
          <w:iCs/>
        </w:rPr>
        <w:t>Data Visualization Examples from Lecture Resources</w:t>
      </w:r>
    </w:p>
    <w:p w14:paraId="4C881DD5" w14:textId="734CB1FE" w:rsidR="00266DB4" w:rsidRPr="00356FC3" w:rsidRDefault="00266DB4" w:rsidP="00266DB4">
      <w:pPr>
        <w:ind w:firstLine="720"/>
        <w:rPr>
          <w:rFonts w:asciiTheme="majorBidi" w:hAnsiTheme="majorBidi" w:cstheme="majorBidi"/>
        </w:rPr>
      </w:pPr>
      <w:r w:rsidRPr="00356FC3">
        <w:rPr>
          <w:rFonts w:asciiTheme="majorBidi" w:hAnsiTheme="majorBidi" w:cstheme="majorBidi"/>
        </w:rPr>
        <w:t>One of the</w:t>
      </w:r>
      <w:r w:rsidR="008C7777">
        <w:rPr>
          <w:rFonts w:asciiTheme="majorBidi" w:hAnsiTheme="majorBidi" w:cstheme="majorBidi"/>
        </w:rPr>
        <w:t xml:space="preserve"> types of </w:t>
      </w:r>
      <w:r w:rsidRPr="00356FC3">
        <w:rPr>
          <w:rFonts w:asciiTheme="majorBidi" w:hAnsiTheme="majorBidi" w:cstheme="majorBidi"/>
        </w:rPr>
        <w:t xml:space="preserve">graphs I found interesting from the resources in the lecture notes were </w:t>
      </w:r>
      <w:r w:rsidRPr="00356FC3">
        <w:rPr>
          <w:rFonts w:asciiTheme="majorBidi" w:hAnsiTheme="majorBidi" w:cstheme="majorBidi"/>
          <w:b/>
          <w:bCs/>
        </w:rPr>
        <w:t>animated</w:t>
      </w:r>
      <w:r w:rsidRPr="00356FC3">
        <w:rPr>
          <w:rFonts w:asciiTheme="majorBidi" w:hAnsiTheme="majorBidi" w:cstheme="majorBidi"/>
        </w:rPr>
        <w:t xml:space="preserve"> </w:t>
      </w:r>
      <w:r w:rsidRPr="00356FC3">
        <w:rPr>
          <w:rFonts w:asciiTheme="majorBidi" w:hAnsiTheme="majorBidi" w:cstheme="majorBidi"/>
          <w:b/>
          <w:bCs/>
        </w:rPr>
        <w:t>graphics</w:t>
      </w:r>
      <w:r w:rsidRPr="00356FC3">
        <w:rPr>
          <w:rFonts w:asciiTheme="majorBidi" w:hAnsiTheme="majorBidi" w:cstheme="majorBidi"/>
        </w:rPr>
        <w:t xml:space="preserve">. For instance, the NASA video by Ed Hawkins depicted global rises in temperature from 1890 to 2021. Similarly, in the </w:t>
      </w:r>
      <w:r w:rsidRPr="008C7777">
        <w:rPr>
          <w:rFonts w:asciiTheme="majorBidi" w:hAnsiTheme="majorBidi" w:cstheme="majorBidi"/>
          <w:i/>
          <w:iCs/>
        </w:rPr>
        <w:t>Info We Trust</w:t>
      </w:r>
      <w:r w:rsidRPr="00356FC3">
        <w:rPr>
          <w:rFonts w:asciiTheme="majorBidi" w:hAnsiTheme="majorBidi" w:cstheme="majorBidi"/>
        </w:rPr>
        <w:t xml:space="preserve"> web resource (</w:t>
      </w:r>
      <w:hyperlink r:id="rId7" w:history="1">
        <w:r w:rsidRPr="00356FC3">
          <w:rPr>
            <w:rStyle w:val="Hyperlink"/>
            <w:rFonts w:asciiTheme="majorBidi" w:hAnsiTheme="majorBidi" w:cstheme="majorBidi"/>
          </w:rPr>
          <w:t>https://infowetrust.com/project/bloom</w:t>
        </w:r>
      </w:hyperlink>
      <w:r w:rsidRPr="00356FC3">
        <w:rPr>
          <w:rFonts w:asciiTheme="majorBidi" w:hAnsiTheme="majorBidi" w:cstheme="majorBidi"/>
        </w:rPr>
        <w:t>), it was interesting to see a visualization of the blooming of flowers in different months of the year in Virginia. I think this type of data visualization strategy would be interesting to explore in my own research work with autistic children and youth. For instance, my master’s work explored longitudinal changes in the parent-child relationship following participation in their children’s therapy. Rather than utilizing traditional graphics such as bar graphs, I wonder if it may be beneficial to use animation to depict the passage of time (i.e., pre- and post-intervention)</w:t>
      </w:r>
      <w:r w:rsidR="008C7777">
        <w:rPr>
          <w:rFonts w:asciiTheme="majorBidi" w:hAnsiTheme="majorBidi" w:cstheme="majorBidi"/>
        </w:rPr>
        <w:t xml:space="preserve"> for longitudinal research</w:t>
      </w:r>
      <w:r w:rsidRPr="00356FC3">
        <w:rPr>
          <w:rFonts w:asciiTheme="majorBidi" w:hAnsiTheme="majorBidi" w:cstheme="majorBidi"/>
        </w:rPr>
        <w:t xml:space="preserve">. </w:t>
      </w:r>
    </w:p>
    <w:p w14:paraId="24CE8BB2" w14:textId="5B37F640" w:rsidR="00266DB4" w:rsidRPr="00356FC3" w:rsidRDefault="00266DB4" w:rsidP="00266DB4">
      <w:pPr>
        <w:ind w:firstLine="720"/>
        <w:rPr>
          <w:rFonts w:asciiTheme="majorBidi" w:hAnsiTheme="majorBidi" w:cstheme="majorBidi"/>
        </w:rPr>
      </w:pPr>
      <w:r w:rsidRPr="00356FC3">
        <w:rPr>
          <w:rFonts w:asciiTheme="majorBidi" w:hAnsiTheme="majorBidi" w:cstheme="majorBidi"/>
        </w:rPr>
        <w:t xml:space="preserve">Another type of data visualization strategy </w:t>
      </w:r>
      <w:r w:rsidR="00F33E7C" w:rsidRPr="00356FC3">
        <w:rPr>
          <w:rFonts w:asciiTheme="majorBidi" w:hAnsiTheme="majorBidi" w:cstheme="majorBidi"/>
        </w:rPr>
        <w:t xml:space="preserve">that could be relevant for my work is the </w:t>
      </w:r>
      <w:r w:rsidR="00F33E7C" w:rsidRPr="00356FC3">
        <w:rPr>
          <w:rFonts w:asciiTheme="majorBidi" w:hAnsiTheme="majorBidi" w:cstheme="majorBidi"/>
          <w:b/>
          <w:bCs/>
        </w:rPr>
        <w:t>use of colour</w:t>
      </w:r>
      <w:r w:rsidR="00F33E7C" w:rsidRPr="00356FC3">
        <w:rPr>
          <w:rFonts w:asciiTheme="majorBidi" w:hAnsiTheme="majorBidi" w:cstheme="majorBidi"/>
        </w:rPr>
        <w:t xml:space="preserve"> to indicate </w:t>
      </w:r>
      <w:r w:rsidR="008C7777">
        <w:rPr>
          <w:rFonts w:asciiTheme="majorBidi" w:hAnsiTheme="majorBidi" w:cstheme="majorBidi"/>
        </w:rPr>
        <w:t>quantity</w:t>
      </w:r>
      <w:r w:rsidR="00F33E7C" w:rsidRPr="00356FC3">
        <w:rPr>
          <w:rFonts w:asciiTheme="majorBidi" w:hAnsiTheme="majorBidi" w:cstheme="majorBidi"/>
        </w:rPr>
        <w:t xml:space="preserve">. For example, the graphic in </w:t>
      </w:r>
      <w:hyperlink r:id="rId8" w:history="1">
        <w:r w:rsidR="00F33E7C" w:rsidRPr="00356FC3">
          <w:rPr>
            <w:rStyle w:val="Hyperlink"/>
            <w:rFonts w:asciiTheme="majorBidi" w:hAnsiTheme="majorBidi" w:cstheme="majorBidi"/>
          </w:rPr>
          <w:t>https://flowingdata.com</w:t>
        </w:r>
      </w:hyperlink>
      <w:r w:rsidR="00F33E7C" w:rsidRPr="00356FC3">
        <w:rPr>
          <w:rFonts w:asciiTheme="majorBidi" w:hAnsiTheme="majorBidi" w:cstheme="majorBidi"/>
        </w:rPr>
        <w:t xml:space="preserve"> depicted the</w:t>
      </w:r>
      <w:r w:rsidR="008C7777">
        <w:rPr>
          <w:rFonts w:asciiTheme="majorBidi" w:hAnsiTheme="majorBidi" w:cstheme="majorBidi"/>
        </w:rPr>
        <w:t xml:space="preserve"> number of</w:t>
      </w:r>
      <w:r w:rsidR="00F33E7C" w:rsidRPr="00356FC3">
        <w:rPr>
          <w:rFonts w:asciiTheme="majorBidi" w:hAnsiTheme="majorBidi" w:cstheme="majorBidi"/>
        </w:rPr>
        <w:t xml:space="preserve"> drug overdose deaths seen in Chicago among Black men from 1990 to 2020. Along with depicting the relationship between individuals’ age and the year, colours were utilized to show the number of deaths per 100k. Darker colours such as blue and purple depicted a greater number of deaths (400-600), and lighter colours such as yellow and orange depicted a fewer number of deaths (100-200). This type of data visualization strategy </w:t>
      </w:r>
      <w:r w:rsidR="0005204F" w:rsidRPr="00356FC3">
        <w:rPr>
          <w:rFonts w:asciiTheme="majorBidi" w:hAnsiTheme="majorBidi" w:cstheme="majorBidi"/>
        </w:rPr>
        <w:t>was also utilized to display the number of insurance company nonrenewal rates in states across the US.</w:t>
      </w:r>
      <w:r w:rsidR="00F33E7C" w:rsidRPr="00356FC3">
        <w:rPr>
          <w:rFonts w:asciiTheme="majorBidi" w:hAnsiTheme="majorBidi" w:cstheme="majorBidi"/>
        </w:rPr>
        <w:t xml:space="preserve"> It would be interesting to explore how this type of data visualization could be </w:t>
      </w:r>
      <w:r w:rsidR="008C7777">
        <w:rPr>
          <w:rFonts w:asciiTheme="majorBidi" w:hAnsiTheme="majorBidi" w:cstheme="majorBidi"/>
        </w:rPr>
        <w:t>used to display</w:t>
      </w:r>
      <w:r w:rsidR="0005204F" w:rsidRPr="00356FC3">
        <w:rPr>
          <w:rFonts w:asciiTheme="majorBidi" w:hAnsiTheme="majorBidi" w:cstheme="majorBidi"/>
        </w:rPr>
        <w:t xml:space="preserve"> demographic data for my dissertation work. For instance, my </w:t>
      </w:r>
      <w:r w:rsidR="008C7777">
        <w:rPr>
          <w:rFonts w:asciiTheme="majorBidi" w:hAnsiTheme="majorBidi" w:cstheme="majorBidi"/>
        </w:rPr>
        <w:t>project</w:t>
      </w:r>
      <w:r w:rsidR="0005204F" w:rsidRPr="00356FC3">
        <w:rPr>
          <w:rFonts w:asciiTheme="majorBidi" w:hAnsiTheme="majorBidi" w:cstheme="majorBidi"/>
        </w:rPr>
        <w:t xml:space="preserve"> will involve collecting data from ethnically diverse families of autistic children and youth across Canada. Instead of presenting demographic information </w:t>
      </w:r>
      <w:r w:rsidR="008C7777">
        <w:rPr>
          <w:rFonts w:asciiTheme="majorBidi" w:hAnsiTheme="majorBidi" w:cstheme="majorBidi"/>
        </w:rPr>
        <w:t>on</w:t>
      </w:r>
      <w:r w:rsidR="0005204F" w:rsidRPr="00356FC3">
        <w:rPr>
          <w:rFonts w:asciiTheme="majorBidi" w:hAnsiTheme="majorBidi" w:cstheme="majorBidi"/>
        </w:rPr>
        <w:t xml:space="preserve"> the percentage of families recruited from different </w:t>
      </w:r>
      <w:r w:rsidR="008C7777">
        <w:rPr>
          <w:rFonts w:asciiTheme="majorBidi" w:hAnsiTheme="majorBidi" w:cstheme="majorBidi"/>
        </w:rPr>
        <w:t>provinces</w:t>
      </w:r>
      <w:r w:rsidR="0005204F" w:rsidRPr="00356FC3">
        <w:rPr>
          <w:rFonts w:asciiTheme="majorBidi" w:hAnsiTheme="majorBidi" w:cstheme="majorBidi"/>
        </w:rPr>
        <w:t xml:space="preserve"> across Canada, it may be more engaging and informative to depict this information using a density plot overlayed on a map of Canada. However, as discussed in </w:t>
      </w:r>
      <w:r w:rsidR="008C7777">
        <w:rPr>
          <w:rFonts w:asciiTheme="majorBidi" w:hAnsiTheme="majorBidi" w:cstheme="majorBidi"/>
        </w:rPr>
        <w:t>class</w:t>
      </w:r>
      <w:r w:rsidR="0005204F" w:rsidRPr="00356FC3">
        <w:rPr>
          <w:rFonts w:asciiTheme="majorBidi" w:hAnsiTheme="majorBidi" w:cstheme="majorBidi"/>
        </w:rPr>
        <w:t xml:space="preserve">, it will be important to ensure that colour graphics are accessible to all audiences, by using strategies such as implementing colour-blind friendly packages in R, and/or pairing colours with patterns to ensure optimal </w:t>
      </w:r>
      <w:r w:rsidR="00F430EE">
        <w:rPr>
          <w:rFonts w:asciiTheme="majorBidi" w:hAnsiTheme="majorBidi" w:cstheme="majorBidi"/>
        </w:rPr>
        <w:t>readability</w:t>
      </w:r>
      <w:r w:rsidR="0005204F" w:rsidRPr="00356FC3">
        <w:rPr>
          <w:rFonts w:asciiTheme="majorBidi" w:hAnsiTheme="majorBidi" w:cstheme="majorBidi"/>
        </w:rPr>
        <w:t>.</w:t>
      </w:r>
    </w:p>
    <w:p w14:paraId="7AE8A724" w14:textId="05B60802" w:rsidR="00EA1C90" w:rsidRPr="00356FC3" w:rsidRDefault="001F6EC8" w:rsidP="00356FC3">
      <w:pPr>
        <w:ind w:firstLine="720"/>
        <w:rPr>
          <w:rFonts w:asciiTheme="majorBidi" w:hAnsiTheme="majorBidi" w:cstheme="majorBidi"/>
        </w:rPr>
      </w:pPr>
      <w:r w:rsidRPr="00356FC3">
        <w:rPr>
          <w:rFonts w:asciiTheme="majorBidi" w:hAnsiTheme="majorBidi" w:cstheme="majorBidi"/>
        </w:rPr>
        <w:t xml:space="preserve">Lastly, the data visualization approach I anticipate I will be using frequently in my future research work is </w:t>
      </w:r>
      <w:r w:rsidRPr="00356FC3">
        <w:rPr>
          <w:rFonts w:asciiTheme="majorBidi" w:hAnsiTheme="majorBidi" w:cstheme="majorBidi"/>
          <w:b/>
          <w:bCs/>
        </w:rPr>
        <w:t>corrgrams</w:t>
      </w:r>
      <w:r w:rsidRPr="00356FC3">
        <w:rPr>
          <w:rFonts w:asciiTheme="majorBidi" w:hAnsiTheme="majorBidi" w:cstheme="majorBidi"/>
        </w:rPr>
        <w:t xml:space="preserve">. This method utilizes shapes (e.g., circle, ellipse, bars, shading) to </w:t>
      </w:r>
      <w:r w:rsidR="00F430EE">
        <w:rPr>
          <w:rFonts w:asciiTheme="majorBidi" w:hAnsiTheme="majorBidi" w:cstheme="majorBidi"/>
        </w:rPr>
        <w:t>visually display</w:t>
      </w:r>
      <w:r w:rsidRPr="00356FC3">
        <w:rPr>
          <w:rFonts w:asciiTheme="majorBidi" w:hAnsiTheme="majorBidi" w:cstheme="majorBidi"/>
        </w:rPr>
        <w:t xml:space="preserve"> correlation matrices. I found it interesting that colours can be utilized to depict negative versus positive correlation values, and varying degrees of shapes can be utilized to depict the size</w:t>
      </w:r>
      <w:r w:rsidR="00F430EE">
        <w:rPr>
          <w:rFonts w:asciiTheme="majorBidi" w:hAnsiTheme="majorBidi" w:cstheme="majorBidi"/>
        </w:rPr>
        <w:t>s</w:t>
      </w:r>
      <w:r w:rsidRPr="00356FC3">
        <w:rPr>
          <w:rFonts w:asciiTheme="majorBidi" w:hAnsiTheme="majorBidi" w:cstheme="majorBidi"/>
        </w:rPr>
        <w:t xml:space="preserve"> of correlation</w:t>
      </w:r>
      <w:r w:rsidR="00F430EE">
        <w:rPr>
          <w:rFonts w:asciiTheme="majorBidi" w:hAnsiTheme="majorBidi" w:cstheme="majorBidi"/>
        </w:rPr>
        <w:t>s</w:t>
      </w:r>
      <w:r w:rsidRPr="00356FC3">
        <w:rPr>
          <w:rFonts w:asciiTheme="majorBidi" w:hAnsiTheme="majorBidi" w:cstheme="majorBidi"/>
        </w:rPr>
        <w:t xml:space="preserve">. This type of data visualization strategy is more digestible and user-friendly than correlation matrices I have used in the past, which are often difficult to interpret unless significant correlations are bolded or starred. </w:t>
      </w:r>
    </w:p>
    <w:p w14:paraId="696A55FD" w14:textId="76701F0E" w:rsidR="002038B2" w:rsidRPr="00356FC3" w:rsidRDefault="0005204F" w:rsidP="0005204F">
      <w:pPr>
        <w:pStyle w:val="ListParagraph"/>
        <w:numPr>
          <w:ilvl w:val="0"/>
          <w:numId w:val="3"/>
        </w:numPr>
        <w:rPr>
          <w:rFonts w:asciiTheme="majorBidi" w:hAnsiTheme="majorBidi" w:cstheme="majorBidi"/>
          <w:i/>
          <w:iCs/>
        </w:rPr>
      </w:pPr>
      <w:r w:rsidRPr="00356FC3">
        <w:rPr>
          <w:rFonts w:asciiTheme="majorBidi" w:hAnsiTheme="majorBidi" w:cstheme="majorBidi"/>
          <w:i/>
          <w:iCs/>
        </w:rPr>
        <w:t>Good/Bad Graphs</w:t>
      </w:r>
    </w:p>
    <w:p w14:paraId="18547240" w14:textId="42F70C6D" w:rsidR="001F4A07" w:rsidRPr="00356FC3" w:rsidRDefault="001F4A07" w:rsidP="001F4A07">
      <w:pPr>
        <w:ind w:firstLine="720"/>
        <w:rPr>
          <w:rFonts w:asciiTheme="majorBidi" w:hAnsiTheme="majorBidi" w:cstheme="majorBidi"/>
        </w:rPr>
      </w:pPr>
      <w:r w:rsidRPr="00356FC3">
        <w:rPr>
          <w:rFonts w:asciiTheme="majorBidi" w:hAnsiTheme="majorBidi" w:cstheme="majorBidi"/>
        </w:rPr>
        <w:t xml:space="preserve">Relevant to my research area, I explored journal articles from the </w:t>
      </w:r>
      <w:r w:rsidRPr="00356FC3">
        <w:rPr>
          <w:rFonts w:asciiTheme="majorBidi" w:hAnsiTheme="majorBidi" w:cstheme="majorBidi"/>
          <w:i/>
          <w:iCs/>
        </w:rPr>
        <w:t xml:space="preserve">Autism </w:t>
      </w:r>
      <w:r w:rsidRPr="00356FC3">
        <w:rPr>
          <w:rFonts w:asciiTheme="majorBidi" w:hAnsiTheme="majorBidi" w:cstheme="majorBidi"/>
        </w:rPr>
        <w:t xml:space="preserve">journal, which is </w:t>
      </w:r>
      <w:r w:rsidR="00F430EE" w:rsidRPr="00356FC3">
        <w:rPr>
          <w:rFonts w:asciiTheme="majorBidi" w:hAnsiTheme="majorBidi" w:cstheme="majorBidi"/>
        </w:rPr>
        <w:t>international journal publishing research</w:t>
      </w:r>
      <w:r w:rsidRPr="00356FC3">
        <w:rPr>
          <w:rFonts w:asciiTheme="majorBidi" w:hAnsiTheme="majorBidi" w:cstheme="majorBidi"/>
        </w:rPr>
        <w:t xml:space="preserve"> related to improving the quality of life </w:t>
      </w:r>
      <w:r w:rsidR="00F430EE">
        <w:rPr>
          <w:rFonts w:asciiTheme="majorBidi" w:hAnsiTheme="majorBidi" w:cstheme="majorBidi"/>
        </w:rPr>
        <w:t>of</w:t>
      </w:r>
      <w:r w:rsidRPr="00356FC3">
        <w:rPr>
          <w:rFonts w:asciiTheme="majorBidi" w:hAnsiTheme="majorBidi" w:cstheme="majorBidi"/>
        </w:rPr>
        <w:t xml:space="preserve"> individuals with autism or autism-related disorders. One example of a </w:t>
      </w:r>
      <w:r w:rsidR="00F430EE">
        <w:rPr>
          <w:rFonts w:asciiTheme="majorBidi" w:hAnsiTheme="majorBidi" w:cstheme="majorBidi"/>
        </w:rPr>
        <w:t>graphic</w:t>
      </w:r>
      <w:r w:rsidRPr="00356FC3">
        <w:rPr>
          <w:rFonts w:asciiTheme="majorBidi" w:hAnsiTheme="majorBidi" w:cstheme="majorBidi"/>
        </w:rPr>
        <w:t xml:space="preserve"> that </w:t>
      </w:r>
      <w:r w:rsidRPr="00356FC3">
        <w:rPr>
          <w:rFonts w:asciiTheme="majorBidi" w:hAnsiTheme="majorBidi" w:cstheme="majorBidi"/>
          <w:b/>
          <w:bCs/>
        </w:rPr>
        <w:t>communicated information</w:t>
      </w:r>
      <w:r w:rsidRPr="00356FC3">
        <w:rPr>
          <w:rFonts w:asciiTheme="majorBidi" w:hAnsiTheme="majorBidi" w:cstheme="majorBidi"/>
        </w:rPr>
        <w:t xml:space="preserve"> </w:t>
      </w:r>
      <w:r w:rsidRPr="00356FC3">
        <w:rPr>
          <w:rFonts w:asciiTheme="majorBidi" w:hAnsiTheme="majorBidi" w:cstheme="majorBidi"/>
          <w:b/>
          <w:bCs/>
        </w:rPr>
        <w:t>well</w:t>
      </w:r>
      <w:r w:rsidRPr="00356FC3">
        <w:rPr>
          <w:rFonts w:asciiTheme="majorBidi" w:hAnsiTheme="majorBidi" w:cstheme="majorBidi"/>
        </w:rPr>
        <w:t xml:space="preserve"> was from a scoping review of national policies related to autism in mainland China.</w:t>
      </w:r>
      <w:r w:rsidR="00DE421E" w:rsidRPr="00356FC3">
        <w:rPr>
          <w:rFonts w:asciiTheme="majorBidi" w:hAnsiTheme="majorBidi" w:cstheme="majorBidi"/>
        </w:rPr>
        <w:t xml:space="preserve"> The visual</w:t>
      </w:r>
      <w:r w:rsidR="00F430EE">
        <w:rPr>
          <w:rFonts w:asciiTheme="majorBidi" w:hAnsiTheme="majorBidi" w:cstheme="majorBidi"/>
        </w:rPr>
        <w:t xml:space="preserve"> below</w:t>
      </w:r>
      <w:r w:rsidR="00DE421E" w:rsidRPr="00356FC3">
        <w:rPr>
          <w:rFonts w:asciiTheme="majorBidi" w:hAnsiTheme="majorBidi" w:cstheme="majorBidi"/>
        </w:rPr>
        <w:t xml:space="preserve"> depicted the frequency of participation </w:t>
      </w:r>
      <w:r w:rsidR="00F430EE">
        <w:rPr>
          <w:rFonts w:asciiTheme="majorBidi" w:hAnsiTheme="majorBidi" w:cstheme="majorBidi"/>
        </w:rPr>
        <w:t>of various</w:t>
      </w:r>
      <w:r w:rsidR="00DE421E" w:rsidRPr="00356FC3">
        <w:rPr>
          <w:rFonts w:asciiTheme="majorBidi" w:hAnsiTheme="majorBidi" w:cstheme="majorBidi"/>
        </w:rPr>
        <w:t xml:space="preserve"> multisectoral organizations</w:t>
      </w:r>
      <w:r w:rsidR="00F430EE">
        <w:rPr>
          <w:rFonts w:asciiTheme="majorBidi" w:hAnsiTheme="majorBidi" w:cstheme="majorBidi"/>
        </w:rPr>
        <w:t xml:space="preserve"> in jointly releasing autism-related policies</w:t>
      </w:r>
      <w:r w:rsidR="00DE421E" w:rsidRPr="00356FC3">
        <w:rPr>
          <w:rFonts w:asciiTheme="majorBidi" w:hAnsiTheme="majorBidi" w:cstheme="majorBidi"/>
        </w:rPr>
        <w:t xml:space="preserve">, which is crucial </w:t>
      </w:r>
      <w:r w:rsidR="00F430EE">
        <w:rPr>
          <w:rFonts w:asciiTheme="majorBidi" w:hAnsiTheme="majorBidi" w:cstheme="majorBidi"/>
        </w:rPr>
        <w:t>to</w:t>
      </w:r>
      <w:r w:rsidR="00DE421E" w:rsidRPr="00356FC3">
        <w:rPr>
          <w:rFonts w:asciiTheme="majorBidi" w:hAnsiTheme="majorBidi" w:cstheme="majorBidi"/>
        </w:rPr>
        <w:t xml:space="preserve"> the effective implementation of </w:t>
      </w:r>
      <w:r w:rsidR="00C9736A">
        <w:rPr>
          <w:rFonts w:asciiTheme="majorBidi" w:hAnsiTheme="majorBidi" w:cstheme="majorBidi"/>
        </w:rPr>
        <w:t>these</w:t>
      </w:r>
      <w:r w:rsidR="00DE421E" w:rsidRPr="00356FC3">
        <w:rPr>
          <w:rFonts w:asciiTheme="majorBidi" w:hAnsiTheme="majorBidi" w:cstheme="majorBidi"/>
        </w:rPr>
        <w:t xml:space="preserve"> policies. As seen below, the size of each circle indicated the frequency of ministries’ participation in joint</w:t>
      </w:r>
      <w:r w:rsidR="00C9736A">
        <w:rPr>
          <w:rFonts w:asciiTheme="majorBidi" w:hAnsiTheme="majorBidi" w:cstheme="majorBidi"/>
        </w:rPr>
        <w:t>ly</w:t>
      </w:r>
      <w:r w:rsidR="00DE421E" w:rsidRPr="00356FC3">
        <w:rPr>
          <w:rFonts w:asciiTheme="majorBidi" w:hAnsiTheme="majorBidi" w:cstheme="majorBidi"/>
        </w:rPr>
        <w:t xml:space="preserve"> releas</w:t>
      </w:r>
      <w:r w:rsidR="00C9736A">
        <w:rPr>
          <w:rFonts w:asciiTheme="majorBidi" w:hAnsiTheme="majorBidi" w:cstheme="majorBidi"/>
        </w:rPr>
        <w:t>ing</w:t>
      </w:r>
      <w:r w:rsidR="00DE421E" w:rsidRPr="00356FC3">
        <w:rPr>
          <w:rFonts w:asciiTheme="majorBidi" w:hAnsiTheme="majorBidi" w:cstheme="majorBidi"/>
        </w:rPr>
        <w:t xml:space="preserve"> poli</w:t>
      </w:r>
      <w:r w:rsidR="00C9736A">
        <w:rPr>
          <w:rFonts w:asciiTheme="majorBidi" w:hAnsiTheme="majorBidi" w:cstheme="majorBidi"/>
        </w:rPr>
        <w:t>cies</w:t>
      </w:r>
      <w:r w:rsidR="00DE421E" w:rsidRPr="00356FC3">
        <w:rPr>
          <w:rFonts w:asciiTheme="majorBidi" w:hAnsiTheme="majorBidi" w:cstheme="majorBidi"/>
        </w:rPr>
        <w:t xml:space="preserve">, and the thickness of each line indicated the frequency of two ministries participating in the same policy release. Through this depiction, the reader comes to an understanding of the governing bodies that play a larger role in policy </w:t>
      </w:r>
      <w:r w:rsidR="00C9736A">
        <w:rPr>
          <w:rFonts w:asciiTheme="majorBidi" w:hAnsiTheme="majorBidi" w:cstheme="majorBidi"/>
        </w:rPr>
        <w:t>release</w:t>
      </w:r>
      <w:r w:rsidR="00DE421E" w:rsidRPr="00356FC3">
        <w:rPr>
          <w:rFonts w:asciiTheme="majorBidi" w:hAnsiTheme="majorBidi" w:cstheme="majorBidi"/>
        </w:rPr>
        <w:t>, as well as the relationships between governing bodies.</w:t>
      </w:r>
    </w:p>
    <w:p w14:paraId="51062459" w14:textId="3BB45829" w:rsidR="00DE421E" w:rsidRPr="00356FC3" w:rsidRDefault="00DE421E" w:rsidP="00DE421E">
      <w:pPr>
        <w:rPr>
          <w:rFonts w:asciiTheme="majorBidi" w:hAnsiTheme="majorBidi" w:cstheme="majorBidi"/>
        </w:rPr>
      </w:pPr>
      <w:r w:rsidRPr="00356FC3">
        <w:rPr>
          <w:rFonts w:asciiTheme="majorBidi" w:hAnsiTheme="majorBidi" w:cstheme="majorBidi"/>
        </w:rPr>
        <w:lastRenderedPageBreak/>
        <w:drawing>
          <wp:inline distT="0" distB="0" distL="0" distR="0" wp14:anchorId="10A6F4F0" wp14:editId="588DD3B1">
            <wp:extent cx="3908041" cy="3179507"/>
            <wp:effectExtent l="0" t="0" r="0" b="1905"/>
            <wp:docPr id="1458159696" name="Picture 1" descr="A diagram of a network of colored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59696" name="Picture 1" descr="A diagram of a network of colored lines and dots&#10;&#10;Description automatically generated"/>
                    <pic:cNvPicPr/>
                  </pic:nvPicPr>
                  <pic:blipFill rotWithShape="1">
                    <a:blip r:embed="rId9"/>
                    <a:srcRect l="7741" r="10236" b="1340"/>
                    <a:stretch/>
                  </pic:blipFill>
                  <pic:spPr bwMode="auto">
                    <a:xfrm>
                      <a:off x="0" y="0"/>
                      <a:ext cx="3917606" cy="3187289"/>
                    </a:xfrm>
                    <a:prstGeom prst="rect">
                      <a:avLst/>
                    </a:prstGeom>
                    <a:ln>
                      <a:noFill/>
                    </a:ln>
                    <a:extLst>
                      <a:ext uri="{53640926-AAD7-44D8-BBD7-CCE9431645EC}">
                        <a14:shadowObscured xmlns:a14="http://schemas.microsoft.com/office/drawing/2010/main"/>
                      </a:ext>
                    </a:extLst>
                  </pic:spPr>
                </pic:pic>
              </a:graphicData>
            </a:graphic>
          </wp:inline>
        </w:drawing>
      </w:r>
    </w:p>
    <w:p w14:paraId="3B5A7F4F" w14:textId="10FF27C3" w:rsidR="00DE421E" w:rsidRPr="00356FC3" w:rsidRDefault="00DE421E" w:rsidP="00356FC3">
      <w:pPr>
        <w:ind w:firstLine="720"/>
        <w:rPr>
          <w:rFonts w:asciiTheme="majorBidi" w:hAnsiTheme="majorBidi" w:cstheme="majorBidi"/>
        </w:rPr>
      </w:pPr>
      <w:r w:rsidRPr="00356FC3">
        <w:rPr>
          <w:rFonts w:asciiTheme="majorBidi" w:hAnsiTheme="majorBidi" w:cstheme="majorBidi"/>
        </w:rPr>
        <w:t xml:space="preserve">On the other hand, </w:t>
      </w:r>
      <w:r w:rsidR="00AE2904">
        <w:rPr>
          <w:rFonts w:asciiTheme="majorBidi" w:hAnsiTheme="majorBidi" w:cstheme="majorBidi"/>
        </w:rPr>
        <w:t>a</w:t>
      </w:r>
      <w:r w:rsidRPr="00356FC3">
        <w:rPr>
          <w:rFonts w:asciiTheme="majorBidi" w:hAnsiTheme="majorBidi" w:cstheme="majorBidi"/>
        </w:rPr>
        <w:t xml:space="preserve"> graphic that </w:t>
      </w:r>
      <w:r w:rsidRPr="00356FC3">
        <w:rPr>
          <w:rFonts w:asciiTheme="majorBidi" w:hAnsiTheme="majorBidi" w:cstheme="majorBidi"/>
          <w:b/>
          <w:bCs/>
        </w:rPr>
        <w:t xml:space="preserve">did not communicate information well </w:t>
      </w:r>
      <w:r w:rsidRPr="00356FC3">
        <w:rPr>
          <w:rFonts w:asciiTheme="majorBidi" w:hAnsiTheme="majorBidi" w:cstheme="majorBidi"/>
        </w:rPr>
        <w:t>was from an article exploring rates of genetic testing in the evaluation of autism spectrum disorder and developmental disorder. Various genetic tests were explored, such as Fragile X testing (FGX), chromosomal microarray (CMA), and whole exome sequencing (WES). The graph below depicted rates of concordant testing with Fragile X testing. Although the graph was readable, the format used resulted in a significant amount of unused whi</w:t>
      </w:r>
      <w:r w:rsidR="00AE2904">
        <w:rPr>
          <w:rFonts w:asciiTheme="majorBidi" w:hAnsiTheme="majorBidi" w:cstheme="majorBidi"/>
        </w:rPr>
        <w:t>t</w:t>
      </w:r>
      <w:r w:rsidRPr="00356FC3">
        <w:rPr>
          <w:rFonts w:asciiTheme="majorBidi" w:hAnsiTheme="majorBidi" w:cstheme="majorBidi"/>
        </w:rPr>
        <w:t xml:space="preserve">e space. To </w:t>
      </w:r>
      <w:r w:rsidR="00AE2904">
        <w:rPr>
          <w:rFonts w:asciiTheme="majorBidi" w:hAnsiTheme="majorBidi" w:cstheme="majorBidi"/>
        </w:rPr>
        <w:t>illustrate</w:t>
      </w:r>
      <w:r w:rsidRPr="00356FC3">
        <w:rPr>
          <w:rFonts w:asciiTheme="majorBidi" w:hAnsiTheme="majorBidi" w:cstheme="majorBidi"/>
        </w:rPr>
        <w:t xml:space="preserve"> the overlap between different types of genetic testing, it may have been more effective to use </w:t>
      </w:r>
      <w:r w:rsidR="00356FC3" w:rsidRPr="00356FC3">
        <w:rPr>
          <w:rFonts w:asciiTheme="majorBidi" w:hAnsiTheme="majorBidi" w:cstheme="majorBidi"/>
        </w:rPr>
        <w:t>Venn</w:t>
      </w:r>
      <w:r w:rsidRPr="00356FC3">
        <w:rPr>
          <w:rFonts w:asciiTheme="majorBidi" w:hAnsiTheme="majorBidi" w:cstheme="majorBidi"/>
        </w:rPr>
        <w:t xml:space="preserve"> diagrams or </w:t>
      </w:r>
      <w:r w:rsidR="00356FC3" w:rsidRPr="00356FC3">
        <w:rPr>
          <w:rFonts w:asciiTheme="majorBidi" w:hAnsiTheme="majorBidi" w:cstheme="majorBidi"/>
        </w:rPr>
        <w:t>an overlapping circle chart alongside</w:t>
      </w:r>
      <w:r w:rsidR="00AE2904">
        <w:rPr>
          <w:rFonts w:asciiTheme="majorBidi" w:hAnsiTheme="majorBidi" w:cstheme="majorBidi"/>
        </w:rPr>
        <w:t xml:space="preserve"> including</w:t>
      </w:r>
      <w:r w:rsidR="00356FC3" w:rsidRPr="00356FC3">
        <w:rPr>
          <w:rFonts w:asciiTheme="majorBidi" w:hAnsiTheme="majorBidi" w:cstheme="majorBidi"/>
        </w:rPr>
        <w:t xml:space="preserve"> </w:t>
      </w:r>
      <w:r w:rsidR="00AE2904">
        <w:rPr>
          <w:rFonts w:asciiTheme="majorBidi" w:hAnsiTheme="majorBidi" w:cstheme="majorBidi"/>
        </w:rPr>
        <w:t xml:space="preserve">labels to depict </w:t>
      </w:r>
      <w:r w:rsidR="00356FC3" w:rsidRPr="00356FC3">
        <w:rPr>
          <w:rFonts w:asciiTheme="majorBidi" w:hAnsiTheme="majorBidi" w:cstheme="majorBidi"/>
        </w:rPr>
        <w:t>the percentage of individuals who received the respective type of genetic testing</w:t>
      </w:r>
      <w:r w:rsidR="00AE2904">
        <w:rPr>
          <w:rFonts w:asciiTheme="majorBidi" w:hAnsiTheme="majorBidi" w:cstheme="majorBidi"/>
        </w:rPr>
        <w:t>.</w:t>
      </w:r>
    </w:p>
    <w:p w14:paraId="0A4B2B1D" w14:textId="53EC10D3" w:rsidR="00356FC3" w:rsidRPr="00356FC3" w:rsidRDefault="00356FC3" w:rsidP="00356FC3">
      <w:pPr>
        <w:rPr>
          <w:rFonts w:asciiTheme="majorBidi" w:hAnsiTheme="majorBidi" w:cstheme="majorBidi"/>
          <w:lang w:val="en-US"/>
        </w:rPr>
      </w:pPr>
      <w:r w:rsidRPr="00356FC3">
        <w:rPr>
          <w:rFonts w:asciiTheme="majorBidi" w:hAnsiTheme="majorBidi" w:cstheme="majorBidi"/>
          <w:lang w:val="en-US"/>
        </w:rPr>
        <w:drawing>
          <wp:inline distT="0" distB="0" distL="0" distR="0" wp14:anchorId="224E529C" wp14:editId="02FBA849">
            <wp:extent cx="5562955" cy="2702431"/>
            <wp:effectExtent l="0" t="0" r="0" b="3175"/>
            <wp:docPr id="1489154930" name="Picture 1" descr="A graph with a bar and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54930" name="Picture 1" descr="A graph with a bar and a number of text&#10;&#10;Description automatically generated with medium confidence"/>
                    <pic:cNvPicPr/>
                  </pic:nvPicPr>
                  <pic:blipFill>
                    <a:blip r:embed="rId10"/>
                    <a:stretch>
                      <a:fillRect/>
                    </a:stretch>
                  </pic:blipFill>
                  <pic:spPr>
                    <a:xfrm>
                      <a:off x="0" y="0"/>
                      <a:ext cx="5567616" cy="2704695"/>
                    </a:xfrm>
                    <a:prstGeom prst="rect">
                      <a:avLst/>
                    </a:prstGeom>
                  </pic:spPr>
                </pic:pic>
              </a:graphicData>
            </a:graphic>
          </wp:inline>
        </w:drawing>
      </w:r>
    </w:p>
    <w:sectPr w:rsidR="00356FC3" w:rsidRPr="00356FC3">
      <w:headerReference w:type="default" r:id="rId1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B5EBFB" w14:textId="77777777" w:rsidR="00EF55EB" w:rsidRDefault="00EF55EB" w:rsidP="00266DB4">
      <w:pPr>
        <w:spacing w:after="0" w:line="240" w:lineRule="auto"/>
      </w:pPr>
      <w:r>
        <w:separator/>
      </w:r>
    </w:p>
  </w:endnote>
  <w:endnote w:type="continuationSeparator" w:id="0">
    <w:p w14:paraId="7DABDB77" w14:textId="77777777" w:rsidR="00EF55EB" w:rsidRDefault="00EF55EB" w:rsidP="00266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E5755F" w14:textId="77777777" w:rsidR="00EF55EB" w:rsidRDefault="00EF55EB" w:rsidP="00266DB4">
      <w:pPr>
        <w:spacing w:after="0" w:line="240" w:lineRule="auto"/>
      </w:pPr>
      <w:r>
        <w:separator/>
      </w:r>
    </w:p>
  </w:footnote>
  <w:footnote w:type="continuationSeparator" w:id="0">
    <w:p w14:paraId="6828AB1B" w14:textId="77777777" w:rsidR="00EF55EB" w:rsidRDefault="00EF55EB" w:rsidP="00266D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54D8FB" w14:textId="3E47B3E2" w:rsidR="00266DB4" w:rsidRDefault="00266DB4">
    <w:pPr>
      <w:pStyle w:val="Header"/>
      <w:rPr>
        <w:rFonts w:asciiTheme="majorBidi" w:hAnsiTheme="majorBidi" w:cstheme="majorBidi"/>
        <w:sz w:val="24"/>
        <w:szCs w:val="24"/>
      </w:rPr>
    </w:pPr>
    <w:r w:rsidRPr="00266DB4">
      <w:rPr>
        <w:rFonts w:asciiTheme="majorBidi" w:hAnsiTheme="majorBidi" w:cstheme="majorBidi"/>
        <w:sz w:val="24"/>
        <w:szCs w:val="24"/>
      </w:rPr>
      <w:t>Nisha Vashi</w:t>
    </w:r>
    <w:r w:rsidRPr="00266DB4">
      <w:rPr>
        <w:rFonts w:asciiTheme="majorBidi" w:hAnsiTheme="majorBidi" w:cstheme="majorBidi"/>
        <w:sz w:val="24"/>
        <w:szCs w:val="24"/>
      </w:rPr>
      <w:tab/>
    </w:r>
    <w:r w:rsidRPr="00266DB4">
      <w:rPr>
        <w:rFonts w:asciiTheme="majorBidi" w:hAnsiTheme="majorBidi" w:cstheme="majorBidi"/>
        <w:sz w:val="24"/>
        <w:szCs w:val="24"/>
      </w:rPr>
      <w:tab/>
      <w:t>PSYC 6135 – Data Visualization</w:t>
    </w:r>
  </w:p>
  <w:p w14:paraId="39CB2A51" w14:textId="5914E688" w:rsidR="00356FC3" w:rsidRPr="00266DB4" w:rsidRDefault="00356FC3">
    <w:pPr>
      <w:pStyle w:val="Header"/>
      <w:rPr>
        <w:rFonts w:asciiTheme="majorBidi" w:hAnsiTheme="majorBidi" w:cstheme="majorBidi"/>
        <w:sz w:val="24"/>
        <w:szCs w:val="24"/>
      </w:rPr>
    </w:pPr>
    <w:r>
      <w:rPr>
        <w:rFonts w:asciiTheme="majorBidi" w:hAnsiTheme="majorBidi" w:cstheme="majorBidi"/>
        <w:sz w:val="24"/>
        <w:szCs w:val="24"/>
      </w:rPr>
      <w:t>Assignment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7631875"/>
    <w:multiLevelType w:val="hybridMultilevel"/>
    <w:tmpl w:val="5E7E772A"/>
    <w:lvl w:ilvl="0" w:tplc="EBF23116">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D2C77D5"/>
    <w:multiLevelType w:val="multilevel"/>
    <w:tmpl w:val="0192A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240A92"/>
    <w:multiLevelType w:val="hybridMultilevel"/>
    <w:tmpl w:val="AF52668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35209440">
    <w:abstractNumId w:val="1"/>
  </w:num>
  <w:num w:numId="2" w16cid:durableId="83042148">
    <w:abstractNumId w:val="0"/>
  </w:num>
  <w:num w:numId="3" w16cid:durableId="15799010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F31"/>
    <w:rsid w:val="0005204F"/>
    <w:rsid w:val="00097553"/>
    <w:rsid w:val="00151F31"/>
    <w:rsid w:val="001C0C65"/>
    <w:rsid w:val="001F4A07"/>
    <w:rsid w:val="001F6EC8"/>
    <w:rsid w:val="002038B2"/>
    <w:rsid w:val="00266DB4"/>
    <w:rsid w:val="00282F49"/>
    <w:rsid w:val="00356FC3"/>
    <w:rsid w:val="006239D9"/>
    <w:rsid w:val="00633EE0"/>
    <w:rsid w:val="007E4D77"/>
    <w:rsid w:val="008474D2"/>
    <w:rsid w:val="008C7777"/>
    <w:rsid w:val="00AE2904"/>
    <w:rsid w:val="00BC5FFF"/>
    <w:rsid w:val="00C9736A"/>
    <w:rsid w:val="00DE421E"/>
    <w:rsid w:val="00EA1C90"/>
    <w:rsid w:val="00EF55EB"/>
    <w:rsid w:val="00F33E7C"/>
    <w:rsid w:val="00F430EE"/>
    <w:rsid w:val="00F727A4"/>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40B5CB"/>
  <w15:chartTrackingRefBased/>
  <w15:docId w15:val="{14CD9643-AE00-4A96-BE32-A7E896DD2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1F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51F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51F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1F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1F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1F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1F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1F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1F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1F3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51F3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1F3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1F3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1F3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1F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1F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1F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1F31"/>
    <w:rPr>
      <w:rFonts w:eastAsiaTheme="majorEastAsia" w:cstheme="majorBidi"/>
      <w:color w:val="272727" w:themeColor="text1" w:themeTint="D8"/>
    </w:rPr>
  </w:style>
  <w:style w:type="paragraph" w:styleId="Title">
    <w:name w:val="Title"/>
    <w:basedOn w:val="Normal"/>
    <w:next w:val="Normal"/>
    <w:link w:val="TitleChar"/>
    <w:uiPriority w:val="10"/>
    <w:qFormat/>
    <w:rsid w:val="00151F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1F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1F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1F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1F31"/>
    <w:pPr>
      <w:spacing w:before="160"/>
      <w:jc w:val="center"/>
    </w:pPr>
    <w:rPr>
      <w:i/>
      <w:iCs/>
      <w:color w:val="404040" w:themeColor="text1" w:themeTint="BF"/>
    </w:rPr>
  </w:style>
  <w:style w:type="character" w:customStyle="1" w:styleId="QuoteChar">
    <w:name w:val="Quote Char"/>
    <w:basedOn w:val="DefaultParagraphFont"/>
    <w:link w:val="Quote"/>
    <w:uiPriority w:val="29"/>
    <w:rsid w:val="00151F31"/>
    <w:rPr>
      <w:i/>
      <w:iCs/>
      <w:color w:val="404040" w:themeColor="text1" w:themeTint="BF"/>
    </w:rPr>
  </w:style>
  <w:style w:type="paragraph" w:styleId="ListParagraph">
    <w:name w:val="List Paragraph"/>
    <w:basedOn w:val="Normal"/>
    <w:uiPriority w:val="34"/>
    <w:qFormat/>
    <w:rsid w:val="00151F31"/>
    <w:pPr>
      <w:ind w:left="720"/>
      <w:contextualSpacing/>
    </w:pPr>
  </w:style>
  <w:style w:type="character" w:styleId="IntenseEmphasis">
    <w:name w:val="Intense Emphasis"/>
    <w:basedOn w:val="DefaultParagraphFont"/>
    <w:uiPriority w:val="21"/>
    <w:qFormat/>
    <w:rsid w:val="00151F31"/>
    <w:rPr>
      <w:i/>
      <w:iCs/>
      <w:color w:val="0F4761" w:themeColor="accent1" w:themeShade="BF"/>
    </w:rPr>
  </w:style>
  <w:style w:type="paragraph" w:styleId="IntenseQuote">
    <w:name w:val="Intense Quote"/>
    <w:basedOn w:val="Normal"/>
    <w:next w:val="Normal"/>
    <w:link w:val="IntenseQuoteChar"/>
    <w:uiPriority w:val="30"/>
    <w:qFormat/>
    <w:rsid w:val="00151F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1F31"/>
    <w:rPr>
      <w:i/>
      <w:iCs/>
      <w:color w:val="0F4761" w:themeColor="accent1" w:themeShade="BF"/>
    </w:rPr>
  </w:style>
  <w:style w:type="character" w:styleId="IntenseReference">
    <w:name w:val="Intense Reference"/>
    <w:basedOn w:val="DefaultParagraphFont"/>
    <w:uiPriority w:val="32"/>
    <w:qFormat/>
    <w:rsid w:val="00151F31"/>
    <w:rPr>
      <w:b/>
      <w:bCs/>
      <w:smallCaps/>
      <w:color w:val="0F4761" w:themeColor="accent1" w:themeShade="BF"/>
      <w:spacing w:val="5"/>
    </w:rPr>
  </w:style>
  <w:style w:type="character" w:styleId="Hyperlink">
    <w:name w:val="Hyperlink"/>
    <w:basedOn w:val="DefaultParagraphFont"/>
    <w:uiPriority w:val="99"/>
    <w:unhideWhenUsed/>
    <w:rsid w:val="00151F31"/>
    <w:rPr>
      <w:color w:val="467886" w:themeColor="hyperlink"/>
      <w:u w:val="single"/>
    </w:rPr>
  </w:style>
  <w:style w:type="character" w:styleId="UnresolvedMention">
    <w:name w:val="Unresolved Mention"/>
    <w:basedOn w:val="DefaultParagraphFont"/>
    <w:uiPriority w:val="99"/>
    <w:semiHidden/>
    <w:unhideWhenUsed/>
    <w:rsid w:val="00151F31"/>
    <w:rPr>
      <w:color w:val="605E5C"/>
      <w:shd w:val="clear" w:color="auto" w:fill="E1DFDD"/>
    </w:rPr>
  </w:style>
  <w:style w:type="paragraph" w:styleId="Header">
    <w:name w:val="header"/>
    <w:basedOn w:val="Normal"/>
    <w:link w:val="HeaderChar"/>
    <w:uiPriority w:val="99"/>
    <w:unhideWhenUsed/>
    <w:rsid w:val="00266D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DB4"/>
  </w:style>
  <w:style w:type="paragraph" w:styleId="Footer">
    <w:name w:val="footer"/>
    <w:basedOn w:val="Normal"/>
    <w:link w:val="FooterChar"/>
    <w:uiPriority w:val="99"/>
    <w:unhideWhenUsed/>
    <w:rsid w:val="00266D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DB4"/>
  </w:style>
  <w:style w:type="character" w:styleId="FollowedHyperlink">
    <w:name w:val="FollowedHyperlink"/>
    <w:basedOn w:val="DefaultParagraphFont"/>
    <w:uiPriority w:val="99"/>
    <w:semiHidden/>
    <w:unhideWhenUsed/>
    <w:rsid w:val="00266DB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42059131">
      <w:bodyDiv w:val="1"/>
      <w:marLeft w:val="0"/>
      <w:marRight w:val="0"/>
      <w:marTop w:val="0"/>
      <w:marBottom w:val="0"/>
      <w:divBdr>
        <w:top w:val="none" w:sz="0" w:space="0" w:color="auto"/>
        <w:left w:val="none" w:sz="0" w:space="0" w:color="auto"/>
        <w:bottom w:val="none" w:sz="0" w:space="0" w:color="auto"/>
        <w:right w:val="none" w:sz="0" w:space="0" w:color="auto"/>
      </w:divBdr>
    </w:div>
    <w:div w:id="2118064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lowingdata.com"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infowetrust.com/project/blo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TotalTime>
  <Pages>2</Pages>
  <Words>749</Words>
  <Characters>4171</Characters>
  <Application>Microsoft Office Word</Application>
  <DocSecurity>0</DocSecurity>
  <Lines>52</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 Vashi</dc:creator>
  <cp:keywords/>
  <dc:description/>
  <cp:lastModifiedBy>Nisha Vashi</cp:lastModifiedBy>
  <cp:revision>7</cp:revision>
  <dcterms:created xsi:type="dcterms:W3CDTF">2025-01-15T02:39:00Z</dcterms:created>
  <dcterms:modified xsi:type="dcterms:W3CDTF">2025-01-16T03:06:00Z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e52e3673-924d-4c1f-a0aa-cf18c4a3a887</vt:lpwstr>
  </property>
</Properties>
</file>