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BAB62" w14:textId="5C1E2F8D" w:rsidR="004756F5" w:rsidRPr="004756F5" w:rsidRDefault="004756F5" w:rsidP="004756F5">
      <w:pPr>
        <w:ind w:firstLine="0"/>
        <w:jc w:val="center"/>
        <w:rPr>
          <w:rFonts w:ascii="Times New Roman" w:hAnsi="Times New Roman" w:cs="Times New Roman"/>
          <w:b/>
          <w:bCs/>
          <w:sz w:val="32"/>
          <w:szCs w:val="32"/>
          <w:lang w:val="en-CA"/>
        </w:rPr>
      </w:pPr>
      <w:r>
        <w:rPr>
          <w:rFonts w:ascii="Times New Roman" w:hAnsi="Times New Roman" w:cs="Times New Roman"/>
          <w:b/>
          <w:bCs/>
          <w:sz w:val="32"/>
          <w:szCs w:val="32"/>
          <w:lang w:val="en-CA"/>
        </w:rPr>
        <w:t xml:space="preserve">The Role of </w:t>
      </w:r>
      <w:r w:rsidR="0088795C">
        <w:rPr>
          <w:rFonts w:ascii="Times New Roman" w:hAnsi="Times New Roman" w:cs="Times New Roman"/>
          <w:b/>
          <w:bCs/>
          <w:sz w:val="32"/>
          <w:szCs w:val="32"/>
          <w:lang w:val="en-CA"/>
        </w:rPr>
        <w:t>Spoken Language in Graphical Perception</w:t>
      </w:r>
    </w:p>
    <w:p w14:paraId="03E06402" w14:textId="44AA1CB2" w:rsidR="00FD0611" w:rsidRPr="004756F5" w:rsidRDefault="00162F34" w:rsidP="00AA0505">
      <w:pPr>
        <w:spacing w:line="240" w:lineRule="auto"/>
        <w:ind w:firstLine="0"/>
        <w:rPr>
          <w:rFonts w:ascii="Times New Roman" w:hAnsi="Times New Roman" w:cs="Times New Roman"/>
          <w:lang w:val="en-CA"/>
        </w:rPr>
      </w:pPr>
      <w:r w:rsidRPr="00FD0611">
        <w:rPr>
          <w:rFonts w:ascii="Times New Roman" w:hAnsi="Times New Roman" w:cs="Times New Roman"/>
          <w:b/>
          <w:bCs/>
          <w:sz w:val="28"/>
          <w:szCs w:val="28"/>
          <w:lang w:val="en-CA"/>
        </w:rPr>
        <w:t>Introduction</w:t>
      </w:r>
      <w:r w:rsidRPr="007D7AB4">
        <w:rPr>
          <w:rFonts w:ascii="Times New Roman" w:hAnsi="Times New Roman" w:cs="Times New Roman"/>
          <w:sz w:val="24"/>
          <w:szCs w:val="24"/>
          <w:lang w:val="en-CA"/>
        </w:rPr>
        <w:tab/>
      </w:r>
    </w:p>
    <w:p w14:paraId="6E39BE99" w14:textId="65DF7D96" w:rsidR="00162F34" w:rsidRPr="007D7AB4" w:rsidRDefault="00162F34" w:rsidP="00FD0611">
      <w:pPr>
        <w:spacing w:line="240" w:lineRule="auto"/>
        <w:rPr>
          <w:rFonts w:ascii="Times New Roman" w:hAnsi="Times New Roman" w:cs="Times New Roman"/>
          <w:sz w:val="24"/>
          <w:szCs w:val="24"/>
          <w:lang w:val="en-CA"/>
        </w:rPr>
      </w:pPr>
      <w:r w:rsidRPr="007D7AB4">
        <w:rPr>
          <w:rFonts w:ascii="Times New Roman" w:hAnsi="Times New Roman" w:cs="Times New Roman"/>
          <w:sz w:val="24"/>
          <w:szCs w:val="24"/>
          <w:lang w:val="en-CA"/>
        </w:rPr>
        <w:t xml:space="preserve">Designers of data visualizations often go to great lengths to ensure that their visualizations are easily and properly understood. However, not all individuals perceive, interpret, and understand visualizations in the same way. In addition to visual disorders </w:t>
      </w:r>
      <w:r w:rsidR="00577A67">
        <w:rPr>
          <w:rFonts w:ascii="Times New Roman" w:hAnsi="Times New Roman" w:cs="Times New Roman"/>
          <w:sz w:val="24"/>
          <w:szCs w:val="24"/>
          <w:lang w:val="en-CA"/>
        </w:rPr>
        <w:t xml:space="preserve">which impair </w:t>
      </w:r>
      <w:r w:rsidR="0001010A">
        <w:rPr>
          <w:rFonts w:ascii="Times New Roman" w:hAnsi="Times New Roman" w:cs="Times New Roman"/>
          <w:sz w:val="24"/>
          <w:szCs w:val="24"/>
          <w:lang w:val="en-CA"/>
        </w:rPr>
        <w:t xml:space="preserve">perception of </w:t>
      </w:r>
      <w:r w:rsidR="00577A67">
        <w:rPr>
          <w:rFonts w:ascii="Times New Roman" w:hAnsi="Times New Roman" w:cs="Times New Roman"/>
          <w:sz w:val="24"/>
          <w:szCs w:val="24"/>
          <w:lang w:val="en-CA"/>
        </w:rPr>
        <w:t xml:space="preserve">colour, </w:t>
      </w:r>
      <w:r w:rsidRPr="007D7AB4">
        <w:rPr>
          <w:rFonts w:ascii="Times New Roman" w:hAnsi="Times New Roman" w:cs="Times New Roman"/>
          <w:sz w:val="24"/>
          <w:szCs w:val="24"/>
          <w:lang w:val="en-CA"/>
        </w:rPr>
        <w:t xml:space="preserve">such as </w:t>
      </w:r>
      <w:r w:rsidR="00D47032" w:rsidRPr="007D7AB4">
        <w:rPr>
          <w:rFonts w:ascii="Times New Roman" w:hAnsi="Times New Roman" w:cs="Times New Roman"/>
          <w:sz w:val="24"/>
          <w:szCs w:val="24"/>
          <w:lang w:val="en-CA"/>
        </w:rPr>
        <w:t>colour-blindness</w:t>
      </w:r>
      <w:r w:rsidRPr="007D7AB4">
        <w:rPr>
          <w:rFonts w:ascii="Times New Roman" w:hAnsi="Times New Roman" w:cs="Times New Roman"/>
          <w:sz w:val="24"/>
          <w:szCs w:val="24"/>
          <w:lang w:val="en-CA"/>
        </w:rPr>
        <w:t xml:space="preserve">, there exist </w:t>
      </w:r>
      <w:r w:rsidR="38648ED8" w:rsidRPr="007D7AB4">
        <w:rPr>
          <w:rFonts w:ascii="Times New Roman" w:hAnsi="Times New Roman" w:cs="Times New Roman"/>
          <w:sz w:val="24"/>
          <w:szCs w:val="24"/>
          <w:lang w:val="en-CA"/>
        </w:rPr>
        <w:t>several</w:t>
      </w:r>
      <w:r w:rsidRPr="007D7AB4">
        <w:rPr>
          <w:rFonts w:ascii="Times New Roman" w:hAnsi="Times New Roman" w:cs="Times New Roman"/>
          <w:sz w:val="24"/>
          <w:szCs w:val="24"/>
          <w:lang w:val="en-CA"/>
        </w:rPr>
        <w:t xml:space="preserve"> individual differences which do not affect an individual’s visual system but nonetheless affect their perception of graphs.</w:t>
      </w:r>
    </w:p>
    <w:p w14:paraId="3B1C9CE6" w14:textId="422560EF" w:rsidR="00646774" w:rsidRPr="007D7AB4" w:rsidRDefault="00162F34" w:rsidP="00162F34">
      <w:pPr>
        <w:spacing w:line="240" w:lineRule="auto"/>
        <w:ind w:firstLine="0"/>
        <w:rPr>
          <w:rFonts w:ascii="Times New Roman" w:hAnsi="Times New Roman" w:cs="Times New Roman"/>
          <w:sz w:val="24"/>
          <w:szCs w:val="24"/>
          <w:lang w:val="en-CA"/>
        </w:rPr>
      </w:pPr>
      <w:r w:rsidRPr="007D7AB4">
        <w:rPr>
          <w:rFonts w:ascii="Times New Roman" w:hAnsi="Times New Roman" w:cs="Times New Roman"/>
          <w:sz w:val="24"/>
          <w:szCs w:val="24"/>
          <w:lang w:val="en-CA"/>
        </w:rPr>
        <w:tab/>
      </w:r>
      <w:r w:rsidR="00CF3B0C" w:rsidRPr="007D7AB4">
        <w:rPr>
          <w:rFonts w:ascii="Times New Roman" w:hAnsi="Times New Roman" w:cs="Times New Roman"/>
          <w:sz w:val="24"/>
          <w:szCs w:val="24"/>
          <w:lang w:val="en-CA"/>
        </w:rPr>
        <w:t xml:space="preserve">In the field of human-computer interactions, Peck et al. </w:t>
      </w:r>
      <w:r w:rsidR="00FC6E95" w:rsidRPr="007D7AB4">
        <w:rPr>
          <w:rFonts w:ascii="Times New Roman" w:hAnsi="Times New Roman" w:cs="Times New Roman"/>
          <w:noProof/>
          <w:sz w:val="24"/>
          <w:szCs w:val="24"/>
          <w:lang w:val="en-CA"/>
        </w:rPr>
        <w:t>(2012)</w:t>
      </w:r>
      <w:r w:rsidR="00CF3B0C" w:rsidRPr="007D7AB4">
        <w:rPr>
          <w:rFonts w:ascii="Times New Roman" w:hAnsi="Times New Roman" w:cs="Times New Roman"/>
          <w:sz w:val="24"/>
          <w:szCs w:val="24"/>
          <w:lang w:val="en-CA"/>
        </w:rPr>
        <w:t xml:space="preserve"> propose a tripartite model of individual cognitive differences to explain </w:t>
      </w:r>
      <w:r w:rsidR="00646774" w:rsidRPr="007D7AB4">
        <w:rPr>
          <w:rFonts w:ascii="Times New Roman" w:hAnsi="Times New Roman" w:cs="Times New Roman"/>
          <w:sz w:val="24"/>
          <w:szCs w:val="24"/>
          <w:lang w:val="en-CA"/>
        </w:rPr>
        <w:t xml:space="preserve">why </w:t>
      </w:r>
      <w:r w:rsidR="00CF3B0C" w:rsidRPr="007D7AB4">
        <w:rPr>
          <w:rFonts w:ascii="Times New Roman" w:hAnsi="Times New Roman" w:cs="Times New Roman"/>
          <w:sz w:val="24"/>
          <w:szCs w:val="24"/>
          <w:lang w:val="en-CA"/>
        </w:rPr>
        <w:t>individual</w:t>
      </w:r>
      <w:r w:rsidR="00646774" w:rsidRPr="007D7AB4">
        <w:rPr>
          <w:rFonts w:ascii="Times New Roman" w:hAnsi="Times New Roman" w:cs="Times New Roman"/>
          <w:sz w:val="24"/>
          <w:szCs w:val="24"/>
          <w:lang w:val="en-CA"/>
        </w:rPr>
        <w:t>s</w:t>
      </w:r>
      <w:r w:rsidR="00CF3B0C" w:rsidRPr="007D7AB4">
        <w:rPr>
          <w:rFonts w:ascii="Times New Roman" w:hAnsi="Times New Roman" w:cs="Times New Roman"/>
          <w:sz w:val="24"/>
          <w:szCs w:val="24"/>
          <w:lang w:val="en-CA"/>
        </w:rPr>
        <w:t xml:space="preserve"> </w:t>
      </w:r>
      <w:r w:rsidR="00646774" w:rsidRPr="007D7AB4">
        <w:rPr>
          <w:rFonts w:ascii="Times New Roman" w:hAnsi="Times New Roman" w:cs="Times New Roman"/>
          <w:sz w:val="24"/>
          <w:szCs w:val="24"/>
          <w:lang w:val="en-CA"/>
        </w:rPr>
        <w:t>differ in conducting interactions,</w:t>
      </w:r>
      <w:r w:rsidR="00CF3B0C" w:rsidRPr="007D7AB4">
        <w:rPr>
          <w:rFonts w:ascii="Times New Roman" w:hAnsi="Times New Roman" w:cs="Times New Roman"/>
          <w:sz w:val="24"/>
          <w:szCs w:val="24"/>
          <w:lang w:val="en-CA"/>
        </w:rPr>
        <w:t xml:space="preserve"> consisting of cognitive traits, cognitive states, and experience/bias.</w:t>
      </w:r>
      <w:r w:rsidRPr="007D7AB4">
        <w:rPr>
          <w:rFonts w:ascii="Times New Roman" w:hAnsi="Times New Roman" w:cs="Times New Roman"/>
          <w:sz w:val="24"/>
          <w:szCs w:val="24"/>
          <w:lang w:val="en-CA"/>
        </w:rPr>
        <w:t xml:space="preserve"> </w:t>
      </w:r>
      <w:r w:rsidR="00CF3B0C" w:rsidRPr="007D7AB4">
        <w:rPr>
          <w:rFonts w:ascii="Times New Roman" w:hAnsi="Times New Roman" w:cs="Times New Roman"/>
          <w:sz w:val="24"/>
          <w:szCs w:val="24"/>
          <w:lang w:val="en-CA"/>
        </w:rPr>
        <w:t>Cognitive traits refer to both cognitive skills</w:t>
      </w:r>
      <w:r w:rsidR="00646774" w:rsidRPr="007D7AB4">
        <w:rPr>
          <w:rFonts w:ascii="Times New Roman" w:hAnsi="Times New Roman" w:cs="Times New Roman"/>
          <w:sz w:val="24"/>
          <w:szCs w:val="24"/>
          <w:lang w:val="en-CA"/>
        </w:rPr>
        <w:t xml:space="preserve"> and</w:t>
      </w:r>
      <w:r w:rsidR="00CF3B0C" w:rsidRPr="007D7AB4">
        <w:rPr>
          <w:rFonts w:ascii="Times New Roman" w:hAnsi="Times New Roman" w:cs="Times New Roman"/>
          <w:sz w:val="24"/>
          <w:szCs w:val="24"/>
          <w:lang w:val="en-CA"/>
        </w:rPr>
        <w:t xml:space="preserve"> personality traits</w:t>
      </w:r>
      <w:r w:rsidR="00646774" w:rsidRPr="007D7AB4">
        <w:rPr>
          <w:rFonts w:ascii="Times New Roman" w:hAnsi="Times New Roman" w:cs="Times New Roman"/>
          <w:sz w:val="24"/>
          <w:szCs w:val="24"/>
          <w:lang w:val="en-CA"/>
        </w:rPr>
        <w:t>,</w:t>
      </w:r>
      <w:r w:rsidR="00CF3B0C" w:rsidRPr="007D7AB4">
        <w:rPr>
          <w:rFonts w:ascii="Times New Roman" w:hAnsi="Times New Roman" w:cs="Times New Roman"/>
          <w:sz w:val="24"/>
          <w:szCs w:val="24"/>
          <w:lang w:val="en-CA"/>
        </w:rPr>
        <w:t xml:space="preserve"> cognitive state</w:t>
      </w:r>
      <w:r w:rsidR="00C469A1" w:rsidRPr="007D7AB4">
        <w:rPr>
          <w:rFonts w:ascii="Times New Roman" w:hAnsi="Times New Roman" w:cs="Times New Roman"/>
          <w:sz w:val="24"/>
          <w:szCs w:val="24"/>
          <w:lang w:val="en-CA"/>
        </w:rPr>
        <w:t>s</w:t>
      </w:r>
      <w:r w:rsidR="00CF3B0C" w:rsidRPr="007D7AB4">
        <w:rPr>
          <w:rFonts w:ascii="Times New Roman" w:hAnsi="Times New Roman" w:cs="Times New Roman"/>
          <w:sz w:val="24"/>
          <w:szCs w:val="24"/>
          <w:lang w:val="en-CA"/>
        </w:rPr>
        <w:t xml:space="preserve"> refer to both cognitive load and emotional state</w:t>
      </w:r>
      <w:r w:rsidR="00646774" w:rsidRPr="007D7AB4">
        <w:rPr>
          <w:rFonts w:ascii="Times New Roman" w:hAnsi="Times New Roman" w:cs="Times New Roman"/>
          <w:sz w:val="24"/>
          <w:szCs w:val="24"/>
          <w:lang w:val="en-CA"/>
        </w:rPr>
        <w:t>,</w:t>
      </w:r>
      <w:r w:rsidR="00CF3B0C" w:rsidRPr="007D7AB4">
        <w:rPr>
          <w:rFonts w:ascii="Times New Roman" w:hAnsi="Times New Roman" w:cs="Times New Roman"/>
          <w:sz w:val="24"/>
          <w:szCs w:val="24"/>
          <w:lang w:val="en-CA"/>
        </w:rPr>
        <w:t xml:space="preserve"> and experience/bias simply refers to </w:t>
      </w:r>
      <w:r w:rsidR="00646774" w:rsidRPr="007D7AB4">
        <w:rPr>
          <w:rFonts w:ascii="Times New Roman" w:hAnsi="Times New Roman" w:cs="Times New Roman"/>
          <w:sz w:val="24"/>
          <w:szCs w:val="24"/>
          <w:lang w:val="en-CA"/>
        </w:rPr>
        <w:t xml:space="preserve">the </w:t>
      </w:r>
      <w:r w:rsidR="00CF3B0C" w:rsidRPr="007D7AB4">
        <w:rPr>
          <w:rFonts w:ascii="Times New Roman" w:hAnsi="Times New Roman" w:cs="Times New Roman"/>
          <w:sz w:val="24"/>
          <w:szCs w:val="24"/>
          <w:lang w:val="en-CA"/>
        </w:rPr>
        <w:t>learned behaviours</w:t>
      </w:r>
      <w:r w:rsidR="00646774" w:rsidRPr="007D7AB4">
        <w:rPr>
          <w:rFonts w:ascii="Times New Roman" w:hAnsi="Times New Roman" w:cs="Times New Roman"/>
          <w:sz w:val="24"/>
          <w:szCs w:val="24"/>
          <w:lang w:val="en-CA"/>
        </w:rPr>
        <w:t>, or lack thereof, which affect graphical perception.</w:t>
      </w:r>
    </w:p>
    <w:p w14:paraId="70BCC8B1" w14:textId="560D5904" w:rsidR="00162F34" w:rsidRPr="007D7AB4" w:rsidRDefault="00CF3B0C" w:rsidP="00646774">
      <w:pPr>
        <w:spacing w:line="240" w:lineRule="auto"/>
        <w:rPr>
          <w:rFonts w:ascii="Times New Roman" w:hAnsi="Times New Roman" w:cs="Times New Roman"/>
          <w:sz w:val="24"/>
          <w:szCs w:val="24"/>
          <w:lang w:val="en-CA"/>
        </w:rPr>
      </w:pPr>
      <w:r w:rsidRPr="507A0DC2">
        <w:rPr>
          <w:rFonts w:ascii="Times New Roman" w:hAnsi="Times New Roman" w:cs="Times New Roman"/>
          <w:sz w:val="24"/>
          <w:szCs w:val="24"/>
          <w:lang w:val="en-CA"/>
        </w:rPr>
        <w:t xml:space="preserve">Liu et al. </w:t>
      </w:r>
      <w:r w:rsidR="00FC6E95" w:rsidRPr="507A0DC2">
        <w:rPr>
          <w:rFonts w:ascii="Times New Roman" w:hAnsi="Times New Roman" w:cs="Times New Roman"/>
          <w:noProof/>
          <w:sz w:val="24"/>
          <w:szCs w:val="24"/>
          <w:lang w:val="en-CA"/>
        </w:rPr>
        <w:t>(2020)</w:t>
      </w:r>
      <w:r w:rsidRPr="507A0DC2">
        <w:rPr>
          <w:rFonts w:ascii="Times New Roman" w:hAnsi="Times New Roman" w:cs="Times New Roman"/>
          <w:sz w:val="24"/>
          <w:szCs w:val="24"/>
          <w:lang w:val="en-CA"/>
        </w:rPr>
        <w:t xml:space="preserve"> argue that this model can easily be applied to data visualization</w:t>
      </w:r>
      <w:r w:rsidR="00646774" w:rsidRPr="507A0DC2">
        <w:rPr>
          <w:rFonts w:ascii="Times New Roman" w:hAnsi="Times New Roman" w:cs="Times New Roman"/>
          <w:sz w:val="24"/>
          <w:szCs w:val="24"/>
          <w:lang w:val="en-CA"/>
        </w:rPr>
        <w:t xml:space="preserve">. Cognitive traits, such as working memory and neuroticism, have known to correlate with individual performance on data visualization tasks </w:t>
      </w:r>
      <w:r w:rsidR="00FC6E95" w:rsidRPr="507A0DC2">
        <w:rPr>
          <w:rFonts w:ascii="Times New Roman" w:hAnsi="Times New Roman" w:cs="Times New Roman"/>
          <w:noProof/>
          <w:sz w:val="24"/>
          <w:szCs w:val="24"/>
          <w:lang w:val="en-CA"/>
        </w:rPr>
        <w:t>(see Liu et al., 2020 for review)</w:t>
      </w:r>
      <w:r w:rsidR="00646774" w:rsidRPr="507A0DC2">
        <w:rPr>
          <w:rFonts w:ascii="Times New Roman" w:hAnsi="Times New Roman" w:cs="Times New Roman"/>
          <w:sz w:val="24"/>
          <w:szCs w:val="24"/>
          <w:lang w:val="en-CA"/>
        </w:rPr>
        <w:t>. Individuals also perform differently on tasks after being primed, thus influencing their cognitive state</w:t>
      </w:r>
      <w:r w:rsidR="00B534F3" w:rsidRPr="507A0DC2">
        <w:rPr>
          <w:rFonts w:ascii="Times New Roman" w:hAnsi="Times New Roman" w:cs="Times New Roman"/>
          <w:sz w:val="24"/>
          <w:szCs w:val="24"/>
          <w:lang w:val="en-CA"/>
        </w:rPr>
        <w:t>; fo</w:t>
      </w:r>
      <w:r w:rsidR="08555C9E" w:rsidRPr="507A0DC2">
        <w:rPr>
          <w:rFonts w:ascii="Times New Roman" w:hAnsi="Times New Roman" w:cs="Times New Roman"/>
          <w:sz w:val="24"/>
          <w:szCs w:val="24"/>
          <w:lang w:val="en-CA"/>
        </w:rPr>
        <w:t>r</w:t>
      </w:r>
      <w:r w:rsidR="00B534F3" w:rsidRPr="507A0DC2">
        <w:rPr>
          <w:rFonts w:ascii="Times New Roman" w:hAnsi="Times New Roman" w:cs="Times New Roman"/>
          <w:sz w:val="24"/>
          <w:szCs w:val="24"/>
          <w:lang w:val="en-CA"/>
        </w:rPr>
        <w:t xml:space="preserve"> instance, v</w:t>
      </w:r>
      <w:r w:rsidR="00646774" w:rsidRPr="507A0DC2">
        <w:rPr>
          <w:rFonts w:ascii="Times New Roman" w:hAnsi="Times New Roman" w:cs="Times New Roman"/>
          <w:sz w:val="24"/>
          <w:szCs w:val="24"/>
          <w:lang w:val="en-CA"/>
        </w:rPr>
        <w:t xml:space="preserve">isual judgment improves after one is successfully primed to feel positive emotion </w:t>
      </w:r>
      <w:r w:rsidR="00FC6E95" w:rsidRPr="507A0DC2">
        <w:rPr>
          <w:rFonts w:ascii="Times New Roman" w:hAnsi="Times New Roman" w:cs="Times New Roman"/>
          <w:noProof/>
          <w:sz w:val="24"/>
          <w:szCs w:val="24"/>
          <w:lang w:val="en-CA"/>
        </w:rPr>
        <w:t>(Harrison et al., 2013)</w:t>
      </w:r>
      <w:r w:rsidR="00646774" w:rsidRPr="507A0DC2">
        <w:rPr>
          <w:rFonts w:ascii="Times New Roman" w:hAnsi="Times New Roman" w:cs="Times New Roman"/>
          <w:sz w:val="24"/>
          <w:szCs w:val="24"/>
          <w:lang w:val="en-CA"/>
        </w:rPr>
        <w:t xml:space="preserve">. </w:t>
      </w:r>
      <w:r w:rsidR="001C30BE" w:rsidRPr="507A0DC2">
        <w:rPr>
          <w:rFonts w:ascii="Times New Roman" w:hAnsi="Times New Roman" w:cs="Times New Roman"/>
          <w:sz w:val="24"/>
          <w:szCs w:val="24"/>
          <w:lang w:val="en-CA"/>
        </w:rPr>
        <w:t xml:space="preserve">A variety of experiences and biases can be relevant towards graphical perception, including not only familiarity with graphs </w:t>
      </w:r>
      <w:r w:rsidR="00FC6E95" w:rsidRPr="507A0DC2">
        <w:rPr>
          <w:rFonts w:ascii="Times New Roman" w:hAnsi="Times New Roman" w:cs="Times New Roman"/>
          <w:noProof/>
          <w:sz w:val="24"/>
          <w:szCs w:val="24"/>
          <w:lang w:val="en-CA"/>
        </w:rPr>
        <w:t>(Ciccione et al., 2023)</w:t>
      </w:r>
      <w:r w:rsidR="001C30BE" w:rsidRPr="507A0DC2">
        <w:rPr>
          <w:rFonts w:ascii="Times New Roman" w:hAnsi="Times New Roman" w:cs="Times New Roman"/>
          <w:sz w:val="24"/>
          <w:szCs w:val="24"/>
          <w:lang w:val="en-CA"/>
        </w:rPr>
        <w:t xml:space="preserve"> but profession </w:t>
      </w:r>
      <w:r w:rsidR="00FC6E95" w:rsidRPr="507A0DC2">
        <w:rPr>
          <w:rFonts w:ascii="Times New Roman" w:hAnsi="Times New Roman" w:cs="Times New Roman"/>
          <w:noProof/>
          <w:sz w:val="24"/>
          <w:szCs w:val="24"/>
          <w:lang w:val="en-CA"/>
        </w:rPr>
        <w:t>(Hall et al., 2022)</w:t>
      </w:r>
      <w:r w:rsidR="001C30BE" w:rsidRPr="507A0DC2">
        <w:rPr>
          <w:rFonts w:ascii="Times New Roman" w:hAnsi="Times New Roman" w:cs="Times New Roman"/>
          <w:sz w:val="24"/>
          <w:szCs w:val="24"/>
          <w:lang w:val="en-CA"/>
        </w:rPr>
        <w:t xml:space="preserve"> and political alignment </w:t>
      </w:r>
      <w:r w:rsidR="00FC6E95" w:rsidRPr="507A0DC2">
        <w:rPr>
          <w:rFonts w:ascii="Times New Roman" w:hAnsi="Times New Roman" w:cs="Times New Roman"/>
          <w:noProof/>
          <w:sz w:val="24"/>
          <w:szCs w:val="24"/>
          <w:lang w:val="en-CA"/>
        </w:rPr>
        <w:t>(Peck et al., 2019)</w:t>
      </w:r>
      <w:r w:rsidR="00B92850" w:rsidRPr="507A0DC2">
        <w:rPr>
          <w:rFonts w:ascii="Times New Roman" w:hAnsi="Times New Roman" w:cs="Times New Roman"/>
          <w:sz w:val="24"/>
          <w:szCs w:val="24"/>
          <w:lang w:val="en-CA"/>
        </w:rPr>
        <w:t>.</w:t>
      </w:r>
    </w:p>
    <w:p w14:paraId="7540A184" w14:textId="57687399" w:rsidR="00577A67" w:rsidRDefault="00577A67" w:rsidP="00966D3F">
      <w:pPr>
        <w:spacing w:line="24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One </w:t>
      </w:r>
      <w:r w:rsidR="00326DF3">
        <w:rPr>
          <w:rFonts w:ascii="Times New Roman" w:hAnsi="Times New Roman" w:cs="Times New Roman"/>
          <w:sz w:val="24"/>
          <w:szCs w:val="24"/>
          <w:lang w:val="en-CA"/>
        </w:rPr>
        <w:t>individual cognitive difference that may affect how one experiences and interprets data visualization is language</w:t>
      </w:r>
      <w:r w:rsidR="00B032C5">
        <w:rPr>
          <w:rFonts w:ascii="Times New Roman" w:hAnsi="Times New Roman" w:cs="Times New Roman"/>
          <w:sz w:val="24"/>
          <w:szCs w:val="24"/>
          <w:lang w:val="en-CA"/>
        </w:rPr>
        <w:t>s</w:t>
      </w:r>
      <w:r w:rsidR="00326DF3">
        <w:rPr>
          <w:rFonts w:ascii="Times New Roman" w:hAnsi="Times New Roman" w:cs="Times New Roman"/>
          <w:sz w:val="24"/>
          <w:szCs w:val="24"/>
          <w:lang w:val="en-CA"/>
        </w:rPr>
        <w:t xml:space="preserve">. </w:t>
      </w:r>
      <w:r w:rsidR="00E85A55">
        <w:rPr>
          <w:rFonts w:ascii="Times New Roman" w:hAnsi="Times New Roman" w:cs="Times New Roman"/>
          <w:sz w:val="24"/>
          <w:szCs w:val="24"/>
          <w:lang w:val="en-CA"/>
        </w:rPr>
        <w:t>The l</w:t>
      </w:r>
      <w:r w:rsidR="00B032C5">
        <w:rPr>
          <w:rFonts w:ascii="Times New Roman" w:hAnsi="Times New Roman" w:cs="Times New Roman"/>
          <w:sz w:val="24"/>
          <w:szCs w:val="24"/>
          <w:lang w:val="en-CA"/>
        </w:rPr>
        <w:t>anguage</w:t>
      </w:r>
      <w:r w:rsidR="00E85A55">
        <w:rPr>
          <w:rFonts w:ascii="Times New Roman" w:hAnsi="Times New Roman" w:cs="Times New Roman"/>
          <w:sz w:val="24"/>
          <w:szCs w:val="24"/>
          <w:lang w:val="en-CA"/>
        </w:rPr>
        <w:t xml:space="preserve"> that one speaks</w:t>
      </w:r>
      <w:r w:rsidR="00B032C5">
        <w:rPr>
          <w:rFonts w:ascii="Times New Roman" w:hAnsi="Times New Roman" w:cs="Times New Roman"/>
          <w:sz w:val="24"/>
          <w:szCs w:val="24"/>
          <w:lang w:val="en-CA"/>
        </w:rPr>
        <w:t xml:space="preserve"> has been known to influence visual perception</w:t>
      </w:r>
      <w:r w:rsidR="00966D3F">
        <w:rPr>
          <w:rFonts w:ascii="Times New Roman" w:hAnsi="Times New Roman" w:cs="Times New Roman"/>
          <w:sz w:val="24"/>
          <w:szCs w:val="24"/>
          <w:lang w:val="en-CA"/>
        </w:rPr>
        <w:t xml:space="preserve">. </w:t>
      </w:r>
      <w:r w:rsidR="00966D3F" w:rsidRPr="007D7AB4">
        <w:rPr>
          <w:rFonts w:ascii="Times New Roman" w:hAnsi="Times New Roman" w:cs="Times New Roman"/>
          <w:sz w:val="24"/>
          <w:szCs w:val="24"/>
          <w:lang w:val="en-CA"/>
        </w:rPr>
        <w:t xml:space="preserve">However, the vast majority of data visualization research has been conducted in English, using English speakers as </w:t>
      </w:r>
      <w:r w:rsidR="00966D3F">
        <w:rPr>
          <w:rFonts w:ascii="Times New Roman" w:hAnsi="Times New Roman" w:cs="Times New Roman"/>
          <w:sz w:val="24"/>
          <w:szCs w:val="24"/>
          <w:lang w:val="en-CA"/>
        </w:rPr>
        <w:t>participants</w:t>
      </w:r>
      <w:r w:rsidR="00966D3F" w:rsidRPr="007D7AB4">
        <w:rPr>
          <w:rFonts w:ascii="Times New Roman" w:hAnsi="Times New Roman" w:cs="Times New Roman"/>
          <w:sz w:val="24"/>
          <w:szCs w:val="24"/>
          <w:lang w:val="en-CA"/>
        </w:rPr>
        <w:t xml:space="preserve">, meaning that these possible linguistic differences have not been addressed </w:t>
      </w:r>
      <w:r w:rsidR="00966D3F" w:rsidRPr="007D7AB4">
        <w:rPr>
          <w:rFonts w:ascii="Times New Roman" w:hAnsi="Times New Roman" w:cs="Times New Roman"/>
          <w:noProof/>
          <w:sz w:val="24"/>
          <w:szCs w:val="24"/>
          <w:lang w:val="en-CA"/>
        </w:rPr>
        <w:t>(Rakotondravony et al., 2023)</w:t>
      </w:r>
      <w:r w:rsidR="00966D3F" w:rsidRPr="007D7AB4">
        <w:rPr>
          <w:rFonts w:ascii="Times New Roman" w:hAnsi="Times New Roman" w:cs="Times New Roman"/>
          <w:sz w:val="24"/>
          <w:szCs w:val="24"/>
          <w:lang w:val="en-CA"/>
        </w:rPr>
        <w:t>.</w:t>
      </w:r>
      <w:r w:rsidR="00966D3F">
        <w:rPr>
          <w:rFonts w:ascii="Times New Roman" w:hAnsi="Times New Roman" w:cs="Times New Roman"/>
          <w:sz w:val="24"/>
          <w:szCs w:val="24"/>
          <w:lang w:val="en-CA"/>
        </w:rPr>
        <w:t xml:space="preserve"> </w:t>
      </w:r>
    </w:p>
    <w:p w14:paraId="1A363AED" w14:textId="708D5CAC" w:rsidR="001C30BE" w:rsidRPr="007D7AB4" w:rsidRDefault="001C30BE" w:rsidP="00646774">
      <w:pPr>
        <w:spacing w:line="240" w:lineRule="auto"/>
        <w:rPr>
          <w:rFonts w:ascii="Times New Roman" w:hAnsi="Times New Roman" w:cs="Times New Roman"/>
          <w:sz w:val="24"/>
          <w:szCs w:val="24"/>
          <w:lang w:val="en-CA"/>
        </w:rPr>
      </w:pPr>
      <w:r w:rsidRPr="007D7AB4">
        <w:rPr>
          <w:rFonts w:ascii="Times New Roman" w:hAnsi="Times New Roman" w:cs="Times New Roman"/>
          <w:sz w:val="24"/>
          <w:szCs w:val="24"/>
          <w:lang w:val="en-CA"/>
        </w:rPr>
        <w:t xml:space="preserve">The proposed </w:t>
      </w:r>
      <w:r w:rsidR="004C2F84">
        <w:rPr>
          <w:rFonts w:ascii="Times New Roman" w:hAnsi="Times New Roman" w:cs="Times New Roman"/>
          <w:sz w:val="24"/>
          <w:szCs w:val="24"/>
          <w:lang w:val="en-CA"/>
        </w:rPr>
        <w:t>pair of studies</w:t>
      </w:r>
      <w:r w:rsidRPr="007D7AB4">
        <w:rPr>
          <w:rFonts w:ascii="Times New Roman" w:hAnsi="Times New Roman" w:cs="Times New Roman"/>
          <w:sz w:val="24"/>
          <w:szCs w:val="24"/>
          <w:lang w:val="en-CA"/>
        </w:rPr>
        <w:t xml:space="preserve"> will assess how one’s spoken language affects their performance on graphical tasks, specifically with regards to colour.</w:t>
      </w:r>
      <w:r w:rsidR="004C2F84">
        <w:rPr>
          <w:rFonts w:ascii="Times New Roman" w:hAnsi="Times New Roman" w:cs="Times New Roman"/>
          <w:sz w:val="24"/>
          <w:szCs w:val="24"/>
          <w:lang w:val="en-CA"/>
        </w:rPr>
        <w:t xml:space="preserve"> </w:t>
      </w:r>
      <w:r w:rsidR="00124570">
        <w:rPr>
          <w:rFonts w:ascii="Times New Roman" w:hAnsi="Times New Roman" w:cs="Times New Roman"/>
          <w:sz w:val="24"/>
          <w:szCs w:val="24"/>
          <w:lang w:val="en-CA"/>
        </w:rPr>
        <w:t>While spoken language is an example of an experience/bias according to the individual cognitive differences model,</w:t>
      </w:r>
      <w:r w:rsidRPr="007D7AB4">
        <w:rPr>
          <w:rFonts w:ascii="Times New Roman" w:hAnsi="Times New Roman" w:cs="Times New Roman"/>
          <w:sz w:val="24"/>
          <w:szCs w:val="24"/>
          <w:lang w:val="en-CA"/>
        </w:rPr>
        <w:t xml:space="preserve"> it may be possible to “prime” a multilingual individual to perceive graphs in accordance with one of their spoken languages over the other(s), suggesting that language may </w:t>
      </w:r>
      <w:r w:rsidR="00A75497" w:rsidRPr="007D7AB4">
        <w:rPr>
          <w:rFonts w:ascii="Times New Roman" w:hAnsi="Times New Roman" w:cs="Times New Roman"/>
          <w:sz w:val="24"/>
          <w:szCs w:val="24"/>
          <w:lang w:val="en-CA"/>
        </w:rPr>
        <w:t>function as</w:t>
      </w:r>
      <w:r w:rsidRPr="007D7AB4">
        <w:rPr>
          <w:rFonts w:ascii="Times New Roman" w:hAnsi="Times New Roman" w:cs="Times New Roman"/>
          <w:sz w:val="24"/>
          <w:szCs w:val="24"/>
          <w:lang w:val="en-CA"/>
        </w:rPr>
        <w:t xml:space="preserve"> a cognitive state in some cases.</w:t>
      </w:r>
    </w:p>
    <w:p w14:paraId="55953E5B" w14:textId="77777777" w:rsidR="001C30BE" w:rsidRPr="007D7AB4" w:rsidRDefault="001C30BE" w:rsidP="001C30BE">
      <w:pPr>
        <w:spacing w:line="240" w:lineRule="auto"/>
        <w:ind w:firstLine="0"/>
        <w:rPr>
          <w:rFonts w:ascii="Times New Roman" w:hAnsi="Times New Roman" w:cs="Times New Roman"/>
          <w:sz w:val="24"/>
          <w:szCs w:val="24"/>
          <w:lang w:val="en-CA"/>
        </w:rPr>
      </w:pPr>
    </w:p>
    <w:p w14:paraId="2C60311E" w14:textId="7E928F72" w:rsidR="00FD0611" w:rsidRPr="00FD0611" w:rsidRDefault="00FD0611" w:rsidP="001C30BE">
      <w:pPr>
        <w:spacing w:line="240" w:lineRule="auto"/>
        <w:ind w:firstLine="0"/>
        <w:rPr>
          <w:rFonts w:ascii="Times New Roman" w:hAnsi="Times New Roman" w:cs="Times New Roman"/>
          <w:b/>
          <w:bCs/>
          <w:sz w:val="28"/>
          <w:szCs w:val="28"/>
          <w:lang w:val="en-CA"/>
        </w:rPr>
      </w:pPr>
      <w:r>
        <w:rPr>
          <w:rFonts w:ascii="Times New Roman" w:hAnsi="Times New Roman" w:cs="Times New Roman"/>
          <w:b/>
          <w:bCs/>
          <w:sz w:val="28"/>
          <w:szCs w:val="28"/>
          <w:lang w:val="en-CA"/>
        </w:rPr>
        <w:t>Background</w:t>
      </w:r>
    </w:p>
    <w:p w14:paraId="6CB866A9" w14:textId="77777777" w:rsidR="00FD0611" w:rsidRDefault="00FD0611" w:rsidP="001C30BE">
      <w:pPr>
        <w:spacing w:line="240" w:lineRule="auto"/>
        <w:ind w:firstLine="0"/>
        <w:rPr>
          <w:rFonts w:ascii="Times New Roman" w:hAnsi="Times New Roman" w:cs="Times New Roman"/>
          <w:b/>
          <w:bCs/>
          <w:sz w:val="24"/>
          <w:szCs w:val="24"/>
          <w:lang w:val="en-CA"/>
        </w:rPr>
      </w:pPr>
    </w:p>
    <w:p w14:paraId="057A7F9C" w14:textId="01491BB4" w:rsidR="001C30BE" w:rsidRPr="007D7AB4" w:rsidRDefault="001C30BE" w:rsidP="001C30BE">
      <w:pPr>
        <w:spacing w:line="240" w:lineRule="auto"/>
        <w:ind w:firstLine="0"/>
        <w:rPr>
          <w:rFonts w:ascii="Times New Roman" w:hAnsi="Times New Roman" w:cs="Times New Roman"/>
          <w:sz w:val="24"/>
          <w:szCs w:val="24"/>
          <w:lang w:val="en-CA"/>
        </w:rPr>
      </w:pPr>
      <w:r w:rsidRPr="007D7AB4">
        <w:rPr>
          <w:rFonts w:ascii="Times New Roman" w:hAnsi="Times New Roman" w:cs="Times New Roman"/>
          <w:b/>
          <w:bCs/>
          <w:sz w:val="24"/>
          <w:szCs w:val="24"/>
          <w:lang w:val="en-CA"/>
        </w:rPr>
        <w:t>Categorical Perception of Colour</w:t>
      </w:r>
    </w:p>
    <w:p w14:paraId="50CFA226" w14:textId="38723F95" w:rsidR="001C30BE" w:rsidRPr="007D7AB4" w:rsidRDefault="001C30BE" w:rsidP="001C30BE">
      <w:pPr>
        <w:spacing w:line="240" w:lineRule="auto"/>
        <w:ind w:firstLine="0"/>
        <w:rPr>
          <w:rFonts w:ascii="Times New Roman" w:hAnsi="Times New Roman" w:cs="Times New Roman"/>
          <w:sz w:val="24"/>
          <w:szCs w:val="24"/>
          <w:lang w:val="en-CA"/>
        </w:rPr>
      </w:pPr>
      <w:r w:rsidRPr="007D7AB4">
        <w:rPr>
          <w:rFonts w:ascii="Times New Roman" w:hAnsi="Times New Roman" w:cs="Times New Roman"/>
          <w:sz w:val="24"/>
          <w:szCs w:val="24"/>
          <w:lang w:val="en-CA"/>
        </w:rPr>
        <w:tab/>
      </w:r>
      <w:r w:rsidR="00A36C54" w:rsidRPr="007D7AB4">
        <w:rPr>
          <w:rFonts w:ascii="Times New Roman" w:hAnsi="Times New Roman" w:cs="Times New Roman"/>
          <w:sz w:val="24"/>
          <w:szCs w:val="24"/>
          <w:lang w:val="en-CA"/>
        </w:rPr>
        <w:t>Humans may perceive continuous phenomena as being divided into categories</w:t>
      </w:r>
      <w:r w:rsidR="00A2158E">
        <w:rPr>
          <w:rFonts w:ascii="Times New Roman" w:hAnsi="Times New Roman" w:cs="Times New Roman"/>
          <w:sz w:val="24"/>
          <w:szCs w:val="24"/>
          <w:lang w:val="en-CA"/>
        </w:rPr>
        <w:t>, a phenomenon known as categorical perception</w:t>
      </w:r>
      <w:r w:rsidR="00A36C54" w:rsidRPr="007D7AB4">
        <w:rPr>
          <w:rFonts w:ascii="Times New Roman" w:hAnsi="Times New Roman" w:cs="Times New Roman"/>
          <w:sz w:val="24"/>
          <w:szCs w:val="24"/>
          <w:lang w:val="en-CA"/>
        </w:rPr>
        <w:t xml:space="preserve">. Categorical perception was first observed in speech perception, but is controversial in the field </w:t>
      </w:r>
      <w:r w:rsidR="00FC6E95" w:rsidRPr="007D7AB4">
        <w:rPr>
          <w:rFonts w:ascii="Times New Roman" w:hAnsi="Times New Roman" w:cs="Times New Roman"/>
          <w:noProof/>
          <w:sz w:val="24"/>
          <w:szCs w:val="24"/>
          <w:lang w:val="en-CA"/>
        </w:rPr>
        <w:t>(McMurray, 2022)</w:t>
      </w:r>
      <w:r w:rsidR="00A36C54" w:rsidRPr="007D7AB4">
        <w:rPr>
          <w:rFonts w:ascii="Times New Roman" w:hAnsi="Times New Roman" w:cs="Times New Roman"/>
          <w:sz w:val="24"/>
          <w:szCs w:val="24"/>
          <w:lang w:val="en-CA"/>
        </w:rPr>
        <w:t xml:space="preserve">. One area of research where categorical perception has taken off is colour perception. There are no clear boundaries between different colours, but the human perceptual system creates seemingly arbitrary boundaries </w:t>
      </w:r>
      <w:r w:rsidR="00FC6E95" w:rsidRPr="007D7AB4">
        <w:rPr>
          <w:rFonts w:ascii="Times New Roman" w:hAnsi="Times New Roman" w:cs="Times New Roman"/>
          <w:noProof/>
          <w:sz w:val="24"/>
          <w:szCs w:val="24"/>
          <w:lang w:val="en-CA"/>
        </w:rPr>
        <w:t>(Lindsey &amp; Brown, 2021)</w:t>
      </w:r>
      <w:r w:rsidR="00A36C54" w:rsidRPr="007D7AB4">
        <w:rPr>
          <w:rFonts w:ascii="Times New Roman" w:hAnsi="Times New Roman" w:cs="Times New Roman"/>
          <w:sz w:val="24"/>
          <w:szCs w:val="24"/>
          <w:lang w:val="en-CA"/>
        </w:rPr>
        <w:t>.</w:t>
      </w:r>
    </w:p>
    <w:p w14:paraId="247E394A" w14:textId="29DA5141" w:rsidR="00A36C54" w:rsidRPr="007D7AB4" w:rsidRDefault="00A36C54" w:rsidP="001C30BE">
      <w:pPr>
        <w:spacing w:line="240" w:lineRule="auto"/>
        <w:ind w:firstLine="0"/>
        <w:rPr>
          <w:rFonts w:ascii="Times New Roman" w:hAnsi="Times New Roman" w:cs="Times New Roman"/>
          <w:sz w:val="24"/>
          <w:szCs w:val="24"/>
          <w:lang w:val="en-CA"/>
        </w:rPr>
      </w:pPr>
      <w:r w:rsidRPr="007D7AB4">
        <w:rPr>
          <w:rFonts w:ascii="Times New Roman" w:hAnsi="Times New Roman" w:cs="Times New Roman"/>
          <w:sz w:val="24"/>
          <w:szCs w:val="24"/>
          <w:lang w:val="en-CA"/>
        </w:rPr>
        <w:lastRenderedPageBreak/>
        <w:tab/>
        <w:t xml:space="preserve">Categorical perception of colour appears to have innate and learned components. The </w:t>
      </w:r>
      <w:r w:rsidR="00EC6731">
        <w:rPr>
          <w:rFonts w:ascii="Times New Roman" w:hAnsi="Times New Roman" w:cs="Times New Roman"/>
          <w:sz w:val="24"/>
          <w:szCs w:val="24"/>
          <w:lang w:val="en-CA"/>
        </w:rPr>
        <w:t xml:space="preserve">basic colour terms of the </w:t>
      </w:r>
      <w:r w:rsidRPr="007D7AB4">
        <w:rPr>
          <w:rFonts w:ascii="Times New Roman" w:hAnsi="Times New Roman" w:cs="Times New Roman"/>
          <w:sz w:val="24"/>
          <w:szCs w:val="24"/>
          <w:lang w:val="en-CA"/>
        </w:rPr>
        <w:t>language that one speaks affect one’s perception of colour. Basic colour terms (e.g., blue, green, red) are single words commonly used by all speakers of a language that refer to an abstract concept of a colour as well as objects of that colour and are not contained within a broader colour category. Not all languages have equivalent basic colour terms. Whereas English has 11, some languages such as Japanese</w:t>
      </w:r>
      <w:r w:rsidR="00CA23FE" w:rsidRPr="007D7AB4">
        <w:rPr>
          <w:rFonts w:ascii="Times New Roman" w:hAnsi="Times New Roman" w:cs="Times New Roman"/>
          <w:sz w:val="24"/>
          <w:szCs w:val="24"/>
          <w:lang w:val="en-CA"/>
        </w:rPr>
        <w:t xml:space="preserve">, </w:t>
      </w:r>
      <w:r w:rsidRPr="007D7AB4">
        <w:rPr>
          <w:rFonts w:ascii="Times New Roman" w:hAnsi="Times New Roman" w:cs="Times New Roman"/>
          <w:sz w:val="24"/>
          <w:szCs w:val="24"/>
          <w:lang w:val="en-CA"/>
        </w:rPr>
        <w:t>Russian</w:t>
      </w:r>
      <w:r w:rsidR="00CA23FE" w:rsidRPr="007D7AB4">
        <w:rPr>
          <w:rFonts w:ascii="Times New Roman" w:hAnsi="Times New Roman" w:cs="Times New Roman"/>
          <w:sz w:val="24"/>
          <w:szCs w:val="24"/>
          <w:lang w:val="en-CA"/>
        </w:rPr>
        <w:t>, and Turkish</w:t>
      </w:r>
      <w:r w:rsidRPr="007D7AB4">
        <w:rPr>
          <w:rFonts w:ascii="Times New Roman" w:hAnsi="Times New Roman" w:cs="Times New Roman"/>
          <w:sz w:val="24"/>
          <w:szCs w:val="24"/>
          <w:lang w:val="en-CA"/>
        </w:rPr>
        <w:t xml:space="preserve"> have a basic colour term for what English speakers would refer to as “light blue”</w:t>
      </w:r>
      <w:r w:rsidR="00CA23FE" w:rsidRPr="007D7AB4">
        <w:rPr>
          <w:rFonts w:ascii="Times New Roman" w:hAnsi="Times New Roman" w:cs="Times New Roman"/>
          <w:sz w:val="24"/>
          <w:szCs w:val="24"/>
          <w:lang w:val="en-CA"/>
        </w:rPr>
        <w:t xml:space="preserve"> as well as a basic colour term for “blue”</w:t>
      </w:r>
      <w:r w:rsidRPr="007D7AB4">
        <w:rPr>
          <w:rFonts w:ascii="Times New Roman" w:hAnsi="Times New Roman" w:cs="Times New Roman"/>
          <w:sz w:val="24"/>
          <w:szCs w:val="24"/>
          <w:lang w:val="en-CA"/>
        </w:rPr>
        <w:t xml:space="preserve">, bringing their total up to 12. Others have </w:t>
      </w:r>
      <w:r w:rsidR="00C724D1" w:rsidRPr="007D7AB4">
        <w:rPr>
          <w:rFonts w:ascii="Times New Roman" w:hAnsi="Times New Roman" w:cs="Times New Roman"/>
          <w:sz w:val="24"/>
          <w:szCs w:val="24"/>
          <w:lang w:val="en-CA"/>
        </w:rPr>
        <w:t xml:space="preserve">fewer than 11, including those languages </w:t>
      </w:r>
      <w:r w:rsidR="007E1566" w:rsidRPr="007D7AB4">
        <w:rPr>
          <w:rFonts w:ascii="Times New Roman" w:hAnsi="Times New Roman" w:cs="Times New Roman"/>
          <w:sz w:val="24"/>
          <w:szCs w:val="24"/>
          <w:lang w:val="en-CA"/>
        </w:rPr>
        <w:t>which use</w:t>
      </w:r>
      <w:r w:rsidR="00C724D1" w:rsidRPr="007D7AB4">
        <w:rPr>
          <w:rFonts w:ascii="Times New Roman" w:hAnsi="Times New Roman" w:cs="Times New Roman"/>
          <w:sz w:val="24"/>
          <w:szCs w:val="24"/>
          <w:lang w:val="en-CA"/>
        </w:rPr>
        <w:t xml:space="preserve"> one basic colour term to refer to both green and blue such as Tarahumara </w:t>
      </w:r>
      <w:r w:rsidR="00FC6E95" w:rsidRPr="007D7AB4">
        <w:rPr>
          <w:rFonts w:ascii="Times New Roman" w:hAnsi="Times New Roman" w:cs="Times New Roman"/>
          <w:noProof/>
          <w:sz w:val="24"/>
          <w:szCs w:val="24"/>
          <w:lang w:val="en-CA"/>
        </w:rPr>
        <w:t>(Lindsey &amp; Brown, 2021)</w:t>
      </w:r>
      <w:r w:rsidR="00C724D1" w:rsidRPr="007D7AB4">
        <w:rPr>
          <w:rFonts w:ascii="Times New Roman" w:hAnsi="Times New Roman" w:cs="Times New Roman"/>
          <w:sz w:val="24"/>
          <w:szCs w:val="24"/>
          <w:lang w:val="en-CA"/>
        </w:rPr>
        <w:t xml:space="preserve">. </w:t>
      </w:r>
    </w:p>
    <w:p w14:paraId="3BB0A374" w14:textId="53ABBEF8" w:rsidR="008924BE" w:rsidRPr="007D7AB4" w:rsidRDefault="00C724D1" w:rsidP="00C724D1">
      <w:pPr>
        <w:spacing w:line="240" w:lineRule="auto"/>
        <w:rPr>
          <w:rFonts w:ascii="Times New Roman" w:hAnsi="Times New Roman" w:cs="Times New Roman"/>
          <w:sz w:val="24"/>
          <w:szCs w:val="24"/>
          <w:lang w:val="en-CA"/>
        </w:rPr>
      </w:pPr>
      <w:r w:rsidRPr="507A0DC2">
        <w:rPr>
          <w:rFonts w:ascii="Times New Roman" w:hAnsi="Times New Roman" w:cs="Times New Roman"/>
          <w:sz w:val="24"/>
          <w:szCs w:val="24"/>
          <w:lang w:val="en-CA"/>
        </w:rPr>
        <w:t xml:space="preserve">Categorical perception of colour has both innate and learned elements. It has been observed in </w:t>
      </w:r>
      <w:r w:rsidR="004C2F84">
        <w:rPr>
          <w:rFonts w:ascii="Times New Roman" w:hAnsi="Times New Roman" w:cs="Times New Roman"/>
          <w:sz w:val="24"/>
          <w:szCs w:val="24"/>
          <w:lang w:val="en-CA"/>
        </w:rPr>
        <w:t>chimpanzees, as well as</w:t>
      </w:r>
      <w:r w:rsidRPr="507A0DC2">
        <w:rPr>
          <w:rFonts w:ascii="Times New Roman" w:hAnsi="Times New Roman" w:cs="Times New Roman"/>
          <w:sz w:val="24"/>
          <w:szCs w:val="24"/>
          <w:lang w:val="en-CA"/>
        </w:rPr>
        <w:t xml:space="preserve"> infants</w:t>
      </w:r>
      <w:r w:rsidR="004C2F84">
        <w:rPr>
          <w:rFonts w:ascii="Times New Roman" w:hAnsi="Times New Roman" w:cs="Times New Roman"/>
          <w:sz w:val="24"/>
          <w:szCs w:val="24"/>
          <w:lang w:val="en-CA"/>
        </w:rPr>
        <w:t xml:space="preserve"> who have not yet acquired language</w:t>
      </w:r>
      <w:r w:rsidRPr="507A0DC2">
        <w:rPr>
          <w:rFonts w:ascii="Times New Roman" w:hAnsi="Times New Roman" w:cs="Times New Roman"/>
          <w:sz w:val="24"/>
          <w:szCs w:val="24"/>
          <w:lang w:val="en-CA"/>
        </w:rPr>
        <w:t>, indicating that language is not entirely needed</w:t>
      </w:r>
      <w:r w:rsidR="004C2F84">
        <w:rPr>
          <w:rFonts w:ascii="Times New Roman" w:hAnsi="Times New Roman" w:cs="Times New Roman"/>
          <w:sz w:val="24"/>
          <w:szCs w:val="24"/>
          <w:lang w:val="en-CA"/>
        </w:rPr>
        <w:t xml:space="preserve"> for categorical perception</w:t>
      </w:r>
      <w:r w:rsidRPr="507A0DC2">
        <w:rPr>
          <w:rFonts w:ascii="Times New Roman" w:hAnsi="Times New Roman" w:cs="Times New Roman"/>
          <w:sz w:val="24"/>
          <w:szCs w:val="24"/>
          <w:lang w:val="en-CA"/>
        </w:rPr>
        <w:t xml:space="preserve"> </w:t>
      </w:r>
      <w:r w:rsidR="00FC6E95" w:rsidRPr="507A0DC2">
        <w:rPr>
          <w:rFonts w:ascii="Times New Roman" w:hAnsi="Times New Roman" w:cs="Times New Roman"/>
          <w:noProof/>
          <w:sz w:val="24"/>
          <w:szCs w:val="24"/>
          <w:lang w:val="en-CA"/>
        </w:rPr>
        <w:t>(Lindsey &amp; Brown, 2021)</w:t>
      </w:r>
      <w:r w:rsidRPr="507A0DC2">
        <w:rPr>
          <w:rFonts w:ascii="Times New Roman" w:hAnsi="Times New Roman" w:cs="Times New Roman"/>
          <w:sz w:val="24"/>
          <w:szCs w:val="24"/>
          <w:lang w:val="en-CA"/>
        </w:rPr>
        <w:t xml:space="preserve">. However, there are numerous examples of categorical perception of colour based upon one’s spoken language. </w:t>
      </w:r>
      <w:proofErr w:type="spellStart"/>
      <w:r w:rsidR="00647B3F" w:rsidRPr="507A0DC2">
        <w:rPr>
          <w:rFonts w:ascii="Times New Roman" w:hAnsi="Times New Roman" w:cs="Times New Roman"/>
          <w:sz w:val="24"/>
          <w:szCs w:val="24"/>
          <w:lang w:val="en-CA"/>
        </w:rPr>
        <w:t>W</w:t>
      </w:r>
      <w:r w:rsidR="005D5571" w:rsidRPr="507A0DC2">
        <w:rPr>
          <w:rFonts w:ascii="Times New Roman" w:hAnsi="Times New Roman" w:cs="Times New Roman"/>
          <w:sz w:val="24"/>
          <w:szCs w:val="24"/>
          <w:lang w:val="en-CA"/>
        </w:rPr>
        <w:t>itthoft</w:t>
      </w:r>
      <w:proofErr w:type="spellEnd"/>
      <w:r w:rsidR="00647B3F" w:rsidRPr="507A0DC2">
        <w:rPr>
          <w:rFonts w:ascii="Times New Roman" w:hAnsi="Times New Roman" w:cs="Times New Roman"/>
          <w:sz w:val="24"/>
          <w:szCs w:val="24"/>
          <w:lang w:val="en-CA"/>
        </w:rPr>
        <w:t xml:space="preserve"> et al. </w:t>
      </w:r>
      <w:r w:rsidR="005D5571" w:rsidRPr="507A0DC2">
        <w:rPr>
          <w:rFonts w:ascii="Times New Roman" w:hAnsi="Times New Roman" w:cs="Times New Roman"/>
          <w:noProof/>
          <w:sz w:val="24"/>
          <w:szCs w:val="24"/>
          <w:lang w:val="en-CA"/>
        </w:rPr>
        <w:t>(2003)</w:t>
      </w:r>
      <w:r w:rsidR="005D5571" w:rsidRPr="507A0DC2">
        <w:rPr>
          <w:rFonts w:ascii="Times New Roman" w:hAnsi="Times New Roman" w:cs="Times New Roman"/>
          <w:sz w:val="24"/>
          <w:szCs w:val="24"/>
          <w:lang w:val="en-CA"/>
        </w:rPr>
        <w:t xml:space="preserve"> and </w:t>
      </w:r>
      <w:r w:rsidRPr="507A0DC2">
        <w:rPr>
          <w:rFonts w:ascii="Times New Roman" w:hAnsi="Times New Roman" w:cs="Times New Roman"/>
          <w:sz w:val="24"/>
          <w:szCs w:val="24"/>
          <w:lang w:val="en-CA"/>
        </w:rPr>
        <w:t xml:space="preserve">Winawer et al. </w:t>
      </w:r>
      <w:r w:rsidR="00FC6E95" w:rsidRPr="507A0DC2">
        <w:rPr>
          <w:rFonts w:ascii="Times New Roman" w:hAnsi="Times New Roman" w:cs="Times New Roman"/>
          <w:noProof/>
          <w:sz w:val="24"/>
          <w:szCs w:val="24"/>
          <w:lang w:val="en-CA"/>
        </w:rPr>
        <w:t>(2007)</w:t>
      </w:r>
      <w:r w:rsidRPr="507A0DC2">
        <w:rPr>
          <w:rFonts w:ascii="Times New Roman" w:hAnsi="Times New Roman" w:cs="Times New Roman"/>
          <w:sz w:val="24"/>
          <w:szCs w:val="24"/>
          <w:lang w:val="en-CA"/>
        </w:rPr>
        <w:t xml:space="preserve"> </w:t>
      </w:r>
      <w:r w:rsidR="00410FE7" w:rsidRPr="507A0DC2">
        <w:rPr>
          <w:rFonts w:ascii="Times New Roman" w:hAnsi="Times New Roman" w:cs="Times New Roman"/>
          <w:sz w:val="24"/>
          <w:szCs w:val="24"/>
          <w:lang w:val="en-CA"/>
        </w:rPr>
        <w:t>presented both Russian speakers and English speakers with a colour discrimination task</w:t>
      </w:r>
      <w:r w:rsidR="007733E4" w:rsidRPr="507A0DC2">
        <w:rPr>
          <w:rFonts w:ascii="Times New Roman" w:hAnsi="Times New Roman" w:cs="Times New Roman"/>
          <w:sz w:val="24"/>
          <w:szCs w:val="24"/>
          <w:lang w:val="en-CA"/>
        </w:rPr>
        <w:t xml:space="preserve"> (Fig. 1a)</w:t>
      </w:r>
      <w:r w:rsidR="00410FE7" w:rsidRPr="507A0DC2">
        <w:rPr>
          <w:rFonts w:ascii="Times New Roman" w:hAnsi="Times New Roman" w:cs="Times New Roman"/>
          <w:sz w:val="24"/>
          <w:szCs w:val="24"/>
          <w:lang w:val="en-CA"/>
        </w:rPr>
        <w:t xml:space="preserve">, where they were shown three </w:t>
      </w:r>
      <w:r w:rsidR="00D8535E" w:rsidRPr="507A0DC2">
        <w:rPr>
          <w:rFonts w:ascii="Times New Roman" w:hAnsi="Times New Roman" w:cs="Times New Roman"/>
          <w:sz w:val="24"/>
          <w:szCs w:val="24"/>
          <w:lang w:val="en-CA"/>
        </w:rPr>
        <w:t>blue-</w:t>
      </w:r>
      <w:r w:rsidR="00410FE7" w:rsidRPr="507A0DC2">
        <w:rPr>
          <w:rFonts w:ascii="Times New Roman" w:hAnsi="Times New Roman" w:cs="Times New Roman"/>
          <w:sz w:val="24"/>
          <w:szCs w:val="24"/>
          <w:lang w:val="en-CA"/>
        </w:rPr>
        <w:t>coloured squares</w:t>
      </w:r>
      <w:r w:rsidR="00D8535E" w:rsidRPr="507A0DC2">
        <w:rPr>
          <w:rFonts w:ascii="Times New Roman" w:hAnsi="Times New Roman" w:cs="Times New Roman"/>
          <w:sz w:val="24"/>
          <w:szCs w:val="24"/>
          <w:lang w:val="en-CA"/>
        </w:rPr>
        <w:t>, and were tasked with identifying whether the left or right square was identical in colour to the middle</w:t>
      </w:r>
      <w:r w:rsidR="00410FE7" w:rsidRPr="507A0DC2">
        <w:rPr>
          <w:rFonts w:ascii="Times New Roman" w:hAnsi="Times New Roman" w:cs="Times New Roman"/>
          <w:sz w:val="24"/>
          <w:szCs w:val="24"/>
          <w:lang w:val="en-CA"/>
        </w:rPr>
        <w:t xml:space="preserve">. It was </w:t>
      </w:r>
      <w:r w:rsidRPr="507A0DC2">
        <w:rPr>
          <w:rFonts w:ascii="Times New Roman" w:hAnsi="Times New Roman" w:cs="Times New Roman"/>
          <w:sz w:val="24"/>
          <w:szCs w:val="24"/>
          <w:lang w:val="en-CA"/>
        </w:rPr>
        <w:t>found that Russian</w:t>
      </w:r>
      <w:r w:rsidR="0066226D" w:rsidRPr="507A0DC2">
        <w:rPr>
          <w:rFonts w:ascii="Times New Roman" w:hAnsi="Times New Roman" w:cs="Times New Roman"/>
          <w:sz w:val="24"/>
          <w:szCs w:val="24"/>
          <w:lang w:val="en-CA"/>
        </w:rPr>
        <w:t xml:space="preserve"> </w:t>
      </w:r>
      <w:r w:rsidRPr="507A0DC2">
        <w:rPr>
          <w:rFonts w:ascii="Times New Roman" w:hAnsi="Times New Roman" w:cs="Times New Roman"/>
          <w:sz w:val="24"/>
          <w:szCs w:val="24"/>
          <w:lang w:val="en-CA"/>
        </w:rPr>
        <w:t xml:space="preserve">speakers </w:t>
      </w:r>
      <w:r w:rsidR="00410FE7" w:rsidRPr="507A0DC2">
        <w:rPr>
          <w:rFonts w:ascii="Times New Roman" w:hAnsi="Times New Roman" w:cs="Times New Roman"/>
          <w:sz w:val="24"/>
          <w:szCs w:val="24"/>
          <w:lang w:val="en-CA"/>
        </w:rPr>
        <w:t>performed</w:t>
      </w:r>
      <w:r w:rsidRPr="507A0DC2">
        <w:rPr>
          <w:rFonts w:ascii="Times New Roman" w:hAnsi="Times New Roman" w:cs="Times New Roman"/>
          <w:sz w:val="24"/>
          <w:szCs w:val="24"/>
          <w:lang w:val="en-CA"/>
        </w:rPr>
        <w:t xml:space="preserve"> better </w:t>
      </w:r>
      <w:r w:rsidR="00410FE7" w:rsidRPr="507A0DC2">
        <w:rPr>
          <w:rFonts w:ascii="Times New Roman" w:hAnsi="Times New Roman" w:cs="Times New Roman"/>
          <w:sz w:val="24"/>
          <w:szCs w:val="24"/>
          <w:lang w:val="en-CA"/>
        </w:rPr>
        <w:t>when</w:t>
      </w:r>
      <w:r w:rsidRPr="507A0DC2">
        <w:rPr>
          <w:rFonts w:ascii="Times New Roman" w:hAnsi="Times New Roman" w:cs="Times New Roman"/>
          <w:sz w:val="24"/>
          <w:szCs w:val="24"/>
          <w:lang w:val="en-CA"/>
        </w:rPr>
        <w:t xml:space="preserve"> </w:t>
      </w:r>
      <w:r w:rsidR="00410FE7" w:rsidRPr="507A0DC2">
        <w:rPr>
          <w:rFonts w:ascii="Times New Roman" w:hAnsi="Times New Roman" w:cs="Times New Roman"/>
          <w:sz w:val="24"/>
          <w:szCs w:val="24"/>
          <w:lang w:val="en-CA"/>
        </w:rPr>
        <w:t xml:space="preserve">the </w:t>
      </w:r>
      <w:r w:rsidRPr="507A0DC2">
        <w:rPr>
          <w:rFonts w:ascii="Times New Roman" w:hAnsi="Times New Roman" w:cs="Times New Roman"/>
          <w:sz w:val="24"/>
          <w:szCs w:val="24"/>
          <w:lang w:val="en-CA"/>
        </w:rPr>
        <w:t xml:space="preserve">two </w:t>
      </w:r>
      <w:r w:rsidR="00410FE7" w:rsidRPr="507A0DC2">
        <w:rPr>
          <w:rFonts w:ascii="Times New Roman" w:hAnsi="Times New Roman" w:cs="Times New Roman"/>
          <w:sz w:val="24"/>
          <w:szCs w:val="24"/>
          <w:lang w:val="en-CA"/>
        </w:rPr>
        <w:t>colours</w:t>
      </w:r>
      <w:r w:rsidRPr="507A0DC2">
        <w:rPr>
          <w:rFonts w:ascii="Times New Roman" w:hAnsi="Times New Roman" w:cs="Times New Roman"/>
          <w:sz w:val="24"/>
          <w:szCs w:val="24"/>
          <w:lang w:val="en-CA"/>
        </w:rPr>
        <w:t xml:space="preserve"> fell under two separate basic colour terms in the Russian language, whereas English speakers had no such advantage</w:t>
      </w:r>
      <w:r w:rsidR="00FC73D7" w:rsidRPr="507A0DC2">
        <w:rPr>
          <w:rFonts w:ascii="Times New Roman" w:hAnsi="Times New Roman" w:cs="Times New Roman"/>
          <w:sz w:val="24"/>
          <w:szCs w:val="24"/>
          <w:lang w:val="en-CA"/>
        </w:rPr>
        <w:t>.</w:t>
      </w:r>
      <w:r w:rsidR="005D5571" w:rsidRPr="507A0DC2">
        <w:rPr>
          <w:rFonts w:ascii="Times New Roman" w:hAnsi="Times New Roman" w:cs="Times New Roman"/>
          <w:sz w:val="24"/>
          <w:szCs w:val="24"/>
          <w:lang w:val="en-CA"/>
        </w:rPr>
        <w:t xml:space="preserve"> </w:t>
      </w:r>
      <w:proofErr w:type="spellStart"/>
      <w:r w:rsidR="00C50AA5" w:rsidRPr="507A0DC2">
        <w:rPr>
          <w:rFonts w:ascii="Times New Roman" w:hAnsi="Times New Roman" w:cs="Times New Roman"/>
          <w:sz w:val="24"/>
          <w:szCs w:val="24"/>
          <w:lang w:val="en-CA"/>
        </w:rPr>
        <w:t>Sinkeviciute</w:t>
      </w:r>
      <w:proofErr w:type="spellEnd"/>
      <w:r w:rsidR="00C50AA5" w:rsidRPr="507A0DC2">
        <w:rPr>
          <w:rFonts w:ascii="Times New Roman" w:hAnsi="Times New Roman" w:cs="Times New Roman"/>
          <w:sz w:val="24"/>
          <w:szCs w:val="24"/>
          <w:lang w:val="en-CA"/>
        </w:rPr>
        <w:t xml:space="preserve"> et al. </w:t>
      </w:r>
      <w:r w:rsidR="00FC6E95" w:rsidRPr="507A0DC2">
        <w:rPr>
          <w:rFonts w:ascii="Times New Roman" w:hAnsi="Times New Roman" w:cs="Times New Roman"/>
          <w:noProof/>
          <w:sz w:val="24"/>
          <w:szCs w:val="24"/>
          <w:lang w:val="en-CA"/>
        </w:rPr>
        <w:t>(2024)</w:t>
      </w:r>
      <w:r w:rsidR="00C50AA5" w:rsidRPr="507A0DC2">
        <w:rPr>
          <w:rFonts w:ascii="Times New Roman" w:hAnsi="Times New Roman" w:cs="Times New Roman"/>
          <w:sz w:val="24"/>
          <w:szCs w:val="24"/>
          <w:lang w:val="en-CA"/>
        </w:rPr>
        <w:t xml:space="preserve"> found the same effect when comparing speakers of Lithuanian, which divides blue similarly to Russian, to speakers of Norwegian, which has a single term for blue.</w:t>
      </w:r>
      <w:r w:rsidR="0066226D" w:rsidRPr="507A0DC2">
        <w:rPr>
          <w:rFonts w:ascii="Times New Roman" w:hAnsi="Times New Roman" w:cs="Times New Roman"/>
          <w:sz w:val="24"/>
          <w:szCs w:val="24"/>
          <w:lang w:val="en-CA"/>
        </w:rPr>
        <w:t xml:space="preserve"> In an experiment by Roberson et al. </w:t>
      </w:r>
      <w:r w:rsidR="00FC6E95" w:rsidRPr="507A0DC2">
        <w:rPr>
          <w:rFonts w:ascii="Times New Roman" w:hAnsi="Times New Roman" w:cs="Times New Roman"/>
          <w:noProof/>
          <w:sz w:val="24"/>
          <w:szCs w:val="24"/>
          <w:lang w:val="en-CA"/>
        </w:rPr>
        <w:t>(2008)</w:t>
      </w:r>
      <w:r w:rsidR="0066226D" w:rsidRPr="507A0DC2">
        <w:rPr>
          <w:rFonts w:ascii="Times New Roman" w:hAnsi="Times New Roman" w:cs="Times New Roman"/>
          <w:sz w:val="24"/>
          <w:szCs w:val="24"/>
          <w:lang w:val="en-CA"/>
        </w:rPr>
        <w:t xml:space="preserve">, English and Korean speakers were required to find a differently-coloured “oddball” </w:t>
      </w:r>
      <w:r w:rsidR="00DE7A1A" w:rsidRPr="507A0DC2">
        <w:rPr>
          <w:rFonts w:ascii="Times New Roman" w:hAnsi="Times New Roman" w:cs="Times New Roman"/>
          <w:sz w:val="24"/>
          <w:szCs w:val="24"/>
          <w:lang w:val="en-CA"/>
        </w:rPr>
        <w:t xml:space="preserve">green </w:t>
      </w:r>
      <w:r w:rsidR="0066226D" w:rsidRPr="507A0DC2">
        <w:rPr>
          <w:rFonts w:ascii="Times New Roman" w:hAnsi="Times New Roman" w:cs="Times New Roman"/>
          <w:sz w:val="24"/>
          <w:szCs w:val="24"/>
          <w:lang w:val="en-CA"/>
        </w:rPr>
        <w:t>square</w:t>
      </w:r>
      <w:r w:rsidR="00DE7A1A" w:rsidRPr="507A0DC2">
        <w:rPr>
          <w:rFonts w:ascii="Times New Roman" w:hAnsi="Times New Roman" w:cs="Times New Roman"/>
          <w:sz w:val="24"/>
          <w:szCs w:val="24"/>
          <w:lang w:val="en-CA"/>
        </w:rPr>
        <w:t xml:space="preserve"> among identical green squares</w:t>
      </w:r>
      <w:r w:rsidR="009931F0" w:rsidRPr="507A0DC2">
        <w:rPr>
          <w:rFonts w:ascii="Times New Roman" w:hAnsi="Times New Roman" w:cs="Times New Roman"/>
          <w:sz w:val="24"/>
          <w:szCs w:val="24"/>
          <w:lang w:val="en-CA"/>
        </w:rPr>
        <w:t xml:space="preserve"> (Fig. 1b)</w:t>
      </w:r>
      <w:r w:rsidR="0066226D" w:rsidRPr="507A0DC2">
        <w:rPr>
          <w:rFonts w:ascii="Times New Roman" w:hAnsi="Times New Roman" w:cs="Times New Roman"/>
          <w:sz w:val="24"/>
          <w:szCs w:val="24"/>
          <w:lang w:val="en-CA"/>
        </w:rPr>
        <w:t xml:space="preserve">. The Korean language has two separate basic colour terms that encompass the English green, one representing “yellow-green” and the other for all other greens. </w:t>
      </w:r>
      <w:r w:rsidR="00DE7A1A" w:rsidRPr="507A0DC2">
        <w:rPr>
          <w:rFonts w:ascii="Times New Roman" w:hAnsi="Times New Roman" w:cs="Times New Roman"/>
          <w:sz w:val="24"/>
          <w:szCs w:val="24"/>
          <w:lang w:val="en-CA"/>
        </w:rPr>
        <w:t xml:space="preserve">When the oddball square fell under a different Korean basic colour term from the remaining squares, Korean speakers were quicker to identify the oddball than English speakers. A similar result was found by He et al. </w:t>
      </w:r>
      <w:r w:rsidR="00FC6E95" w:rsidRPr="507A0DC2">
        <w:rPr>
          <w:rFonts w:ascii="Times New Roman" w:hAnsi="Times New Roman" w:cs="Times New Roman"/>
          <w:noProof/>
          <w:sz w:val="24"/>
          <w:szCs w:val="24"/>
          <w:lang w:val="en-CA"/>
        </w:rPr>
        <w:t>(2019)</w:t>
      </w:r>
      <w:r w:rsidR="00DE7A1A" w:rsidRPr="507A0DC2">
        <w:rPr>
          <w:rFonts w:ascii="Times New Roman" w:hAnsi="Times New Roman" w:cs="Times New Roman"/>
          <w:sz w:val="24"/>
          <w:szCs w:val="24"/>
          <w:lang w:val="en-CA"/>
        </w:rPr>
        <w:t xml:space="preserve">, who performed </w:t>
      </w:r>
      <w:r w:rsidR="009A6A2F">
        <w:rPr>
          <w:rFonts w:ascii="Times New Roman" w:hAnsi="Times New Roman" w:cs="Times New Roman"/>
          <w:sz w:val="24"/>
          <w:szCs w:val="24"/>
          <w:lang w:val="en-CA"/>
        </w:rPr>
        <w:t>the</w:t>
      </w:r>
      <w:r w:rsidR="005F2D06">
        <w:rPr>
          <w:rFonts w:ascii="Times New Roman" w:hAnsi="Times New Roman" w:cs="Times New Roman"/>
          <w:sz w:val="24"/>
          <w:szCs w:val="24"/>
          <w:lang w:val="en-CA"/>
        </w:rPr>
        <w:t xml:space="preserve"> same</w:t>
      </w:r>
      <w:r w:rsidR="00DE7A1A" w:rsidRPr="507A0DC2">
        <w:rPr>
          <w:rFonts w:ascii="Times New Roman" w:hAnsi="Times New Roman" w:cs="Times New Roman"/>
          <w:sz w:val="24"/>
          <w:szCs w:val="24"/>
          <w:lang w:val="en-CA"/>
        </w:rPr>
        <w:t xml:space="preserve"> task </w:t>
      </w:r>
      <w:r w:rsidR="009A6A2F">
        <w:rPr>
          <w:rFonts w:ascii="Times New Roman" w:hAnsi="Times New Roman" w:cs="Times New Roman"/>
          <w:sz w:val="24"/>
          <w:szCs w:val="24"/>
          <w:lang w:val="en-CA"/>
        </w:rPr>
        <w:t xml:space="preserve">using blue squares </w:t>
      </w:r>
      <w:r w:rsidR="00DE7A1A" w:rsidRPr="507A0DC2">
        <w:rPr>
          <w:rFonts w:ascii="Times New Roman" w:hAnsi="Times New Roman" w:cs="Times New Roman"/>
          <w:sz w:val="24"/>
          <w:szCs w:val="24"/>
          <w:lang w:val="en-CA"/>
        </w:rPr>
        <w:t>with speakers of Mongolian, a language with separate terms for light and dark blue, and speakers of Chinese, a language with one term for blue. When the oddball square fell into a different colour category in Mongolian but not Chinese, Mongolian speakers enjoyed an advantage that Chinese speakers did</w:t>
      </w:r>
      <w:r w:rsidR="29C72AAB" w:rsidRPr="507A0DC2">
        <w:rPr>
          <w:rFonts w:ascii="Times New Roman" w:hAnsi="Times New Roman" w:cs="Times New Roman"/>
          <w:sz w:val="24"/>
          <w:szCs w:val="24"/>
          <w:lang w:val="en-CA"/>
        </w:rPr>
        <w:t xml:space="preserve"> not</w:t>
      </w:r>
      <w:r w:rsidR="004C2F84">
        <w:rPr>
          <w:rFonts w:ascii="Times New Roman" w:hAnsi="Times New Roman" w:cs="Times New Roman"/>
          <w:sz w:val="24"/>
          <w:szCs w:val="24"/>
          <w:lang w:val="en-CA"/>
        </w:rPr>
        <w:t>.</w:t>
      </w:r>
    </w:p>
    <w:p w14:paraId="1B6DE5F9" w14:textId="7871ED1C" w:rsidR="00C50AA5" w:rsidRPr="007D7AB4" w:rsidRDefault="00630EFC" w:rsidP="00630EFC">
      <w:pPr>
        <w:spacing w:line="240" w:lineRule="auto"/>
        <w:ind w:firstLine="0"/>
        <w:jc w:val="center"/>
        <w:rPr>
          <w:rFonts w:ascii="Times New Roman" w:hAnsi="Times New Roman" w:cs="Times New Roman"/>
          <w:sz w:val="24"/>
          <w:szCs w:val="24"/>
          <w:lang w:val="en-CA"/>
        </w:rPr>
      </w:pPr>
      <w:r w:rsidRPr="007D7AB4">
        <w:rPr>
          <w:noProof/>
          <w:lang w:val="en-CA"/>
        </w:rPr>
        <w:drawing>
          <wp:inline distT="0" distB="0" distL="0" distR="0" wp14:anchorId="1B0D8810" wp14:editId="69AA2334">
            <wp:extent cx="1661822" cy="1383666"/>
            <wp:effectExtent l="0" t="0" r="1905" b="635"/>
            <wp:docPr id="1272077339" name="Picture 8" descr="A blue squares on a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077339" name="Picture 8" descr="A blue squares on a grey background&#10;&#10;Description automatically generated"/>
                    <pic:cNvPicPr/>
                  </pic:nvPicPr>
                  <pic:blipFill rotWithShape="1">
                    <a:blip r:embed="rId8" cstate="print">
                      <a:extLst>
                        <a:ext uri="{28A0092B-C50C-407E-A947-70E740481C1C}">
                          <a14:useLocalDpi xmlns:a14="http://schemas.microsoft.com/office/drawing/2010/main" val="0"/>
                        </a:ext>
                      </a:extLst>
                    </a:blip>
                    <a:srcRect l="-1" r="1095" b="2063"/>
                    <a:stretch/>
                  </pic:blipFill>
                  <pic:spPr bwMode="auto">
                    <a:xfrm>
                      <a:off x="0" y="0"/>
                      <a:ext cx="1716289" cy="1429016"/>
                    </a:xfrm>
                    <a:prstGeom prst="rect">
                      <a:avLst/>
                    </a:prstGeom>
                    <a:ln>
                      <a:noFill/>
                    </a:ln>
                    <a:extLst>
                      <a:ext uri="{53640926-AAD7-44D8-BBD7-CCE9431645EC}">
                        <a14:shadowObscured xmlns:a14="http://schemas.microsoft.com/office/drawing/2010/main"/>
                      </a:ext>
                    </a:extLst>
                  </pic:spPr>
                </pic:pic>
              </a:graphicData>
            </a:graphic>
          </wp:inline>
        </w:drawing>
      </w:r>
      <w:r w:rsidR="00DC1DE8">
        <w:rPr>
          <w:rFonts w:ascii="Times New Roman" w:hAnsi="Times New Roman" w:cs="Times New Roman"/>
          <w:noProof/>
          <w:sz w:val="24"/>
          <w:szCs w:val="24"/>
          <w:lang w:val="en-CA"/>
        </w:rPr>
        <w:drawing>
          <wp:inline distT="0" distB="0" distL="0" distR="0" wp14:anchorId="45A24FDF" wp14:editId="1F66F53E">
            <wp:extent cx="1607370" cy="1408706"/>
            <wp:effectExtent l="0" t="0" r="5715" b="1270"/>
            <wp:docPr id="3166234" name="Picture 2" descr="A green squares with a black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234" name="Picture 2" descr="A green squares with a black circ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16909" cy="1417066"/>
                    </a:xfrm>
                    <a:prstGeom prst="rect">
                      <a:avLst/>
                    </a:prstGeom>
                  </pic:spPr>
                </pic:pic>
              </a:graphicData>
            </a:graphic>
          </wp:inline>
        </w:drawing>
      </w:r>
    </w:p>
    <w:p w14:paraId="01FAEA7E" w14:textId="798B7752" w:rsidR="00630EFC" w:rsidRPr="007D7AB4" w:rsidRDefault="00630EFC" w:rsidP="002028E2">
      <w:pPr>
        <w:spacing w:line="240" w:lineRule="auto"/>
        <w:ind w:firstLine="0"/>
        <w:jc w:val="center"/>
        <w:rPr>
          <w:rFonts w:ascii="Times New Roman" w:hAnsi="Times New Roman" w:cs="Times New Roman"/>
          <w:lang w:val="en-CA"/>
        </w:rPr>
      </w:pPr>
      <w:r w:rsidRPr="007D7AB4">
        <w:rPr>
          <w:rFonts w:ascii="Times New Roman" w:hAnsi="Times New Roman" w:cs="Times New Roman"/>
          <w:lang w:val="en-CA"/>
        </w:rPr>
        <w:t>Fig</w:t>
      </w:r>
      <w:r w:rsidR="007733E4">
        <w:rPr>
          <w:rFonts w:ascii="Times New Roman" w:hAnsi="Times New Roman" w:cs="Times New Roman"/>
          <w:lang w:val="en-CA"/>
        </w:rPr>
        <w:t>.</w:t>
      </w:r>
      <w:r w:rsidRPr="007D7AB4">
        <w:rPr>
          <w:rFonts w:ascii="Times New Roman" w:hAnsi="Times New Roman" w:cs="Times New Roman"/>
          <w:lang w:val="en-CA"/>
        </w:rPr>
        <w:t xml:space="preserve"> </w:t>
      </w:r>
      <w:r w:rsidR="002028E2" w:rsidRPr="007D7AB4">
        <w:rPr>
          <w:rFonts w:ascii="Times New Roman" w:hAnsi="Times New Roman" w:cs="Times New Roman"/>
          <w:lang w:val="en-CA"/>
        </w:rPr>
        <w:t>1a</w:t>
      </w:r>
      <w:r w:rsidR="007733E4">
        <w:rPr>
          <w:rFonts w:ascii="Times New Roman" w:hAnsi="Times New Roman" w:cs="Times New Roman"/>
          <w:lang w:val="en-CA"/>
        </w:rPr>
        <w:t>:</w:t>
      </w:r>
      <w:r w:rsidR="002028E2" w:rsidRPr="007D7AB4">
        <w:rPr>
          <w:rFonts w:ascii="Times New Roman" w:hAnsi="Times New Roman" w:cs="Times New Roman"/>
          <w:lang w:val="en-CA"/>
        </w:rPr>
        <w:t xml:space="preserve"> An example of a colour discrimination task, where participants had to identify as quickly as possible whether the bottom-left or bottom-right colour was </w:t>
      </w:r>
      <w:r w:rsidR="00DC1DE8">
        <w:rPr>
          <w:rFonts w:ascii="Times New Roman" w:hAnsi="Times New Roman" w:cs="Times New Roman"/>
          <w:lang w:val="en-CA"/>
        </w:rPr>
        <w:t>different</w:t>
      </w:r>
      <w:r w:rsidR="002028E2" w:rsidRPr="007D7AB4">
        <w:rPr>
          <w:rFonts w:ascii="Times New Roman" w:hAnsi="Times New Roman" w:cs="Times New Roman"/>
          <w:lang w:val="en-CA"/>
        </w:rPr>
        <w:t xml:space="preserve"> </w:t>
      </w:r>
      <w:r w:rsidR="00DC1DE8">
        <w:rPr>
          <w:rFonts w:ascii="Times New Roman" w:hAnsi="Times New Roman" w:cs="Times New Roman"/>
          <w:lang w:val="en-CA"/>
        </w:rPr>
        <w:t>from</w:t>
      </w:r>
      <w:r w:rsidR="002028E2" w:rsidRPr="007D7AB4">
        <w:rPr>
          <w:rFonts w:ascii="Times New Roman" w:hAnsi="Times New Roman" w:cs="Times New Roman"/>
          <w:lang w:val="en-CA"/>
        </w:rPr>
        <w:t xml:space="preserve"> the top-centre colour </w:t>
      </w:r>
      <w:r w:rsidR="00BC2685">
        <w:rPr>
          <w:rFonts w:ascii="Times New Roman" w:hAnsi="Times New Roman" w:cs="Times New Roman"/>
          <w:noProof/>
          <w:lang w:val="en-CA"/>
        </w:rPr>
        <w:t>(the bottom-right square is different in the above image; Sinkeviciute et al., 2024)</w:t>
      </w:r>
      <w:r w:rsidR="002028E2" w:rsidRPr="007D7AB4">
        <w:rPr>
          <w:rFonts w:ascii="Times New Roman" w:hAnsi="Times New Roman" w:cs="Times New Roman"/>
          <w:lang w:val="en-CA"/>
        </w:rPr>
        <w:t>; Fig</w:t>
      </w:r>
      <w:r w:rsidR="007733E4">
        <w:rPr>
          <w:rFonts w:ascii="Times New Roman" w:hAnsi="Times New Roman" w:cs="Times New Roman"/>
          <w:lang w:val="en-CA"/>
        </w:rPr>
        <w:t>.</w:t>
      </w:r>
      <w:r w:rsidR="002028E2" w:rsidRPr="007D7AB4">
        <w:rPr>
          <w:rFonts w:ascii="Times New Roman" w:hAnsi="Times New Roman" w:cs="Times New Roman"/>
          <w:lang w:val="en-CA"/>
        </w:rPr>
        <w:t xml:space="preserve"> 1b</w:t>
      </w:r>
      <w:r w:rsidR="007733E4">
        <w:rPr>
          <w:rFonts w:ascii="Times New Roman" w:hAnsi="Times New Roman" w:cs="Times New Roman"/>
          <w:lang w:val="en-CA"/>
        </w:rPr>
        <w:t>:</w:t>
      </w:r>
      <w:r w:rsidR="002028E2" w:rsidRPr="007D7AB4">
        <w:rPr>
          <w:rFonts w:ascii="Times New Roman" w:hAnsi="Times New Roman" w:cs="Times New Roman"/>
          <w:lang w:val="en-CA"/>
        </w:rPr>
        <w:t xml:space="preserve"> An</w:t>
      </w:r>
      <w:r w:rsidR="00AB5531" w:rsidRPr="007D7AB4">
        <w:rPr>
          <w:rFonts w:ascii="Times New Roman" w:hAnsi="Times New Roman" w:cs="Times New Roman"/>
          <w:lang w:val="en-CA"/>
        </w:rPr>
        <w:t xml:space="preserve"> example of an oddball task, where participants had to identify as quickly as possible the location of the one differently-coloured square </w:t>
      </w:r>
      <w:r w:rsidR="00686B80">
        <w:rPr>
          <w:rFonts w:ascii="Times New Roman" w:hAnsi="Times New Roman" w:cs="Times New Roman"/>
          <w:noProof/>
          <w:lang w:val="en-CA"/>
        </w:rPr>
        <w:t>(here, the differently coloured square is circled; Roberson et al., 2008)</w:t>
      </w:r>
      <w:r w:rsidR="00DC1DE8">
        <w:rPr>
          <w:rFonts w:ascii="Times New Roman" w:hAnsi="Times New Roman" w:cs="Times New Roman"/>
          <w:lang w:val="en-CA"/>
        </w:rPr>
        <w:t xml:space="preserve"> </w:t>
      </w:r>
    </w:p>
    <w:p w14:paraId="41D278B5" w14:textId="77777777" w:rsidR="00940CDC" w:rsidRPr="007D7AB4" w:rsidRDefault="00940CDC" w:rsidP="00940CDC">
      <w:pPr>
        <w:spacing w:line="240" w:lineRule="auto"/>
        <w:ind w:firstLine="0"/>
        <w:rPr>
          <w:rFonts w:ascii="Times New Roman" w:hAnsi="Times New Roman" w:cs="Times New Roman"/>
          <w:sz w:val="24"/>
          <w:szCs w:val="24"/>
          <w:lang w:val="en-CA"/>
        </w:rPr>
      </w:pPr>
    </w:p>
    <w:p w14:paraId="0142C6BB" w14:textId="77777777" w:rsidR="007811FE" w:rsidRDefault="007811FE" w:rsidP="00940CDC">
      <w:pPr>
        <w:spacing w:line="240" w:lineRule="auto"/>
        <w:ind w:firstLine="0"/>
        <w:rPr>
          <w:rFonts w:ascii="Times New Roman" w:hAnsi="Times New Roman" w:cs="Times New Roman"/>
          <w:b/>
          <w:bCs/>
          <w:sz w:val="24"/>
          <w:szCs w:val="24"/>
          <w:lang w:val="en-CA"/>
        </w:rPr>
      </w:pPr>
    </w:p>
    <w:p w14:paraId="04D45D08" w14:textId="77777777" w:rsidR="007811FE" w:rsidRDefault="007811FE" w:rsidP="00940CDC">
      <w:pPr>
        <w:spacing w:line="240" w:lineRule="auto"/>
        <w:ind w:firstLine="0"/>
        <w:rPr>
          <w:rFonts w:ascii="Times New Roman" w:hAnsi="Times New Roman" w:cs="Times New Roman"/>
          <w:b/>
          <w:bCs/>
          <w:sz w:val="24"/>
          <w:szCs w:val="24"/>
          <w:lang w:val="en-CA"/>
        </w:rPr>
      </w:pPr>
    </w:p>
    <w:p w14:paraId="0B869182" w14:textId="79CE926D" w:rsidR="007811FE" w:rsidRDefault="00940CDC" w:rsidP="00940CDC">
      <w:pPr>
        <w:spacing w:line="240" w:lineRule="auto"/>
        <w:ind w:firstLine="0"/>
        <w:rPr>
          <w:rFonts w:ascii="Times New Roman" w:hAnsi="Times New Roman" w:cs="Times New Roman"/>
          <w:sz w:val="24"/>
          <w:szCs w:val="24"/>
          <w:lang w:val="en-CA"/>
        </w:rPr>
      </w:pPr>
      <w:r w:rsidRPr="007D7AB4">
        <w:rPr>
          <w:rFonts w:ascii="Times New Roman" w:hAnsi="Times New Roman" w:cs="Times New Roman"/>
          <w:b/>
          <w:bCs/>
          <w:sz w:val="24"/>
          <w:szCs w:val="24"/>
          <w:lang w:val="en-CA"/>
        </w:rPr>
        <w:lastRenderedPageBreak/>
        <w:t xml:space="preserve">Colour </w:t>
      </w:r>
      <w:r w:rsidR="00FD0611">
        <w:rPr>
          <w:rFonts w:ascii="Times New Roman" w:hAnsi="Times New Roman" w:cs="Times New Roman"/>
          <w:b/>
          <w:bCs/>
          <w:sz w:val="24"/>
          <w:szCs w:val="24"/>
          <w:lang w:val="en-CA"/>
        </w:rPr>
        <w:t>S</w:t>
      </w:r>
      <w:r w:rsidR="001114C5">
        <w:rPr>
          <w:rFonts w:ascii="Times New Roman" w:hAnsi="Times New Roman" w:cs="Times New Roman"/>
          <w:b/>
          <w:bCs/>
          <w:sz w:val="24"/>
          <w:szCs w:val="24"/>
          <w:lang w:val="en-CA"/>
        </w:rPr>
        <w:t>cale</w:t>
      </w:r>
      <w:r w:rsidRPr="007D7AB4">
        <w:rPr>
          <w:rFonts w:ascii="Times New Roman" w:hAnsi="Times New Roman" w:cs="Times New Roman"/>
          <w:b/>
          <w:bCs/>
          <w:sz w:val="24"/>
          <w:szCs w:val="24"/>
          <w:lang w:val="en-CA"/>
        </w:rPr>
        <w:t xml:space="preserve"> Perceptions</w:t>
      </w:r>
    </w:p>
    <w:p w14:paraId="43B2D95E" w14:textId="4E005307" w:rsidR="00617F01" w:rsidRPr="007D7AB4" w:rsidRDefault="00940CDC" w:rsidP="007811FE">
      <w:pPr>
        <w:spacing w:line="240" w:lineRule="auto"/>
        <w:rPr>
          <w:rFonts w:ascii="Times New Roman" w:hAnsi="Times New Roman" w:cs="Times New Roman"/>
          <w:sz w:val="24"/>
          <w:szCs w:val="24"/>
          <w:lang w:val="en-CA"/>
        </w:rPr>
      </w:pPr>
      <w:r w:rsidRPr="007D7AB4">
        <w:rPr>
          <w:rFonts w:ascii="Times New Roman" w:hAnsi="Times New Roman" w:cs="Times New Roman"/>
          <w:sz w:val="24"/>
          <w:szCs w:val="24"/>
          <w:lang w:val="en-CA"/>
        </w:rPr>
        <w:t xml:space="preserve">Colour is a key component of most data visualizations. Different colours may be used to represent categorical data, in which case a </w:t>
      </w:r>
      <w:r w:rsidR="00617F01" w:rsidRPr="007D7AB4">
        <w:rPr>
          <w:rFonts w:ascii="Times New Roman" w:hAnsi="Times New Roman" w:cs="Times New Roman"/>
          <w:sz w:val="24"/>
          <w:szCs w:val="24"/>
          <w:lang w:val="en-CA"/>
        </w:rPr>
        <w:t>qualitative colour palette,</w:t>
      </w:r>
      <w:r w:rsidRPr="007D7AB4">
        <w:rPr>
          <w:rFonts w:ascii="Times New Roman" w:hAnsi="Times New Roman" w:cs="Times New Roman"/>
          <w:sz w:val="24"/>
          <w:szCs w:val="24"/>
          <w:lang w:val="en-CA"/>
        </w:rPr>
        <w:t xml:space="preserve"> consisting of a finite number of colours</w:t>
      </w:r>
      <w:r w:rsidR="00617F01" w:rsidRPr="007D7AB4">
        <w:rPr>
          <w:rFonts w:ascii="Times New Roman" w:hAnsi="Times New Roman" w:cs="Times New Roman"/>
          <w:sz w:val="24"/>
          <w:szCs w:val="24"/>
          <w:lang w:val="en-CA"/>
        </w:rPr>
        <w:t>,</w:t>
      </w:r>
      <w:r w:rsidRPr="007D7AB4">
        <w:rPr>
          <w:rFonts w:ascii="Times New Roman" w:hAnsi="Times New Roman" w:cs="Times New Roman"/>
          <w:sz w:val="24"/>
          <w:szCs w:val="24"/>
          <w:lang w:val="en-CA"/>
        </w:rPr>
        <w:t xml:space="preserve"> is </w:t>
      </w:r>
      <w:r w:rsidR="3F5B0125" w:rsidRPr="007D7AB4">
        <w:rPr>
          <w:rFonts w:ascii="Times New Roman" w:hAnsi="Times New Roman" w:cs="Times New Roman"/>
          <w:sz w:val="24"/>
          <w:szCs w:val="24"/>
          <w:lang w:val="en-CA"/>
        </w:rPr>
        <w:t xml:space="preserve">often </w:t>
      </w:r>
      <w:r w:rsidR="00686B80">
        <w:rPr>
          <w:rFonts w:ascii="Times New Roman" w:hAnsi="Times New Roman" w:cs="Times New Roman"/>
          <w:sz w:val="24"/>
          <w:szCs w:val="24"/>
          <w:lang w:val="en-CA"/>
        </w:rPr>
        <w:t>used</w:t>
      </w:r>
      <w:r w:rsidR="00617F01" w:rsidRPr="007D7AB4">
        <w:rPr>
          <w:rFonts w:ascii="Times New Roman" w:hAnsi="Times New Roman" w:cs="Times New Roman"/>
          <w:sz w:val="24"/>
          <w:szCs w:val="24"/>
          <w:lang w:val="en-CA"/>
        </w:rPr>
        <w:t xml:space="preserve"> </w:t>
      </w:r>
      <w:r w:rsidR="00E158C0">
        <w:rPr>
          <w:rFonts w:ascii="Times New Roman" w:hAnsi="Times New Roman" w:cs="Times New Roman"/>
          <w:noProof/>
          <w:sz w:val="24"/>
          <w:szCs w:val="24"/>
          <w:lang w:val="en-CA"/>
        </w:rPr>
        <w:t>(Fig. 2a; Wilke, 2019)</w:t>
      </w:r>
      <w:r w:rsidRPr="007D7AB4">
        <w:rPr>
          <w:rFonts w:ascii="Times New Roman" w:hAnsi="Times New Roman" w:cs="Times New Roman"/>
          <w:sz w:val="24"/>
          <w:szCs w:val="24"/>
          <w:lang w:val="en-CA"/>
        </w:rPr>
        <w:t xml:space="preserve">. </w:t>
      </w:r>
      <w:r w:rsidR="00617F01" w:rsidRPr="007D7AB4">
        <w:rPr>
          <w:rFonts w:ascii="Times New Roman" w:hAnsi="Times New Roman" w:cs="Times New Roman"/>
          <w:sz w:val="24"/>
          <w:szCs w:val="24"/>
          <w:lang w:val="en-CA"/>
        </w:rPr>
        <w:t>Colours are typically chosen to be easily distinguishable from one another, or for their semantic resonance</w:t>
      </w:r>
      <w:r w:rsidR="008F10F3">
        <w:rPr>
          <w:rFonts w:ascii="Times New Roman" w:hAnsi="Times New Roman" w:cs="Times New Roman"/>
          <w:sz w:val="24"/>
          <w:szCs w:val="24"/>
          <w:lang w:val="en-CA"/>
        </w:rPr>
        <w:t>: pre-existing associations that viewers may have</w:t>
      </w:r>
      <w:r w:rsidR="00320E49">
        <w:rPr>
          <w:rFonts w:ascii="Times New Roman" w:hAnsi="Times New Roman" w:cs="Times New Roman"/>
          <w:sz w:val="24"/>
          <w:szCs w:val="24"/>
          <w:lang w:val="en-CA"/>
        </w:rPr>
        <w:t xml:space="preserve"> with particular colours</w:t>
      </w:r>
      <w:r w:rsidR="00617F01" w:rsidRPr="007D7AB4">
        <w:rPr>
          <w:rFonts w:ascii="Times New Roman" w:hAnsi="Times New Roman" w:cs="Times New Roman"/>
          <w:sz w:val="24"/>
          <w:szCs w:val="24"/>
          <w:lang w:val="en-CA"/>
        </w:rPr>
        <w:t xml:space="preserve"> </w:t>
      </w:r>
      <w:r w:rsidR="00FC6E95" w:rsidRPr="007D7AB4">
        <w:rPr>
          <w:rFonts w:ascii="Times New Roman" w:hAnsi="Times New Roman" w:cs="Times New Roman"/>
          <w:noProof/>
          <w:sz w:val="24"/>
          <w:szCs w:val="24"/>
          <w:lang w:val="en-CA"/>
        </w:rPr>
        <w:t>(e.g., red for love or strawberries; Lin et al., 2013)</w:t>
      </w:r>
      <w:r w:rsidR="00617F01" w:rsidRPr="007D7AB4">
        <w:rPr>
          <w:rFonts w:ascii="Times New Roman" w:hAnsi="Times New Roman" w:cs="Times New Roman"/>
          <w:sz w:val="24"/>
          <w:szCs w:val="24"/>
          <w:lang w:val="en-CA"/>
        </w:rPr>
        <w:t xml:space="preserve">. For numerical data, a sequential </w:t>
      </w:r>
      <w:r w:rsidR="007C6B30" w:rsidRPr="007D7AB4">
        <w:rPr>
          <w:rFonts w:ascii="Times New Roman" w:hAnsi="Times New Roman" w:cs="Times New Roman"/>
          <w:sz w:val="24"/>
          <w:szCs w:val="24"/>
          <w:lang w:val="en-CA"/>
        </w:rPr>
        <w:t xml:space="preserve">colour </w:t>
      </w:r>
      <w:r w:rsidR="00617F01" w:rsidRPr="007D7AB4">
        <w:rPr>
          <w:rFonts w:ascii="Times New Roman" w:hAnsi="Times New Roman" w:cs="Times New Roman"/>
          <w:sz w:val="24"/>
          <w:szCs w:val="24"/>
          <w:lang w:val="en-CA"/>
        </w:rPr>
        <w:t xml:space="preserve">scale is </w:t>
      </w:r>
      <w:r w:rsidR="39934496" w:rsidRPr="007D7AB4">
        <w:rPr>
          <w:rFonts w:ascii="Times New Roman" w:hAnsi="Times New Roman" w:cs="Times New Roman"/>
          <w:sz w:val="24"/>
          <w:szCs w:val="24"/>
          <w:lang w:val="en-CA"/>
        </w:rPr>
        <w:t xml:space="preserve">often </w:t>
      </w:r>
      <w:r w:rsidR="00617F01" w:rsidRPr="007D7AB4">
        <w:rPr>
          <w:rFonts w:ascii="Times New Roman" w:hAnsi="Times New Roman" w:cs="Times New Roman"/>
          <w:sz w:val="24"/>
          <w:szCs w:val="24"/>
          <w:lang w:val="en-CA"/>
        </w:rPr>
        <w:t>used, consisting of a continuous colour gradient</w:t>
      </w:r>
      <w:r w:rsidR="009931F0">
        <w:rPr>
          <w:rFonts w:ascii="Times New Roman" w:hAnsi="Times New Roman" w:cs="Times New Roman"/>
          <w:sz w:val="24"/>
          <w:szCs w:val="24"/>
          <w:lang w:val="en-CA"/>
        </w:rPr>
        <w:t xml:space="preserve"> (Fig. 2b)</w:t>
      </w:r>
      <w:r w:rsidR="00617F01" w:rsidRPr="007D7AB4">
        <w:rPr>
          <w:rFonts w:ascii="Times New Roman" w:hAnsi="Times New Roman" w:cs="Times New Roman"/>
          <w:sz w:val="24"/>
          <w:szCs w:val="24"/>
          <w:lang w:val="en-CA"/>
        </w:rPr>
        <w:t xml:space="preserve">. The colour of an object is determined by taking its numerical value and finding the corresponding colour on the gradient. Sequential scales may consist of a single hue, with lighter variants at one end and darker variants at the other. In other cases, the gradient may have two separate </w:t>
      </w:r>
      <w:r w:rsidR="001E17B2" w:rsidRPr="007D7AB4">
        <w:rPr>
          <w:rFonts w:ascii="Times New Roman" w:hAnsi="Times New Roman" w:cs="Times New Roman"/>
          <w:sz w:val="24"/>
          <w:szCs w:val="24"/>
          <w:lang w:val="en-CA"/>
        </w:rPr>
        <w:t xml:space="preserve">diverging </w:t>
      </w:r>
      <w:r w:rsidR="00617F01" w:rsidRPr="007D7AB4">
        <w:rPr>
          <w:rFonts w:ascii="Times New Roman" w:hAnsi="Times New Roman" w:cs="Times New Roman"/>
          <w:sz w:val="24"/>
          <w:szCs w:val="24"/>
          <w:lang w:val="en-CA"/>
        </w:rPr>
        <w:t xml:space="preserve">hues at both extremes, with intermediate values lying somewhere in between </w:t>
      </w:r>
      <w:r w:rsidR="00FC6E95" w:rsidRPr="007D7AB4">
        <w:rPr>
          <w:rFonts w:ascii="Times New Roman" w:hAnsi="Times New Roman" w:cs="Times New Roman"/>
          <w:noProof/>
          <w:sz w:val="24"/>
          <w:szCs w:val="24"/>
          <w:lang w:val="en-CA"/>
        </w:rPr>
        <w:t>(Wilke, 2019)</w:t>
      </w:r>
      <w:r w:rsidR="00617F01" w:rsidRPr="007D7AB4">
        <w:rPr>
          <w:rFonts w:ascii="Times New Roman" w:hAnsi="Times New Roman" w:cs="Times New Roman"/>
          <w:sz w:val="24"/>
          <w:szCs w:val="24"/>
          <w:lang w:val="en-CA"/>
        </w:rPr>
        <w:t>.</w:t>
      </w:r>
    </w:p>
    <w:p w14:paraId="3BE946DB" w14:textId="509C29DF" w:rsidR="00617F01" w:rsidRPr="007D7AB4" w:rsidRDefault="009D60B5" w:rsidP="007C6B30">
      <w:pPr>
        <w:spacing w:line="240" w:lineRule="auto"/>
        <w:ind w:firstLine="0"/>
        <w:jc w:val="center"/>
        <w:rPr>
          <w:rFonts w:ascii="Times New Roman" w:hAnsi="Times New Roman" w:cs="Times New Roman"/>
          <w:lang w:val="en-CA"/>
        </w:rPr>
      </w:pPr>
      <w:r>
        <w:rPr>
          <w:rFonts w:ascii="Times New Roman" w:hAnsi="Times New Roman" w:cs="Times New Roman"/>
          <w:noProof/>
          <w:lang w:val="en-CA"/>
        </w:rPr>
        <w:drawing>
          <wp:inline distT="0" distB="0" distL="0" distR="0" wp14:anchorId="48B54DF6" wp14:editId="4BA33200">
            <wp:extent cx="2422891" cy="2971137"/>
            <wp:effectExtent l="0" t="0" r="3175" b="1270"/>
            <wp:docPr id="255418228" name="Picture 1" descr="A graph of the stat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18228" name="Picture 1" descr="A graph of the state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426932" cy="2976092"/>
                    </a:xfrm>
                    <a:prstGeom prst="rect">
                      <a:avLst/>
                    </a:prstGeom>
                  </pic:spPr>
                </pic:pic>
              </a:graphicData>
            </a:graphic>
          </wp:inline>
        </w:drawing>
      </w:r>
      <w:r w:rsidR="008E15F9">
        <w:rPr>
          <w:rFonts w:ascii="Times New Roman" w:hAnsi="Times New Roman" w:cs="Times New Roman"/>
          <w:noProof/>
          <w:lang w:val="en-CA"/>
        </w:rPr>
        <w:drawing>
          <wp:inline distT="0" distB="0" distL="0" distR="0" wp14:anchorId="11FF3684" wp14:editId="3327A1A6">
            <wp:extent cx="2839903" cy="2051465"/>
            <wp:effectExtent l="0" t="0" r="5080" b="6350"/>
            <wp:docPr id="1829348917" name="Picture 2" descr="A map of texas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48917" name="Picture 2" descr="A map of texas with blue squar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76599" cy="2077973"/>
                    </a:xfrm>
                    <a:prstGeom prst="rect">
                      <a:avLst/>
                    </a:prstGeom>
                  </pic:spPr>
                </pic:pic>
              </a:graphicData>
            </a:graphic>
          </wp:inline>
        </w:drawing>
      </w:r>
    </w:p>
    <w:p w14:paraId="72387557" w14:textId="0BA9E742" w:rsidR="00617F01" w:rsidRPr="007D7AB4" w:rsidRDefault="00617F01" w:rsidP="007C6B30">
      <w:pPr>
        <w:spacing w:line="240" w:lineRule="auto"/>
        <w:ind w:firstLine="0"/>
        <w:jc w:val="center"/>
        <w:rPr>
          <w:rFonts w:ascii="Times New Roman" w:hAnsi="Times New Roman" w:cs="Times New Roman"/>
          <w:lang w:val="en-CA"/>
        </w:rPr>
      </w:pPr>
      <w:r w:rsidRPr="007D7AB4">
        <w:rPr>
          <w:rFonts w:ascii="Times New Roman" w:hAnsi="Times New Roman" w:cs="Times New Roman"/>
          <w:lang w:val="en-CA"/>
        </w:rPr>
        <w:t>Fig</w:t>
      </w:r>
      <w:r w:rsidR="00E158C0">
        <w:rPr>
          <w:rFonts w:ascii="Times New Roman" w:hAnsi="Times New Roman" w:cs="Times New Roman"/>
          <w:lang w:val="en-CA"/>
        </w:rPr>
        <w:t>.</w:t>
      </w:r>
      <w:r w:rsidRPr="007D7AB4">
        <w:rPr>
          <w:rFonts w:ascii="Times New Roman" w:hAnsi="Times New Roman" w:cs="Times New Roman"/>
          <w:lang w:val="en-CA"/>
        </w:rPr>
        <w:t xml:space="preserve"> 2</w:t>
      </w:r>
      <w:r w:rsidR="00E158C0">
        <w:rPr>
          <w:rFonts w:ascii="Times New Roman" w:hAnsi="Times New Roman" w:cs="Times New Roman"/>
          <w:lang w:val="en-CA"/>
        </w:rPr>
        <w:t>a</w:t>
      </w:r>
      <w:r w:rsidR="007C6B30" w:rsidRPr="007D7AB4">
        <w:rPr>
          <w:rFonts w:ascii="Times New Roman" w:hAnsi="Times New Roman" w:cs="Times New Roman"/>
          <w:lang w:val="en-CA"/>
        </w:rPr>
        <w:t>: a</w:t>
      </w:r>
      <w:r w:rsidRPr="007D7AB4">
        <w:rPr>
          <w:rFonts w:ascii="Times New Roman" w:hAnsi="Times New Roman" w:cs="Times New Roman"/>
          <w:lang w:val="en-CA"/>
        </w:rPr>
        <w:t xml:space="preserve"> bar graph showing proportional population growth of US states from 2000-2010 using a qualitative colour palette to represent region, a </w:t>
      </w:r>
      <w:r w:rsidR="007C6B30" w:rsidRPr="007D7AB4">
        <w:rPr>
          <w:rFonts w:ascii="Times New Roman" w:hAnsi="Times New Roman" w:cs="Times New Roman"/>
          <w:lang w:val="en-CA"/>
        </w:rPr>
        <w:t xml:space="preserve">discrete, categorical variable; </w:t>
      </w:r>
      <w:r w:rsidR="00E158C0">
        <w:rPr>
          <w:rFonts w:ascii="Times New Roman" w:hAnsi="Times New Roman" w:cs="Times New Roman"/>
          <w:lang w:val="en-CA"/>
        </w:rPr>
        <w:t>Fig. 2b</w:t>
      </w:r>
      <w:r w:rsidR="007C6B30" w:rsidRPr="007D7AB4">
        <w:rPr>
          <w:rFonts w:ascii="Times New Roman" w:hAnsi="Times New Roman" w:cs="Times New Roman"/>
          <w:lang w:val="en-CA"/>
        </w:rPr>
        <w:t xml:space="preserve">: a </w:t>
      </w:r>
      <w:r w:rsidR="007C6B30" w:rsidRPr="00843546">
        <w:rPr>
          <w:rFonts w:ascii="Times New Roman" w:hAnsi="Times New Roman" w:cs="Times New Roman"/>
          <w:lang w:val="en-CA"/>
        </w:rPr>
        <w:t>choropleth</w:t>
      </w:r>
      <w:r w:rsidR="007C6B30" w:rsidRPr="007D7AB4">
        <w:rPr>
          <w:rFonts w:ascii="Times New Roman" w:hAnsi="Times New Roman" w:cs="Times New Roman"/>
          <w:lang w:val="en-CA"/>
        </w:rPr>
        <w:t xml:space="preserve"> map </w:t>
      </w:r>
      <w:r w:rsidR="008E15F9">
        <w:rPr>
          <w:rFonts w:ascii="Times New Roman" w:hAnsi="Times New Roman" w:cs="Times New Roman"/>
          <w:lang w:val="en-CA"/>
        </w:rPr>
        <w:t>of</w:t>
      </w:r>
      <w:r w:rsidR="007C6B30" w:rsidRPr="007D7AB4">
        <w:rPr>
          <w:rFonts w:ascii="Times New Roman" w:hAnsi="Times New Roman" w:cs="Times New Roman"/>
          <w:lang w:val="en-CA"/>
        </w:rPr>
        <w:t xml:space="preserve"> Texas counties using a single-hue sequential colour scale to represent </w:t>
      </w:r>
      <w:r w:rsidR="008E15F9">
        <w:rPr>
          <w:rFonts w:ascii="Times New Roman" w:hAnsi="Times New Roman" w:cs="Times New Roman"/>
          <w:lang w:val="en-CA"/>
        </w:rPr>
        <w:t xml:space="preserve">annual (as of 2015) median </w:t>
      </w:r>
      <w:r w:rsidR="007C6B30" w:rsidRPr="007D7AB4">
        <w:rPr>
          <w:rFonts w:ascii="Times New Roman" w:hAnsi="Times New Roman" w:cs="Times New Roman"/>
          <w:lang w:val="en-CA"/>
        </w:rPr>
        <w:t xml:space="preserve">income, a continuous numerical value </w:t>
      </w:r>
      <w:r w:rsidR="00FC6E95" w:rsidRPr="007D7AB4">
        <w:rPr>
          <w:rFonts w:ascii="Times New Roman" w:hAnsi="Times New Roman" w:cs="Times New Roman"/>
          <w:noProof/>
          <w:lang w:val="en-CA"/>
        </w:rPr>
        <w:t>(Wilke, 2019)</w:t>
      </w:r>
    </w:p>
    <w:p w14:paraId="2CC9B0E4" w14:textId="77777777" w:rsidR="007C6B30" w:rsidRPr="007D7AB4" w:rsidRDefault="007C6B30" w:rsidP="007C6B30">
      <w:pPr>
        <w:spacing w:line="240" w:lineRule="auto"/>
        <w:ind w:firstLine="0"/>
        <w:rPr>
          <w:rFonts w:ascii="Times New Roman" w:hAnsi="Times New Roman" w:cs="Times New Roman"/>
          <w:sz w:val="24"/>
          <w:szCs w:val="24"/>
          <w:lang w:val="en-CA"/>
        </w:rPr>
      </w:pPr>
    </w:p>
    <w:p w14:paraId="345B7CAB" w14:textId="6849AF0F" w:rsidR="007C6B30" w:rsidRPr="007D7AB4" w:rsidRDefault="007C6B30" w:rsidP="0050131B">
      <w:pPr>
        <w:spacing w:line="240" w:lineRule="auto"/>
        <w:rPr>
          <w:rFonts w:ascii="Times New Roman" w:hAnsi="Times New Roman" w:cs="Times New Roman"/>
          <w:sz w:val="24"/>
          <w:szCs w:val="24"/>
          <w:lang w:val="en-CA"/>
        </w:rPr>
      </w:pPr>
      <w:r w:rsidRPr="507A0DC2">
        <w:rPr>
          <w:rFonts w:ascii="Times New Roman" w:hAnsi="Times New Roman" w:cs="Times New Roman"/>
          <w:sz w:val="24"/>
          <w:szCs w:val="24"/>
          <w:lang w:val="en-CA"/>
        </w:rPr>
        <w:t>The choice of colour scales in representation of sequential data is a contentious issue. Rainbow scales are increasingly maligned by the data visualization community</w:t>
      </w:r>
      <w:r w:rsidR="001E17B2" w:rsidRPr="507A0DC2">
        <w:rPr>
          <w:rFonts w:ascii="Times New Roman" w:hAnsi="Times New Roman" w:cs="Times New Roman"/>
          <w:sz w:val="24"/>
          <w:szCs w:val="24"/>
          <w:lang w:val="en-CA"/>
        </w:rPr>
        <w:t xml:space="preserve">, as they are not perceptually intuitive or </w:t>
      </w:r>
      <w:r w:rsidR="00883CEB" w:rsidRPr="507A0DC2">
        <w:rPr>
          <w:rFonts w:ascii="Times New Roman" w:hAnsi="Times New Roman" w:cs="Times New Roman"/>
          <w:sz w:val="24"/>
          <w:szCs w:val="24"/>
          <w:lang w:val="en-CA"/>
        </w:rPr>
        <w:t>chromatically</w:t>
      </w:r>
      <w:r w:rsidR="001E17B2" w:rsidRPr="507A0DC2">
        <w:rPr>
          <w:rFonts w:ascii="Times New Roman" w:hAnsi="Times New Roman" w:cs="Times New Roman"/>
          <w:sz w:val="24"/>
          <w:szCs w:val="24"/>
          <w:lang w:val="en-CA"/>
        </w:rPr>
        <w:t xml:space="preserve"> uniform. Additionally, they are </w:t>
      </w:r>
      <w:r w:rsidR="61372233" w:rsidRPr="507A0DC2">
        <w:rPr>
          <w:rFonts w:ascii="Times New Roman" w:hAnsi="Times New Roman" w:cs="Times New Roman"/>
          <w:sz w:val="24"/>
          <w:szCs w:val="24"/>
          <w:lang w:val="en-CA"/>
        </w:rPr>
        <w:t>in</w:t>
      </w:r>
      <w:r w:rsidR="001E17B2" w:rsidRPr="507A0DC2">
        <w:rPr>
          <w:rFonts w:ascii="Times New Roman" w:hAnsi="Times New Roman" w:cs="Times New Roman"/>
          <w:sz w:val="24"/>
          <w:szCs w:val="24"/>
          <w:lang w:val="en-CA"/>
        </w:rPr>
        <w:t>accessible to individuals</w:t>
      </w:r>
      <w:r w:rsidR="00320E49">
        <w:rPr>
          <w:rFonts w:ascii="Times New Roman" w:hAnsi="Times New Roman" w:cs="Times New Roman"/>
          <w:sz w:val="24"/>
          <w:szCs w:val="24"/>
          <w:lang w:val="en-CA"/>
        </w:rPr>
        <w:t xml:space="preserve"> with impaired colour vision</w:t>
      </w:r>
      <w:r w:rsidR="001E17B2" w:rsidRPr="507A0DC2">
        <w:rPr>
          <w:rFonts w:ascii="Times New Roman" w:hAnsi="Times New Roman" w:cs="Times New Roman"/>
          <w:sz w:val="24"/>
          <w:szCs w:val="24"/>
          <w:lang w:val="en-CA"/>
        </w:rPr>
        <w:t xml:space="preserve">. As such, either single-hue or divergent colour scales are recommended </w:t>
      </w:r>
      <w:r w:rsidR="00FC6E95" w:rsidRPr="507A0DC2">
        <w:rPr>
          <w:rFonts w:ascii="Times New Roman" w:hAnsi="Times New Roman" w:cs="Times New Roman"/>
          <w:sz w:val="24"/>
          <w:szCs w:val="24"/>
          <w:lang w:val="en-CA"/>
        </w:rPr>
        <w:t>(</w:t>
      </w:r>
      <w:proofErr w:type="spellStart"/>
      <w:r w:rsidR="00FC6E95" w:rsidRPr="507A0DC2">
        <w:rPr>
          <w:rFonts w:ascii="Times New Roman" w:hAnsi="Times New Roman" w:cs="Times New Roman"/>
          <w:sz w:val="24"/>
          <w:szCs w:val="24"/>
          <w:lang w:val="en-CA"/>
        </w:rPr>
        <w:t>Gołębiowska</w:t>
      </w:r>
      <w:proofErr w:type="spellEnd"/>
      <w:r w:rsidR="00FC6E95" w:rsidRPr="507A0DC2">
        <w:rPr>
          <w:rFonts w:ascii="Times New Roman" w:hAnsi="Times New Roman" w:cs="Times New Roman"/>
          <w:sz w:val="24"/>
          <w:szCs w:val="24"/>
          <w:lang w:val="en-CA"/>
        </w:rPr>
        <w:t xml:space="preserve"> &amp; </w:t>
      </w:r>
      <w:proofErr w:type="spellStart"/>
      <w:r w:rsidR="00FC6E95" w:rsidRPr="507A0DC2">
        <w:rPr>
          <w:rFonts w:ascii="Times New Roman" w:hAnsi="Times New Roman" w:cs="Times New Roman"/>
          <w:sz w:val="24"/>
          <w:szCs w:val="24"/>
          <w:lang w:val="en-CA"/>
        </w:rPr>
        <w:t>Çöltekin</w:t>
      </w:r>
      <w:proofErr w:type="spellEnd"/>
      <w:r w:rsidR="00FC6E95" w:rsidRPr="507A0DC2">
        <w:rPr>
          <w:rFonts w:ascii="Times New Roman" w:hAnsi="Times New Roman" w:cs="Times New Roman"/>
          <w:sz w:val="24"/>
          <w:szCs w:val="24"/>
          <w:lang w:val="en-CA"/>
        </w:rPr>
        <w:t>, 2022)</w:t>
      </w:r>
      <w:r w:rsidR="001E17B2" w:rsidRPr="507A0DC2">
        <w:rPr>
          <w:rFonts w:ascii="Times New Roman" w:hAnsi="Times New Roman" w:cs="Times New Roman"/>
          <w:sz w:val="24"/>
          <w:szCs w:val="24"/>
          <w:lang w:val="en-CA"/>
        </w:rPr>
        <w:t>.</w:t>
      </w:r>
      <w:r w:rsidR="00C44FAD" w:rsidRPr="507A0DC2">
        <w:rPr>
          <w:rFonts w:ascii="Times New Roman" w:hAnsi="Times New Roman" w:cs="Times New Roman"/>
          <w:sz w:val="24"/>
          <w:szCs w:val="24"/>
          <w:lang w:val="en-CA"/>
        </w:rPr>
        <w:t xml:space="preserve"> Additionally, some </w:t>
      </w:r>
      <w:r w:rsidR="00A92C66" w:rsidRPr="507A0DC2">
        <w:rPr>
          <w:rFonts w:ascii="Times New Roman" w:hAnsi="Times New Roman" w:cs="Times New Roman"/>
          <w:sz w:val="24"/>
          <w:szCs w:val="24"/>
          <w:lang w:val="en-CA"/>
        </w:rPr>
        <w:t>data visualizations</w:t>
      </w:r>
      <w:r w:rsidR="00C44FAD" w:rsidRPr="507A0DC2">
        <w:rPr>
          <w:rFonts w:ascii="Times New Roman" w:hAnsi="Times New Roman" w:cs="Times New Roman"/>
          <w:sz w:val="24"/>
          <w:szCs w:val="24"/>
          <w:lang w:val="en-CA"/>
        </w:rPr>
        <w:t xml:space="preserve"> will </w:t>
      </w:r>
      <w:r w:rsidR="002F1144" w:rsidRPr="507A0DC2">
        <w:rPr>
          <w:rFonts w:ascii="Times New Roman" w:hAnsi="Times New Roman" w:cs="Times New Roman"/>
          <w:sz w:val="24"/>
          <w:szCs w:val="24"/>
          <w:lang w:val="en-CA"/>
        </w:rPr>
        <w:t>select</w:t>
      </w:r>
      <w:r w:rsidR="00C44FAD" w:rsidRPr="507A0DC2">
        <w:rPr>
          <w:rFonts w:ascii="Times New Roman" w:hAnsi="Times New Roman" w:cs="Times New Roman"/>
          <w:sz w:val="24"/>
          <w:szCs w:val="24"/>
          <w:lang w:val="en-CA"/>
        </w:rPr>
        <w:t xml:space="preserve"> a few </w:t>
      </w:r>
      <w:r w:rsidR="002F1144" w:rsidRPr="507A0DC2">
        <w:rPr>
          <w:rFonts w:ascii="Times New Roman" w:hAnsi="Times New Roman" w:cs="Times New Roman"/>
          <w:sz w:val="24"/>
          <w:szCs w:val="24"/>
          <w:lang w:val="en-CA"/>
        </w:rPr>
        <w:t xml:space="preserve">discrete </w:t>
      </w:r>
      <w:r w:rsidR="00A92C66" w:rsidRPr="507A0DC2">
        <w:rPr>
          <w:rFonts w:ascii="Times New Roman" w:hAnsi="Times New Roman" w:cs="Times New Roman"/>
          <w:sz w:val="24"/>
          <w:szCs w:val="24"/>
          <w:lang w:val="en-CA"/>
        </w:rPr>
        <w:t>colours</w:t>
      </w:r>
      <w:r w:rsidR="002F1144" w:rsidRPr="507A0DC2">
        <w:rPr>
          <w:rFonts w:ascii="Times New Roman" w:hAnsi="Times New Roman" w:cs="Times New Roman"/>
          <w:sz w:val="24"/>
          <w:szCs w:val="24"/>
          <w:lang w:val="en-CA"/>
        </w:rPr>
        <w:t xml:space="preserve"> from a sequential colour scale</w:t>
      </w:r>
      <w:r w:rsidR="00A92C66" w:rsidRPr="507A0DC2">
        <w:rPr>
          <w:rFonts w:ascii="Times New Roman" w:hAnsi="Times New Roman" w:cs="Times New Roman"/>
          <w:sz w:val="24"/>
          <w:szCs w:val="24"/>
          <w:lang w:val="en-CA"/>
        </w:rPr>
        <w:t>, typically between four to six, to represent data “bins”, or ranges</w:t>
      </w:r>
      <w:r w:rsidR="002F1144" w:rsidRPr="507A0DC2">
        <w:rPr>
          <w:rFonts w:ascii="Times New Roman" w:hAnsi="Times New Roman" w:cs="Times New Roman"/>
          <w:sz w:val="24"/>
          <w:szCs w:val="24"/>
          <w:lang w:val="en-CA"/>
        </w:rPr>
        <w:t xml:space="preserve">, </w:t>
      </w:r>
      <w:r w:rsidR="00B96177" w:rsidRPr="507A0DC2">
        <w:rPr>
          <w:rFonts w:ascii="Times New Roman" w:hAnsi="Times New Roman" w:cs="Times New Roman"/>
          <w:sz w:val="24"/>
          <w:szCs w:val="24"/>
          <w:lang w:val="en-CA"/>
        </w:rPr>
        <w:t>sacrificing information</w:t>
      </w:r>
      <w:r w:rsidR="00DF2C73" w:rsidRPr="507A0DC2">
        <w:rPr>
          <w:rFonts w:ascii="Times New Roman" w:hAnsi="Times New Roman" w:cs="Times New Roman"/>
          <w:sz w:val="24"/>
          <w:szCs w:val="24"/>
          <w:lang w:val="en-CA"/>
        </w:rPr>
        <w:t xml:space="preserve"> but improving legibility</w:t>
      </w:r>
      <w:r w:rsidR="00B96177" w:rsidRPr="507A0DC2">
        <w:rPr>
          <w:rFonts w:ascii="Times New Roman" w:hAnsi="Times New Roman" w:cs="Times New Roman"/>
          <w:sz w:val="24"/>
          <w:szCs w:val="24"/>
          <w:lang w:val="en-CA"/>
        </w:rPr>
        <w:t xml:space="preserve"> </w:t>
      </w:r>
      <w:r w:rsidR="00B96177" w:rsidRPr="507A0DC2">
        <w:rPr>
          <w:rFonts w:ascii="Times New Roman" w:hAnsi="Times New Roman" w:cs="Times New Roman"/>
          <w:noProof/>
          <w:sz w:val="24"/>
          <w:szCs w:val="24"/>
          <w:lang w:val="en-CA"/>
        </w:rPr>
        <w:t>(Wilke, 2019)</w:t>
      </w:r>
      <w:r w:rsidR="00B96177" w:rsidRPr="507A0DC2">
        <w:rPr>
          <w:rFonts w:ascii="Times New Roman" w:hAnsi="Times New Roman" w:cs="Times New Roman"/>
          <w:sz w:val="24"/>
          <w:szCs w:val="24"/>
          <w:lang w:val="en-CA"/>
        </w:rPr>
        <w:t>.</w:t>
      </w:r>
    </w:p>
    <w:p w14:paraId="2535FA39" w14:textId="3556529D" w:rsidR="008E1BBE" w:rsidRPr="007D7AB4" w:rsidRDefault="001E17B2" w:rsidP="00B96177">
      <w:pPr>
        <w:spacing w:line="240" w:lineRule="auto"/>
        <w:rPr>
          <w:rFonts w:ascii="Times New Roman" w:hAnsi="Times New Roman" w:cs="Times New Roman"/>
          <w:sz w:val="24"/>
          <w:szCs w:val="24"/>
          <w:lang w:val="en-CA"/>
        </w:rPr>
      </w:pPr>
      <w:r w:rsidRPr="507A0DC2">
        <w:rPr>
          <w:rFonts w:ascii="Times New Roman" w:hAnsi="Times New Roman" w:cs="Times New Roman"/>
          <w:sz w:val="24"/>
          <w:szCs w:val="24"/>
          <w:lang w:val="en-CA"/>
        </w:rPr>
        <w:t xml:space="preserve">When choosing a colour scale, three distinct </w:t>
      </w:r>
      <w:r w:rsidR="0090722A" w:rsidRPr="507A0DC2">
        <w:rPr>
          <w:rFonts w:ascii="Times New Roman" w:hAnsi="Times New Roman" w:cs="Times New Roman"/>
          <w:sz w:val="24"/>
          <w:szCs w:val="24"/>
          <w:lang w:val="en-CA"/>
        </w:rPr>
        <w:t xml:space="preserve">cultural or linguistic </w:t>
      </w:r>
      <w:r w:rsidRPr="507A0DC2">
        <w:rPr>
          <w:rFonts w:ascii="Times New Roman" w:hAnsi="Times New Roman" w:cs="Times New Roman"/>
          <w:sz w:val="24"/>
          <w:szCs w:val="24"/>
          <w:lang w:val="en-CA"/>
        </w:rPr>
        <w:t xml:space="preserve">factors </w:t>
      </w:r>
      <w:r w:rsidR="0090722A" w:rsidRPr="507A0DC2">
        <w:rPr>
          <w:rFonts w:ascii="Times New Roman" w:hAnsi="Times New Roman" w:cs="Times New Roman"/>
          <w:sz w:val="24"/>
          <w:szCs w:val="24"/>
          <w:lang w:val="en-CA"/>
        </w:rPr>
        <w:t>may be</w:t>
      </w:r>
      <w:r w:rsidRPr="507A0DC2">
        <w:rPr>
          <w:rFonts w:ascii="Times New Roman" w:hAnsi="Times New Roman" w:cs="Times New Roman"/>
          <w:sz w:val="24"/>
          <w:szCs w:val="24"/>
          <w:lang w:val="en-CA"/>
        </w:rPr>
        <w:t xml:space="preserve"> considered: name variation, name salience, and the aforementioned semantic resonance. Name variation refers to the number of separate nameable colours present in the scale: in other words, how many basic colour terms are represented. Name salience refers to how reliably identifiable the colours used in the gradient are. A colour that is </w:t>
      </w:r>
      <w:r w:rsidR="00DF2C73" w:rsidRPr="507A0DC2">
        <w:rPr>
          <w:rFonts w:ascii="Times New Roman" w:hAnsi="Times New Roman" w:cs="Times New Roman"/>
          <w:sz w:val="24"/>
          <w:szCs w:val="24"/>
          <w:lang w:val="en-CA"/>
        </w:rPr>
        <w:t xml:space="preserve">universally </w:t>
      </w:r>
      <w:r w:rsidRPr="507A0DC2">
        <w:rPr>
          <w:rFonts w:ascii="Times New Roman" w:hAnsi="Times New Roman" w:cs="Times New Roman"/>
          <w:sz w:val="24"/>
          <w:szCs w:val="24"/>
          <w:lang w:val="en-CA"/>
        </w:rPr>
        <w:t xml:space="preserve">associated with a basic colour term, such as blue, is more salient than a less prototypical colour that may be identified </w:t>
      </w:r>
      <w:r w:rsidR="00DF2C73" w:rsidRPr="507A0DC2">
        <w:rPr>
          <w:rFonts w:ascii="Times New Roman" w:hAnsi="Times New Roman" w:cs="Times New Roman"/>
          <w:sz w:val="24"/>
          <w:szCs w:val="24"/>
          <w:lang w:val="en-CA"/>
        </w:rPr>
        <w:t xml:space="preserve">by some </w:t>
      </w:r>
      <w:r w:rsidRPr="507A0DC2">
        <w:rPr>
          <w:rFonts w:ascii="Times New Roman" w:hAnsi="Times New Roman" w:cs="Times New Roman"/>
          <w:sz w:val="24"/>
          <w:szCs w:val="24"/>
          <w:lang w:val="en-CA"/>
        </w:rPr>
        <w:lastRenderedPageBreak/>
        <w:t>as turquoise, for instance.</w:t>
      </w:r>
      <w:r w:rsidR="0090722A" w:rsidRPr="507A0DC2">
        <w:rPr>
          <w:rFonts w:ascii="Times New Roman" w:hAnsi="Times New Roman" w:cs="Times New Roman"/>
          <w:sz w:val="24"/>
          <w:szCs w:val="24"/>
          <w:lang w:val="en-CA"/>
        </w:rPr>
        <w:t xml:space="preserve"> </w:t>
      </w:r>
      <w:r w:rsidR="00F14404">
        <w:rPr>
          <w:rFonts w:ascii="Times New Roman" w:hAnsi="Times New Roman" w:cs="Times New Roman"/>
          <w:sz w:val="24"/>
          <w:szCs w:val="24"/>
          <w:lang w:val="en-CA"/>
        </w:rPr>
        <w:t>Both</w:t>
      </w:r>
      <w:r w:rsidR="0090722A" w:rsidRPr="507A0DC2">
        <w:rPr>
          <w:rFonts w:ascii="Times New Roman" w:hAnsi="Times New Roman" w:cs="Times New Roman"/>
          <w:sz w:val="24"/>
          <w:szCs w:val="24"/>
          <w:lang w:val="en-CA"/>
        </w:rPr>
        <w:t xml:space="preserve"> name variation and name salience </w:t>
      </w:r>
      <w:r w:rsidR="00F14404">
        <w:rPr>
          <w:rFonts w:ascii="Times New Roman" w:hAnsi="Times New Roman" w:cs="Times New Roman"/>
          <w:sz w:val="24"/>
          <w:szCs w:val="24"/>
          <w:lang w:val="en-CA"/>
        </w:rPr>
        <w:t>can improve performance on visual search tasks.</w:t>
      </w:r>
      <w:r w:rsidR="00CE4A4C">
        <w:rPr>
          <w:rFonts w:ascii="Times New Roman" w:hAnsi="Times New Roman" w:cs="Times New Roman"/>
          <w:sz w:val="24"/>
          <w:szCs w:val="24"/>
          <w:lang w:val="en-CA"/>
        </w:rPr>
        <w:t xml:space="preserve"> The linguistic features of a colour scale (</w:t>
      </w:r>
      <w:r w:rsidR="00905962">
        <w:rPr>
          <w:rFonts w:ascii="Times New Roman" w:hAnsi="Times New Roman" w:cs="Times New Roman"/>
          <w:sz w:val="24"/>
          <w:szCs w:val="24"/>
          <w:lang w:val="en-CA"/>
        </w:rPr>
        <w:t>e.g.</w:t>
      </w:r>
      <w:r w:rsidR="00CE4A4C">
        <w:rPr>
          <w:rFonts w:ascii="Times New Roman" w:hAnsi="Times New Roman" w:cs="Times New Roman"/>
          <w:sz w:val="24"/>
          <w:szCs w:val="24"/>
          <w:lang w:val="en-CA"/>
        </w:rPr>
        <w:t>, name variation, name salience)</w:t>
      </w:r>
      <w:r w:rsidR="004B5F7D" w:rsidRPr="507A0DC2">
        <w:rPr>
          <w:rFonts w:ascii="Times New Roman" w:hAnsi="Times New Roman" w:cs="Times New Roman"/>
          <w:sz w:val="24"/>
          <w:szCs w:val="24"/>
          <w:lang w:val="en-CA"/>
        </w:rPr>
        <w:t xml:space="preserve"> may in fact </w:t>
      </w:r>
      <w:r w:rsidR="00785F0C">
        <w:rPr>
          <w:rFonts w:ascii="Times New Roman" w:hAnsi="Times New Roman" w:cs="Times New Roman"/>
          <w:sz w:val="24"/>
          <w:szCs w:val="24"/>
          <w:lang w:val="en-CA"/>
        </w:rPr>
        <w:t>contribute to</w:t>
      </w:r>
      <w:r w:rsidR="0090722A" w:rsidRPr="507A0DC2">
        <w:rPr>
          <w:rFonts w:ascii="Times New Roman" w:hAnsi="Times New Roman" w:cs="Times New Roman"/>
          <w:sz w:val="24"/>
          <w:szCs w:val="24"/>
          <w:lang w:val="en-CA"/>
        </w:rPr>
        <w:t xml:space="preserve"> </w:t>
      </w:r>
      <w:r w:rsidR="00785F0C">
        <w:rPr>
          <w:rFonts w:ascii="Times New Roman" w:hAnsi="Times New Roman" w:cs="Times New Roman"/>
          <w:sz w:val="24"/>
          <w:szCs w:val="24"/>
          <w:lang w:val="en-CA"/>
        </w:rPr>
        <w:t>improved</w:t>
      </w:r>
      <w:r w:rsidR="0090722A" w:rsidRPr="507A0DC2">
        <w:rPr>
          <w:rFonts w:ascii="Times New Roman" w:hAnsi="Times New Roman" w:cs="Times New Roman"/>
          <w:sz w:val="24"/>
          <w:szCs w:val="24"/>
          <w:lang w:val="en-CA"/>
        </w:rPr>
        <w:t xml:space="preserve"> task performance </w:t>
      </w:r>
      <w:r w:rsidR="00785F0C">
        <w:rPr>
          <w:rFonts w:ascii="Times New Roman" w:hAnsi="Times New Roman" w:cs="Times New Roman"/>
          <w:sz w:val="24"/>
          <w:szCs w:val="24"/>
          <w:lang w:val="en-CA"/>
        </w:rPr>
        <w:t>more than</w:t>
      </w:r>
      <w:r w:rsidR="0090722A" w:rsidRPr="507A0DC2">
        <w:rPr>
          <w:rFonts w:ascii="Times New Roman" w:hAnsi="Times New Roman" w:cs="Times New Roman"/>
          <w:sz w:val="24"/>
          <w:szCs w:val="24"/>
          <w:lang w:val="en-CA"/>
        </w:rPr>
        <w:t xml:space="preserve"> </w:t>
      </w:r>
      <w:r w:rsidR="009A65BA" w:rsidRPr="507A0DC2">
        <w:rPr>
          <w:rFonts w:ascii="Times New Roman" w:hAnsi="Times New Roman" w:cs="Times New Roman"/>
          <w:sz w:val="24"/>
          <w:szCs w:val="24"/>
          <w:lang w:val="en-CA"/>
        </w:rPr>
        <w:t>perc</w:t>
      </w:r>
      <w:r w:rsidR="004B5F7D" w:rsidRPr="507A0DC2">
        <w:rPr>
          <w:rFonts w:ascii="Times New Roman" w:hAnsi="Times New Roman" w:cs="Times New Roman"/>
          <w:sz w:val="24"/>
          <w:szCs w:val="24"/>
          <w:lang w:val="en-CA"/>
        </w:rPr>
        <w:t>eptual</w:t>
      </w:r>
      <w:r w:rsidR="0090722A" w:rsidRPr="507A0DC2">
        <w:rPr>
          <w:rFonts w:ascii="Times New Roman" w:hAnsi="Times New Roman" w:cs="Times New Roman"/>
          <w:sz w:val="24"/>
          <w:szCs w:val="24"/>
          <w:lang w:val="en-CA"/>
        </w:rPr>
        <w:t xml:space="preserve"> </w:t>
      </w:r>
      <w:r w:rsidR="004B5F7D" w:rsidRPr="507A0DC2">
        <w:rPr>
          <w:rFonts w:ascii="Times New Roman" w:hAnsi="Times New Roman" w:cs="Times New Roman"/>
          <w:sz w:val="24"/>
          <w:szCs w:val="24"/>
          <w:lang w:val="en-CA"/>
        </w:rPr>
        <w:t>discriminability</w:t>
      </w:r>
      <w:r w:rsidR="00785F0C">
        <w:rPr>
          <w:rFonts w:ascii="Times New Roman" w:hAnsi="Times New Roman" w:cs="Times New Roman"/>
          <w:sz w:val="24"/>
          <w:szCs w:val="24"/>
          <w:lang w:val="en-CA"/>
        </w:rPr>
        <w:t>, a purely visual feature</w:t>
      </w:r>
      <w:r w:rsidR="0090722A" w:rsidRPr="507A0DC2">
        <w:rPr>
          <w:rFonts w:ascii="Times New Roman" w:hAnsi="Times New Roman" w:cs="Times New Roman"/>
          <w:sz w:val="24"/>
          <w:szCs w:val="24"/>
          <w:lang w:val="en-CA"/>
        </w:rPr>
        <w:t xml:space="preserve"> </w:t>
      </w:r>
      <w:r w:rsidR="003B7BB9" w:rsidRPr="507A0DC2">
        <w:rPr>
          <w:rFonts w:ascii="Times New Roman" w:hAnsi="Times New Roman" w:cs="Times New Roman"/>
          <w:noProof/>
          <w:sz w:val="24"/>
          <w:szCs w:val="24"/>
          <w:lang w:val="en-CA"/>
        </w:rPr>
        <w:t>(Reda et al., 2021; Reda &amp; Szafir, 2021)</w:t>
      </w:r>
      <w:r w:rsidR="0090722A" w:rsidRPr="507A0DC2">
        <w:rPr>
          <w:rFonts w:ascii="Times New Roman" w:hAnsi="Times New Roman" w:cs="Times New Roman"/>
          <w:sz w:val="24"/>
          <w:szCs w:val="24"/>
          <w:lang w:val="en-CA"/>
        </w:rPr>
        <w:t>.</w:t>
      </w:r>
    </w:p>
    <w:p w14:paraId="192BCDD9" w14:textId="1AC4FE82" w:rsidR="0090722A" w:rsidRPr="007D7AB4" w:rsidRDefault="0090722A" w:rsidP="0090722A">
      <w:pPr>
        <w:spacing w:line="240" w:lineRule="auto"/>
        <w:ind w:firstLine="0"/>
        <w:rPr>
          <w:rFonts w:ascii="Times New Roman" w:hAnsi="Times New Roman" w:cs="Times New Roman"/>
          <w:sz w:val="24"/>
          <w:szCs w:val="24"/>
          <w:lang w:val="en-CA"/>
        </w:rPr>
      </w:pPr>
      <w:r w:rsidRPr="007D7AB4">
        <w:rPr>
          <w:rFonts w:ascii="Times New Roman" w:hAnsi="Times New Roman" w:cs="Times New Roman"/>
          <w:sz w:val="24"/>
          <w:szCs w:val="24"/>
          <w:lang w:val="en-CA"/>
        </w:rPr>
        <w:tab/>
        <w:t xml:space="preserve">Name variation and name salience are both relevant factors in choosing colour </w:t>
      </w:r>
      <w:r w:rsidR="00C46B89">
        <w:rPr>
          <w:rFonts w:ascii="Times New Roman" w:hAnsi="Times New Roman" w:cs="Times New Roman"/>
          <w:sz w:val="24"/>
          <w:szCs w:val="24"/>
          <w:lang w:val="en-CA"/>
        </w:rPr>
        <w:t>scales</w:t>
      </w:r>
      <w:r w:rsidRPr="007D7AB4">
        <w:rPr>
          <w:rFonts w:ascii="Times New Roman" w:hAnsi="Times New Roman" w:cs="Times New Roman"/>
          <w:sz w:val="24"/>
          <w:szCs w:val="24"/>
          <w:lang w:val="en-CA"/>
        </w:rPr>
        <w:t xml:space="preserve">. They are also not universal. Colour </w:t>
      </w:r>
      <w:r w:rsidR="00C46B89">
        <w:rPr>
          <w:rFonts w:ascii="Times New Roman" w:hAnsi="Times New Roman" w:cs="Times New Roman"/>
          <w:sz w:val="24"/>
          <w:szCs w:val="24"/>
          <w:lang w:val="en-CA"/>
        </w:rPr>
        <w:t>scales</w:t>
      </w:r>
      <w:r w:rsidRPr="007D7AB4">
        <w:rPr>
          <w:rFonts w:ascii="Times New Roman" w:hAnsi="Times New Roman" w:cs="Times New Roman"/>
          <w:sz w:val="24"/>
          <w:szCs w:val="24"/>
          <w:lang w:val="en-CA"/>
        </w:rPr>
        <w:t xml:space="preserve"> will have different name variation and name salience to speakers of different languages with different basic colour terms. </w:t>
      </w:r>
      <w:r w:rsidR="00122F03">
        <w:rPr>
          <w:rFonts w:ascii="Times New Roman" w:hAnsi="Times New Roman" w:cs="Times New Roman"/>
          <w:sz w:val="24"/>
          <w:szCs w:val="24"/>
          <w:lang w:val="en-CA"/>
        </w:rPr>
        <w:t xml:space="preserve">However, </w:t>
      </w:r>
      <w:r w:rsidR="008309CB">
        <w:rPr>
          <w:rFonts w:ascii="Times New Roman" w:hAnsi="Times New Roman" w:cs="Times New Roman"/>
          <w:sz w:val="24"/>
          <w:szCs w:val="24"/>
          <w:lang w:val="en-CA"/>
        </w:rPr>
        <w:t>previous research on</w:t>
      </w:r>
      <w:r w:rsidR="00467E9F">
        <w:rPr>
          <w:rFonts w:ascii="Times New Roman" w:hAnsi="Times New Roman" w:cs="Times New Roman"/>
          <w:sz w:val="24"/>
          <w:szCs w:val="24"/>
          <w:lang w:val="en-CA"/>
        </w:rPr>
        <w:t xml:space="preserve"> name variation and name </w:t>
      </w:r>
      <w:r w:rsidR="00C33E76">
        <w:rPr>
          <w:rFonts w:ascii="Times New Roman" w:hAnsi="Times New Roman" w:cs="Times New Roman"/>
          <w:sz w:val="24"/>
          <w:szCs w:val="24"/>
          <w:lang w:val="en-CA"/>
        </w:rPr>
        <w:t xml:space="preserve">salience </w:t>
      </w:r>
      <w:r w:rsidR="008309CB">
        <w:rPr>
          <w:rFonts w:ascii="Times New Roman" w:hAnsi="Times New Roman" w:cs="Times New Roman"/>
          <w:sz w:val="24"/>
          <w:szCs w:val="24"/>
          <w:lang w:val="en-CA"/>
        </w:rPr>
        <w:t>has focused</w:t>
      </w:r>
      <w:r w:rsidR="00C33E76">
        <w:rPr>
          <w:rFonts w:ascii="Times New Roman" w:hAnsi="Times New Roman" w:cs="Times New Roman"/>
          <w:sz w:val="24"/>
          <w:szCs w:val="24"/>
          <w:lang w:val="en-CA"/>
        </w:rPr>
        <w:t xml:space="preserve"> exclusively on </w:t>
      </w:r>
      <w:r w:rsidR="00467E9F">
        <w:rPr>
          <w:rFonts w:ascii="Times New Roman" w:hAnsi="Times New Roman" w:cs="Times New Roman"/>
          <w:sz w:val="24"/>
          <w:szCs w:val="24"/>
          <w:lang w:val="en-CA"/>
        </w:rPr>
        <w:t>English colour names</w:t>
      </w:r>
      <w:r w:rsidR="00C33E76">
        <w:rPr>
          <w:rFonts w:ascii="Times New Roman" w:hAnsi="Times New Roman" w:cs="Times New Roman"/>
          <w:sz w:val="24"/>
          <w:szCs w:val="24"/>
          <w:lang w:val="en-CA"/>
        </w:rPr>
        <w:t xml:space="preserve"> </w:t>
      </w:r>
      <w:r w:rsidR="00C33E76" w:rsidRPr="507A0DC2">
        <w:rPr>
          <w:rFonts w:ascii="Times New Roman" w:hAnsi="Times New Roman" w:cs="Times New Roman"/>
          <w:noProof/>
          <w:sz w:val="24"/>
          <w:szCs w:val="24"/>
          <w:lang w:val="en-CA"/>
        </w:rPr>
        <w:t>(Reda et al., 2021; Reda &amp; Szafir, 2021)</w:t>
      </w:r>
      <w:r w:rsidR="00C33E76">
        <w:rPr>
          <w:rFonts w:ascii="Times New Roman" w:hAnsi="Times New Roman" w:cs="Times New Roman"/>
          <w:sz w:val="24"/>
          <w:szCs w:val="24"/>
          <w:lang w:val="en-CA"/>
        </w:rPr>
        <w:t>.</w:t>
      </w:r>
    </w:p>
    <w:p w14:paraId="7B23C9F8" w14:textId="77777777" w:rsidR="001C27E5" w:rsidRPr="007D7AB4" w:rsidRDefault="001C27E5" w:rsidP="0090722A">
      <w:pPr>
        <w:spacing w:line="240" w:lineRule="auto"/>
        <w:ind w:firstLine="0"/>
        <w:rPr>
          <w:rFonts w:ascii="Times New Roman" w:hAnsi="Times New Roman" w:cs="Times New Roman"/>
          <w:sz w:val="24"/>
          <w:szCs w:val="24"/>
          <w:lang w:val="en-CA"/>
        </w:rPr>
      </w:pPr>
    </w:p>
    <w:p w14:paraId="1EEE0AE1" w14:textId="77777777" w:rsidR="001C27E5" w:rsidRPr="007D7AB4" w:rsidRDefault="001C27E5" w:rsidP="001C27E5">
      <w:pPr>
        <w:spacing w:line="240" w:lineRule="auto"/>
        <w:ind w:firstLine="0"/>
        <w:rPr>
          <w:rFonts w:ascii="Times New Roman" w:hAnsi="Times New Roman" w:cs="Times New Roman"/>
          <w:b/>
          <w:bCs/>
          <w:sz w:val="24"/>
          <w:szCs w:val="24"/>
          <w:lang w:val="en-CA"/>
        </w:rPr>
      </w:pPr>
      <w:r w:rsidRPr="007D7AB4">
        <w:rPr>
          <w:rFonts w:ascii="Times New Roman" w:hAnsi="Times New Roman" w:cs="Times New Roman"/>
          <w:b/>
          <w:bCs/>
          <w:sz w:val="24"/>
          <w:szCs w:val="24"/>
          <w:lang w:val="en-CA"/>
        </w:rPr>
        <w:t>Experimental Background</w:t>
      </w:r>
    </w:p>
    <w:p w14:paraId="74E78AD9" w14:textId="2994594C" w:rsidR="007733E4" w:rsidRDefault="001C27E5" w:rsidP="001C27E5">
      <w:pPr>
        <w:spacing w:line="240" w:lineRule="auto"/>
        <w:ind w:firstLine="0"/>
        <w:rPr>
          <w:rFonts w:ascii="Times New Roman" w:hAnsi="Times New Roman" w:cs="Times New Roman"/>
          <w:sz w:val="24"/>
          <w:szCs w:val="24"/>
          <w:lang w:val="en-CA"/>
        </w:rPr>
      </w:pPr>
      <w:r w:rsidRPr="007D7AB4">
        <w:rPr>
          <w:rFonts w:ascii="Times New Roman" w:hAnsi="Times New Roman" w:cs="Times New Roman"/>
          <w:sz w:val="24"/>
          <w:szCs w:val="24"/>
          <w:lang w:val="en-CA"/>
        </w:rPr>
        <w:tab/>
        <w:t xml:space="preserve">In the pair of experiments by Reda </w:t>
      </w:r>
      <w:r w:rsidR="001114C5">
        <w:rPr>
          <w:rFonts w:ascii="Times New Roman" w:hAnsi="Times New Roman" w:cs="Times New Roman"/>
          <w:sz w:val="24"/>
          <w:szCs w:val="24"/>
          <w:lang w:val="en-CA"/>
        </w:rPr>
        <w:t>and</w:t>
      </w:r>
      <w:r w:rsidRPr="007D7AB4">
        <w:rPr>
          <w:rFonts w:ascii="Times New Roman" w:hAnsi="Times New Roman" w:cs="Times New Roman"/>
          <w:sz w:val="24"/>
          <w:szCs w:val="24"/>
          <w:lang w:val="en-CA"/>
        </w:rPr>
        <w:t xml:space="preserve"> colleagues </w:t>
      </w:r>
      <w:r w:rsidRPr="007D7AB4">
        <w:rPr>
          <w:rFonts w:ascii="Times New Roman" w:hAnsi="Times New Roman" w:cs="Times New Roman"/>
          <w:noProof/>
          <w:sz w:val="24"/>
          <w:szCs w:val="24"/>
          <w:lang w:val="en-CA"/>
        </w:rPr>
        <w:t>(Reda et al., 2021; Reda &amp; Szafir, 2021)</w:t>
      </w:r>
      <w:r w:rsidRPr="007D7AB4">
        <w:rPr>
          <w:rFonts w:ascii="Times New Roman" w:hAnsi="Times New Roman" w:cs="Times New Roman"/>
          <w:sz w:val="24"/>
          <w:szCs w:val="24"/>
          <w:lang w:val="en-CA"/>
        </w:rPr>
        <w:t xml:space="preserve"> upon which this experiment is based, participants were shown a set of four data maps in a two-by-two arrangement coloured using a sequential scale</w:t>
      </w:r>
      <w:r w:rsidR="00905962">
        <w:rPr>
          <w:rFonts w:ascii="Times New Roman" w:hAnsi="Times New Roman" w:cs="Times New Roman"/>
          <w:sz w:val="24"/>
          <w:szCs w:val="24"/>
          <w:lang w:val="en-CA"/>
        </w:rPr>
        <w:t xml:space="preserve"> (Fig. 3)</w:t>
      </w:r>
      <w:r w:rsidRPr="007D7AB4">
        <w:rPr>
          <w:rFonts w:ascii="Times New Roman" w:hAnsi="Times New Roman" w:cs="Times New Roman"/>
          <w:sz w:val="24"/>
          <w:szCs w:val="24"/>
          <w:lang w:val="en-CA"/>
        </w:rPr>
        <w:t>. Three of the maps were similar “decoys” sampled from the same fake “null” dataset, while the other represented true data. The decoys were not identical to one another but shared a resemblance which the true map lacked. Participants were tasked with identifying the “oddball” true map as quickly as possible. The purpose of this procedure was to model data inference.</w:t>
      </w:r>
    </w:p>
    <w:p w14:paraId="4690B227" w14:textId="77777777" w:rsidR="00AA7D63" w:rsidRDefault="00AA7D63" w:rsidP="001C27E5">
      <w:pPr>
        <w:spacing w:line="240" w:lineRule="auto"/>
        <w:ind w:firstLine="0"/>
        <w:rPr>
          <w:rFonts w:ascii="Times New Roman" w:hAnsi="Times New Roman" w:cs="Times New Roman"/>
          <w:sz w:val="24"/>
          <w:szCs w:val="24"/>
          <w:lang w:val="en-CA"/>
        </w:rPr>
      </w:pPr>
    </w:p>
    <w:p w14:paraId="1E6CDAF1" w14:textId="369E1748" w:rsidR="00AA7D63" w:rsidRDefault="006C2598" w:rsidP="00AA7D63">
      <w:pPr>
        <w:spacing w:line="240" w:lineRule="auto"/>
        <w:ind w:firstLine="0"/>
        <w:jc w:val="center"/>
        <w:rPr>
          <w:rFonts w:ascii="Times New Roman" w:hAnsi="Times New Roman" w:cs="Times New Roman"/>
          <w:sz w:val="24"/>
          <w:szCs w:val="24"/>
          <w:lang w:val="en-CA"/>
        </w:rPr>
      </w:pPr>
      <w:r>
        <w:rPr>
          <w:rFonts w:ascii="Times New Roman" w:hAnsi="Times New Roman" w:cs="Times New Roman"/>
          <w:noProof/>
          <w:sz w:val="24"/>
          <w:szCs w:val="24"/>
          <w:lang w:val="en-CA"/>
        </w:rPr>
        <w:drawing>
          <wp:inline distT="0" distB="0" distL="0" distR="0" wp14:anchorId="69EFEB5D" wp14:editId="1F1C1D96">
            <wp:extent cx="2590258" cy="1940339"/>
            <wp:effectExtent l="0" t="0" r="635" b="3175"/>
            <wp:docPr id="10725569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556978" name="Picture 1072556978"/>
                    <pic:cNvPicPr/>
                  </pic:nvPicPr>
                  <pic:blipFill>
                    <a:blip r:embed="rId12">
                      <a:extLst>
                        <a:ext uri="{28A0092B-C50C-407E-A947-70E740481C1C}">
                          <a14:useLocalDpi xmlns:a14="http://schemas.microsoft.com/office/drawing/2010/main" val="0"/>
                        </a:ext>
                      </a:extLst>
                    </a:blip>
                    <a:stretch>
                      <a:fillRect/>
                    </a:stretch>
                  </pic:blipFill>
                  <pic:spPr>
                    <a:xfrm>
                      <a:off x="0" y="0"/>
                      <a:ext cx="2596416" cy="1944952"/>
                    </a:xfrm>
                    <a:prstGeom prst="rect">
                      <a:avLst/>
                    </a:prstGeom>
                  </pic:spPr>
                </pic:pic>
              </a:graphicData>
            </a:graphic>
          </wp:inline>
        </w:drawing>
      </w:r>
    </w:p>
    <w:p w14:paraId="2B9FAB35" w14:textId="1BE8F428" w:rsidR="006C2598" w:rsidRPr="00C83D19" w:rsidRDefault="006C2598" w:rsidP="00AA7D63">
      <w:pPr>
        <w:spacing w:line="240" w:lineRule="auto"/>
        <w:ind w:firstLine="0"/>
        <w:jc w:val="center"/>
        <w:rPr>
          <w:rFonts w:ascii="Times New Roman" w:hAnsi="Times New Roman" w:cs="Times New Roman"/>
          <w:lang w:val="en-CA"/>
        </w:rPr>
      </w:pPr>
      <w:r w:rsidRPr="00C83D19">
        <w:rPr>
          <w:rFonts w:ascii="Times New Roman" w:hAnsi="Times New Roman" w:cs="Times New Roman"/>
          <w:lang w:val="en-CA"/>
        </w:rPr>
        <w:t xml:space="preserve">Figure 3: A two-by-two arrangement of data maps taken from Reda et al.’s </w:t>
      </w:r>
      <w:r w:rsidR="00C83D19" w:rsidRPr="00C83D19">
        <w:rPr>
          <w:rFonts w:ascii="Times New Roman" w:hAnsi="Times New Roman" w:cs="Times New Roman"/>
          <w:noProof/>
          <w:lang w:val="en-CA"/>
        </w:rPr>
        <w:t>(2021)</w:t>
      </w:r>
      <w:r w:rsidR="00484662" w:rsidRPr="00C83D19">
        <w:rPr>
          <w:rFonts w:ascii="Times New Roman" w:hAnsi="Times New Roman" w:cs="Times New Roman"/>
          <w:lang w:val="en-CA"/>
        </w:rPr>
        <w:t xml:space="preserve"> experiment</w:t>
      </w:r>
      <w:r w:rsidR="005B14BA">
        <w:rPr>
          <w:rFonts w:ascii="Times New Roman" w:hAnsi="Times New Roman" w:cs="Times New Roman"/>
          <w:lang w:val="en-CA"/>
        </w:rPr>
        <w:t>, in which a single-hue scale is used</w:t>
      </w:r>
      <w:r w:rsidR="00484662" w:rsidRPr="00C83D19">
        <w:rPr>
          <w:rFonts w:ascii="Times New Roman" w:hAnsi="Times New Roman" w:cs="Times New Roman"/>
          <w:lang w:val="en-CA"/>
        </w:rPr>
        <w:t>; in the above image, the oddball map is the in the bottom-left quadrant</w:t>
      </w:r>
    </w:p>
    <w:p w14:paraId="4320C9AE" w14:textId="77777777" w:rsidR="00AA7D63" w:rsidRPr="007D7AB4" w:rsidRDefault="00AA7D63" w:rsidP="001C27E5">
      <w:pPr>
        <w:spacing w:line="240" w:lineRule="auto"/>
        <w:ind w:firstLine="0"/>
        <w:rPr>
          <w:rFonts w:ascii="Times New Roman" w:hAnsi="Times New Roman" w:cs="Times New Roman"/>
          <w:sz w:val="24"/>
          <w:szCs w:val="24"/>
          <w:lang w:val="en-CA"/>
        </w:rPr>
      </w:pPr>
    </w:p>
    <w:p w14:paraId="60011044" w14:textId="2AAC2E3C" w:rsidR="001C27E5" w:rsidRPr="007D7AB4" w:rsidRDefault="001C27E5" w:rsidP="001C27E5">
      <w:pPr>
        <w:spacing w:line="240" w:lineRule="auto"/>
        <w:ind w:firstLine="0"/>
        <w:rPr>
          <w:rFonts w:ascii="Times New Roman" w:hAnsi="Times New Roman" w:cs="Times New Roman"/>
          <w:sz w:val="24"/>
          <w:szCs w:val="24"/>
          <w:lang w:val="en-CA"/>
        </w:rPr>
      </w:pPr>
      <w:r w:rsidRPr="007D7AB4">
        <w:rPr>
          <w:rFonts w:ascii="Times New Roman" w:hAnsi="Times New Roman" w:cs="Times New Roman"/>
          <w:sz w:val="24"/>
          <w:szCs w:val="24"/>
          <w:lang w:val="en-CA"/>
        </w:rPr>
        <w:tab/>
        <w:t xml:space="preserve">Reda &amp; </w:t>
      </w:r>
      <w:proofErr w:type="spellStart"/>
      <w:r w:rsidRPr="007D7AB4">
        <w:rPr>
          <w:rFonts w:ascii="Times New Roman" w:hAnsi="Times New Roman" w:cs="Times New Roman"/>
          <w:sz w:val="24"/>
          <w:szCs w:val="24"/>
          <w:lang w:val="en-CA"/>
        </w:rPr>
        <w:t>Szafir</w:t>
      </w:r>
      <w:proofErr w:type="spellEnd"/>
      <w:r w:rsidRPr="007D7AB4">
        <w:rPr>
          <w:rFonts w:ascii="Times New Roman" w:hAnsi="Times New Roman" w:cs="Times New Roman"/>
          <w:sz w:val="24"/>
          <w:szCs w:val="24"/>
          <w:lang w:val="en-CA"/>
        </w:rPr>
        <w:t xml:space="preserve"> </w:t>
      </w:r>
      <w:r w:rsidRPr="007D7AB4">
        <w:rPr>
          <w:rFonts w:ascii="Times New Roman" w:hAnsi="Times New Roman" w:cs="Times New Roman"/>
          <w:noProof/>
          <w:sz w:val="24"/>
          <w:szCs w:val="24"/>
          <w:lang w:val="en-CA"/>
        </w:rPr>
        <w:t>(2021)</w:t>
      </w:r>
      <w:r w:rsidRPr="007D7AB4">
        <w:rPr>
          <w:rFonts w:ascii="Times New Roman" w:hAnsi="Times New Roman" w:cs="Times New Roman"/>
          <w:sz w:val="24"/>
          <w:szCs w:val="24"/>
          <w:lang w:val="en-CA"/>
        </w:rPr>
        <w:t xml:space="preserve"> used 12 different colour scales, including single-hue, divergent, and rainbow, assessed for name variation. Participants performed significantly better on trials which used scales with higher name variation, regardless of perceptual features. The colour scale </w:t>
      </w:r>
      <w:r w:rsidRPr="007D7AB4">
        <w:rPr>
          <w:rFonts w:ascii="Times New Roman" w:hAnsi="Times New Roman" w:cs="Times New Roman"/>
          <w:i/>
          <w:iCs/>
          <w:sz w:val="24"/>
          <w:szCs w:val="24"/>
          <w:lang w:val="en-CA"/>
        </w:rPr>
        <w:t>plasma</w:t>
      </w:r>
      <w:r w:rsidRPr="007D7AB4">
        <w:rPr>
          <w:rFonts w:ascii="Times New Roman" w:hAnsi="Times New Roman" w:cs="Times New Roman"/>
          <w:sz w:val="24"/>
          <w:szCs w:val="24"/>
          <w:lang w:val="en-CA"/>
        </w:rPr>
        <w:t xml:space="preserve">, for instance, was found to elicit more accurate trials than </w:t>
      </w:r>
      <w:proofErr w:type="spellStart"/>
      <w:r w:rsidRPr="007D7AB4">
        <w:rPr>
          <w:rFonts w:ascii="Times New Roman" w:hAnsi="Times New Roman" w:cs="Times New Roman"/>
          <w:i/>
          <w:iCs/>
          <w:sz w:val="24"/>
          <w:szCs w:val="24"/>
          <w:lang w:val="en-CA"/>
        </w:rPr>
        <w:t>viridis</w:t>
      </w:r>
      <w:proofErr w:type="spellEnd"/>
      <w:r w:rsidR="005B14BA">
        <w:rPr>
          <w:rFonts w:ascii="Times New Roman" w:hAnsi="Times New Roman" w:cs="Times New Roman"/>
          <w:sz w:val="24"/>
          <w:szCs w:val="24"/>
          <w:lang w:val="en-CA"/>
        </w:rPr>
        <w:t xml:space="preserve"> </w:t>
      </w:r>
      <w:r w:rsidR="005B14BA">
        <w:rPr>
          <w:rFonts w:ascii="Times New Roman" w:hAnsi="Times New Roman" w:cs="Times New Roman"/>
          <w:sz w:val="24"/>
          <w:szCs w:val="24"/>
          <w:lang w:val="en-CA"/>
        </w:rPr>
        <w:t>(Fig. 4)</w:t>
      </w:r>
      <w:r w:rsidRPr="007D7AB4">
        <w:rPr>
          <w:rFonts w:ascii="Times New Roman" w:hAnsi="Times New Roman" w:cs="Times New Roman"/>
          <w:sz w:val="24"/>
          <w:szCs w:val="24"/>
          <w:lang w:val="en-CA"/>
        </w:rPr>
        <w:t>, despite similar perceptual properties</w:t>
      </w:r>
      <w:r w:rsidR="005B14BA">
        <w:rPr>
          <w:rFonts w:ascii="Times New Roman" w:hAnsi="Times New Roman" w:cs="Times New Roman"/>
          <w:sz w:val="24"/>
          <w:szCs w:val="24"/>
          <w:lang w:val="en-CA"/>
        </w:rPr>
        <w:t xml:space="preserve">. </w:t>
      </w:r>
      <w:r w:rsidRPr="007D7AB4">
        <w:rPr>
          <w:rFonts w:ascii="Times New Roman" w:hAnsi="Times New Roman" w:cs="Times New Roman"/>
          <w:sz w:val="24"/>
          <w:szCs w:val="24"/>
          <w:lang w:val="en-CA"/>
        </w:rPr>
        <w:t xml:space="preserve">This was attributed to </w:t>
      </w:r>
      <w:r w:rsidRPr="007D7AB4">
        <w:rPr>
          <w:rFonts w:ascii="Times New Roman" w:hAnsi="Times New Roman" w:cs="Times New Roman"/>
          <w:i/>
          <w:iCs/>
          <w:sz w:val="24"/>
          <w:szCs w:val="24"/>
          <w:lang w:val="en-CA"/>
        </w:rPr>
        <w:t>plasma</w:t>
      </w:r>
      <w:r w:rsidRPr="007D7AB4">
        <w:rPr>
          <w:rFonts w:ascii="Times New Roman" w:hAnsi="Times New Roman" w:cs="Times New Roman"/>
          <w:sz w:val="24"/>
          <w:szCs w:val="24"/>
          <w:lang w:val="en-CA"/>
        </w:rPr>
        <w:t xml:space="preserve"> having a higher rate of name variation than </w:t>
      </w:r>
      <w:proofErr w:type="spellStart"/>
      <w:r w:rsidRPr="007D7AB4">
        <w:rPr>
          <w:rFonts w:ascii="Times New Roman" w:hAnsi="Times New Roman" w:cs="Times New Roman"/>
          <w:i/>
          <w:iCs/>
          <w:sz w:val="24"/>
          <w:szCs w:val="24"/>
          <w:lang w:val="en-CA"/>
        </w:rPr>
        <w:t>viridis</w:t>
      </w:r>
      <w:proofErr w:type="spellEnd"/>
      <w:r w:rsidRPr="007D7AB4">
        <w:rPr>
          <w:rFonts w:ascii="Times New Roman" w:hAnsi="Times New Roman" w:cs="Times New Roman"/>
          <w:sz w:val="24"/>
          <w:szCs w:val="24"/>
          <w:lang w:val="en-CA"/>
        </w:rPr>
        <w:t>.</w:t>
      </w:r>
    </w:p>
    <w:p w14:paraId="2EF1FB7D" w14:textId="291339D9" w:rsidR="00551B52" w:rsidRDefault="001C27E5" w:rsidP="001C27E5">
      <w:pPr>
        <w:spacing w:line="240" w:lineRule="auto"/>
        <w:ind w:firstLine="0"/>
        <w:rPr>
          <w:rFonts w:ascii="Times New Roman" w:hAnsi="Times New Roman" w:cs="Times New Roman"/>
          <w:sz w:val="24"/>
          <w:szCs w:val="24"/>
          <w:lang w:val="en-CA"/>
        </w:rPr>
      </w:pPr>
      <w:r w:rsidRPr="007D7AB4">
        <w:rPr>
          <w:rFonts w:ascii="Times New Roman" w:hAnsi="Times New Roman" w:cs="Times New Roman"/>
          <w:sz w:val="24"/>
          <w:szCs w:val="24"/>
          <w:lang w:val="en-CA"/>
        </w:rPr>
        <w:tab/>
        <w:t xml:space="preserve">Reda et al. </w:t>
      </w:r>
      <w:r w:rsidRPr="007D7AB4">
        <w:rPr>
          <w:rFonts w:ascii="Times New Roman" w:hAnsi="Times New Roman" w:cs="Times New Roman"/>
          <w:noProof/>
          <w:sz w:val="24"/>
          <w:szCs w:val="24"/>
          <w:lang w:val="en-CA"/>
        </w:rPr>
        <w:t>(2021)</w:t>
      </w:r>
      <w:r w:rsidRPr="007D7AB4">
        <w:rPr>
          <w:rFonts w:ascii="Times New Roman" w:hAnsi="Times New Roman" w:cs="Times New Roman"/>
          <w:sz w:val="24"/>
          <w:szCs w:val="24"/>
          <w:lang w:val="en-CA"/>
        </w:rPr>
        <w:t xml:space="preserve"> replicated the previous experiment with six colour scales, assessed for both name variation and name salience. Both name variation and name salience were found to improve performance. The rainbow scale </w:t>
      </w:r>
      <w:r w:rsidRPr="507A0DC2">
        <w:rPr>
          <w:rFonts w:ascii="Times New Roman" w:hAnsi="Times New Roman" w:cs="Times New Roman"/>
          <w:i/>
          <w:iCs/>
          <w:sz w:val="24"/>
          <w:szCs w:val="24"/>
          <w:lang w:val="en-CA"/>
        </w:rPr>
        <w:t>jet</w:t>
      </w:r>
      <w:r w:rsidRPr="007D7AB4">
        <w:rPr>
          <w:rFonts w:ascii="Times New Roman" w:hAnsi="Times New Roman" w:cs="Times New Roman"/>
          <w:sz w:val="24"/>
          <w:szCs w:val="24"/>
          <w:lang w:val="en-CA"/>
        </w:rPr>
        <w:t xml:space="preserve">, for instance, was found to elicit more accurate trials than </w:t>
      </w:r>
      <w:r w:rsidRPr="507A0DC2">
        <w:rPr>
          <w:rFonts w:ascii="Times New Roman" w:hAnsi="Times New Roman" w:cs="Times New Roman"/>
          <w:i/>
          <w:iCs/>
          <w:sz w:val="24"/>
          <w:szCs w:val="24"/>
          <w:lang w:val="en-CA"/>
        </w:rPr>
        <w:t>turbo</w:t>
      </w:r>
      <w:r w:rsidR="005B14BA">
        <w:rPr>
          <w:rFonts w:ascii="Times New Roman" w:hAnsi="Times New Roman" w:cs="Times New Roman"/>
          <w:sz w:val="24"/>
          <w:szCs w:val="24"/>
          <w:lang w:val="en-CA"/>
        </w:rPr>
        <w:t xml:space="preserve"> </w:t>
      </w:r>
      <w:r w:rsidR="005B14BA">
        <w:rPr>
          <w:rFonts w:ascii="Times New Roman" w:hAnsi="Times New Roman" w:cs="Times New Roman"/>
          <w:sz w:val="24"/>
          <w:szCs w:val="24"/>
          <w:lang w:val="en-CA"/>
        </w:rPr>
        <w:t>(Fig. 4)</w:t>
      </w:r>
      <w:r w:rsidRPr="007D7AB4">
        <w:rPr>
          <w:rFonts w:ascii="Times New Roman" w:hAnsi="Times New Roman" w:cs="Times New Roman"/>
          <w:sz w:val="24"/>
          <w:szCs w:val="24"/>
          <w:lang w:val="en-CA"/>
        </w:rPr>
        <w:t xml:space="preserve">, despite the latter having more perceptual uniformity. This was attributed to </w:t>
      </w:r>
      <w:r w:rsidRPr="507A0DC2">
        <w:rPr>
          <w:rFonts w:ascii="Times New Roman" w:hAnsi="Times New Roman" w:cs="Times New Roman"/>
          <w:i/>
          <w:iCs/>
          <w:sz w:val="24"/>
          <w:szCs w:val="24"/>
          <w:lang w:val="en-CA"/>
        </w:rPr>
        <w:t>jet</w:t>
      </w:r>
      <w:r w:rsidRPr="007D7AB4">
        <w:rPr>
          <w:rFonts w:ascii="Times New Roman" w:hAnsi="Times New Roman" w:cs="Times New Roman"/>
          <w:sz w:val="24"/>
          <w:szCs w:val="24"/>
          <w:lang w:val="en-CA"/>
        </w:rPr>
        <w:t xml:space="preserve"> having a higher rate of name salience than</w:t>
      </w:r>
      <w:r w:rsidRPr="507A0DC2">
        <w:rPr>
          <w:rFonts w:ascii="Times New Roman" w:hAnsi="Times New Roman" w:cs="Times New Roman"/>
          <w:i/>
          <w:iCs/>
          <w:sz w:val="24"/>
          <w:szCs w:val="24"/>
          <w:lang w:val="en-CA"/>
        </w:rPr>
        <w:t xml:space="preserve"> turbo</w:t>
      </w:r>
      <w:r w:rsidRPr="007D7AB4">
        <w:rPr>
          <w:rFonts w:ascii="Times New Roman" w:hAnsi="Times New Roman" w:cs="Times New Roman"/>
          <w:sz w:val="24"/>
          <w:szCs w:val="24"/>
          <w:lang w:val="en-CA"/>
        </w:rPr>
        <w:t>.</w:t>
      </w:r>
    </w:p>
    <w:p w14:paraId="151AB87C" w14:textId="3D2426D1" w:rsidR="00551B52" w:rsidRDefault="00551B52" w:rsidP="001C27E5">
      <w:pPr>
        <w:spacing w:line="240" w:lineRule="auto"/>
        <w:ind w:firstLine="0"/>
        <w:rPr>
          <w:rFonts w:ascii="Times New Roman" w:hAnsi="Times New Roman" w:cs="Times New Roman"/>
          <w:sz w:val="24"/>
          <w:szCs w:val="24"/>
          <w:lang w:val="en-CA"/>
        </w:rPr>
      </w:pPr>
    </w:p>
    <w:p w14:paraId="23D9E063" w14:textId="253C4B1F" w:rsidR="001C27E5" w:rsidRPr="007D7AB4" w:rsidRDefault="00551B52" w:rsidP="00551B52">
      <w:pPr>
        <w:spacing w:line="240" w:lineRule="auto"/>
        <w:ind w:firstLine="0"/>
        <w:jc w:val="center"/>
        <w:rPr>
          <w:rFonts w:ascii="Times New Roman" w:hAnsi="Times New Roman" w:cs="Times New Roman"/>
          <w:sz w:val="24"/>
          <w:szCs w:val="24"/>
          <w:lang w:val="en-CA"/>
        </w:rPr>
      </w:pPr>
      <w:r>
        <w:rPr>
          <w:rFonts w:ascii="Times New Roman" w:hAnsi="Times New Roman" w:cs="Times New Roman"/>
          <w:noProof/>
          <w:sz w:val="24"/>
          <w:szCs w:val="24"/>
          <w:lang w:val="en-CA"/>
        </w:rPr>
        <w:lastRenderedPageBreak/>
        <w:drawing>
          <wp:inline distT="0" distB="0" distL="0" distR="0" wp14:anchorId="72C343CA" wp14:editId="480C91A5">
            <wp:extent cx="3606800" cy="1625600"/>
            <wp:effectExtent l="0" t="0" r="0" b="0"/>
            <wp:docPr id="788988957" name="Picture 3" descr="A group of colorful rectangular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88957" name="Picture 3" descr="A group of colorful rectangular shape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606800" cy="1625600"/>
                    </a:xfrm>
                    <a:prstGeom prst="rect">
                      <a:avLst/>
                    </a:prstGeom>
                  </pic:spPr>
                </pic:pic>
              </a:graphicData>
            </a:graphic>
          </wp:inline>
        </w:drawing>
      </w:r>
    </w:p>
    <w:p w14:paraId="6CC6DF3F" w14:textId="5718D029" w:rsidR="00551B52" w:rsidRDefault="00551B52" w:rsidP="00551B52">
      <w:pPr>
        <w:spacing w:line="240" w:lineRule="auto"/>
        <w:ind w:firstLine="0"/>
        <w:jc w:val="center"/>
        <w:rPr>
          <w:rFonts w:ascii="Times New Roman" w:hAnsi="Times New Roman" w:cs="Times New Roman"/>
          <w:lang w:val="en-CA"/>
        </w:rPr>
      </w:pPr>
      <w:r>
        <w:rPr>
          <w:rFonts w:ascii="Times New Roman" w:hAnsi="Times New Roman" w:cs="Times New Roman"/>
          <w:lang w:val="en-CA"/>
        </w:rPr>
        <w:t xml:space="preserve">Figure 4: A selection of colour scales used by Reda and colleagues </w:t>
      </w:r>
      <w:r w:rsidR="001E5EE5">
        <w:rPr>
          <w:rFonts w:ascii="Times New Roman" w:hAnsi="Times New Roman" w:cs="Times New Roman"/>
          <w:noProof/>
          <w:lang w:val="en-CA"/>
        </w:rPr>
        <w:t>(Reda &amp; Szafir, 2021)</w:t>
      </w:r>
    </w:p>
    <w:p w14:paraId="62526D46" w14:textId="77777777" w:rsidR="00551B52" w:rsidRPr="00551B52" w:rsidRDefault="00551B52" w:rsidP="00551B52">
      <w:pPr>
        <w:spacing w:line="240" w:lineRule="auto"/>
        <w:ind w:firstLine="0"/>
        <w:jc w:val="center"/>
        <w:rPr>
          <w:rFonts w:ascii="Times New Roman" w:hAnsi="Times New Roman" w:cs="Times New Roman"/>
          <w:lang w:val="en-CA"/>
        </w:rPr>
      </w:pPr>
    </w:p>
    <w:p w14:paraId="7E0B9F5F" w14:textId="0625D1EE" w:rsidR="001C27E5" w:rsidRDefault="001C27E5" w:rsidP="0090722A">
      <w:pPr>
        <w:spacing w:line="240" w:lineRule="auto"/>
        <w:ind w:firstLine="0"/>
        <w:rPr>
          <w:rFonts w:ascii="Times New Roman" w:hAnsi="Times New Roman" w:cs="Times New Roman"/>
          <w:sz w:val="24"/>
          <w:szCs w:val="24"/>
          <w:lang w:val="en-CA"/>
        </w:rPr>
      </w:pPr>
      <w:r w:rsidRPr="007D7AB4">
        <w:rPr>
          <w:rFonts w:ascii="Times New Roman" w:hAnsi="Times New Roman" w:cs="Times New Roman"/>
          <w:sz w:val="24"/>
          <w:szCs w:val="24"/>
          <w:lang w:val="en-CA"/>
        </w:rPr>
        <w:tab/>
        <w:t xml:space="preserve">Both name variation and name salience were measured according to a procedure outlined by Heer &amp; Stone </w:t>
      </w:r>
      <w:r w:rsidRPr="007D7AB4">
        <w:rPr>
          <w:rFonts w:ascii="Times New Roman" w:hAnsi="Times New Roman" w:cs="Times New Roman"/>
          <w:noProof/>
          <w:sz w:val="24"/>
          <w:szCs w:val="24"/>
          <w:lang w:val="en-CA"/>
        </w:rPr>
        <w:t>(2012)</w:t>
      </w:r>
      <w:r w:rsidRPr="007D7AB4">
        <w:rPr>
          <w:rFonts w:ascii="Times New Roman" w:hAnsi="Times New Roman" w:cs="Times New Roman"/>
          <w:sz w:val="24"/>
          <w:szCs w:val="24"/>
          <w:lang w:val="en-CA"/>
        </w:rPr>
        <w:t xml:space="preserve">. The colour names were taken from an online English-language colour categorization survey with over one hundred thousand participants. Semantic resonance was not addressed, though because </w:t>
      </w:r>
      <w:r w:rsidR="00E73599">
        <w:rPr>
          <w:rFonts w:ascii="Times New Roman" w:hAnsi="Times New Roman" w:cs="Times New Roman"/>
          <w:sz w:val="24"/>
          <w:szCs w:val="24"/>
          <w:lang w:val="en-CA"/>
        </w:rPr>
        <w:t>it was</w:t>
      </w:r>
      <w:r w:rsidRPr="007D7AB4">
        <w:rPr>
          <w:rFonts w:ascii="Times New Roman" w:hAnsi="Times New Roman" w:cs="Times New Roman"/>
          <w:sz w:val="24"/>
          <w:szCs w:val="24"/>
          <w:lang w:val="en-CA"/>
        </w:rPr>
        <w:t xml:space="preserve"> not </w:t>
      </w:r>
      <w:r w:rsidR="00E73599">
        <w:rPr>
          <w:rFonts w:ascii="Times New Roman" w:hAnsi="Times New Roman" w:cs="Times New Roman"/>
          <w:sz w:val="24"/>
          <w:szCs w:val="24"/>
          <w:lang w:val="en-CA"/>
        </w:rPr>
        <w:t xml:space="preserve">indicated </w:t>
      </w:r>
      <w:r w:rsidRPr="007D7AB4">
        <w:rPr>
          <w:rFonts w:ascii="Times New Roman" w:hAnsi="Times New Roman" w:cs="Times New Roman"/>
          <w:sz w:val="24"/>
          <w:szCs w:val="24"/>
          <w:lang w:val="en-CA"/>
        </w:rPr>
        <w:t xml:space="preserve">what different colours on graphs represented, it was not relevant to either study </w:t>
      </w:r>
      <w:r w:rsidRPr="007D7AB4">
        <w:rPr>
          <w:rFonts w:ascii="Times New Roman" w:hAnsi="Times New Roman" w:cs="Times New Roman"/>
          <w:noProof/>
          <w:sz w:val="24"/>
          <w:szCs w:val="24"/>
          <w:lang w:val="en-CA"/>
        </w:rPr>
        <w:t>(Reda et al., 2021; Reda &amp; Szafir, 2021)</w:t>
      </w:r>
      <w:r w:rsidRPr="007D7AB4">
        <w:rPr>
          <w:rFonts w:ascii="Times New Roman" w:hAnsi="Times New Roman" w:cs="Times New Roman"/>
          <w:sz w:val="24"/>
          <w:szCs w:val="24"/>
          <w:lang w:val="en-CA"/>
        </w:rPr>
        <w:t>.</w:t>
      </w:r>
    </w:p>
    <w:p w14:paraId="70F9237F" w14:textId="47623A70" w:rsidR="00883CEB" w:rsidRPr="007D7AB4" w:rsidRDefault="00883CEB" w:rsidP="0090722A">
      <w:pPr>
        <w:spacing w:line="240" w:lineRule="auto"/>
        <w:ind w:firstLine="0"/>
        <w:rPr>
          <w:rFonts w:ascii="Times New Roman" w:hAnsi="Times New Roman" w:cs="Times New Roman"/>
          <w:sz w:val="24"/>
          <w:szCs w:val="24"/>
          <w:lang w:val="en-CA"/>
        </w:rPr>
      </w:pPr>
    </w:p>
    <w:p w14:paraId="154A7A7F" w14:textId="29501E6E" w:rsidR="00883CEB" w:rsidRPr="007D7AB4" w:rsidRDefault="00BD19E6" w:rsidP="0090722A">
      <w:pPr>
        <w:spacing w:line="240" w:lineRule="auto"/>
        <w:ind w:firstLine="0"/>
        <w:rPr>
          <w:rFonts w:ascii="Times New Roman" w:hAnsi="Times New Roman" w:cs="Times New Roman"/>
          <w:sz w:val="24"/>
          <w:szCs w:val="24"/>
          <w:lang w:val="en-CA"/>
        </w:rPr>
      </w:pPr>
      <w:r w:rsidRPr="507A0DC2">
        <w:rPr>
          <w:rFonts w:ascii="Times New Roman" w:hAnsi="Times New Roman" w:cs="Times New Roman"/>
          <w:b/>
          <w:bCs/>
          <w:sz w:val="24"/>
          <w:szCs w:val="24"/>
          <w:lang w:val="en-CA"/>
        </w:rPr>
        <w:t>Language</w:t>
      </w:r>
      <w:r w:rsidR="00C83D19">
        <w:rPr>
          <w:rFonts w:ascii="Times New Roman" w:hAnsi="Times New Roman" w:cs="Times New Roman"/>
          <w:b/>
          <w:bCs/>
          <w:sz w:val="24"/>
          <w:szCs w:val="24"/>
          <w:lang w:val="en-CA"/>
        </w:rPr>
        <w:t xml:space="preserve"> Background</w:t>
      </w:r>
    </w:p>
    <w:p w14:paraId="7DEB5C4E" w14:textId="139666F0" w:rsidR="0090722A" w:rsidRPr="007D7AB4" w:rsidRDefault="00883CEB" w:rsidP="0090722A">
      <w:pPr>
        <w:spacing w:line="240" w:lineRule="auto"/>
        <w:ind w:firstLine="0"/>
        <w:rPr>
          <w:rFonts w:ascii="Times New Roman" w:hAnsi="Times New Roman" w:cs="Times New Roman"/>
          <w:sz w:val="24"/>
          <w:szCs w:val="24"/>
          <w:lang w:val="en-CA"/>
        </w:rPr>
      </w:pPr>
      <w:r w:rsidRPr="007D7AB4">
        <w:rPr>
          <w:rFonts w:ascii="Times New Roman" w:hAnsi="Times New Roman" w:cs="Times New Roman"/>
          <w:sz w:val="24"/>
          <w:szCs w:val="24"/>
          <w:lang w:val="en-CA"/>
        </w:rPr>
        <w:tab/>
        <w:t xml:space="preserve">For the </w:t>
      </w:r>
      <w:r w:rsidR="008F45AD">
        <w:rPr>
          <w:rFonts w:ascii="Times New Roman" w:hAnsi="Times New Roman" w:cs="Times New Roman"/>
          <w:sz w:val="24"/>
          <w:szCs w:val="24"/>
          <w:lang w:val="en-CA"/>
        </w:rPr>
        <w:t>pair of</w:t>
      </w:r>
      <w:r w:rsidRPr="007D7AB4">
        <w:rPr>
          <w:rFonts w:ascii="Times New Roman" w:hAnsi="Times New Roman" w:cs="Times New Roman"/>
          <w:sz w:val="24"/>
          <w:szCs w:val="24"/>
          <w:lang w:val="en-CA"/>
        </w:rPr>
        <w:t xml:space="preserve"> </w:t>
      </w:r>
      <w:r w:rsidR="001D34FA" w:rsidRPr="007D7AB4">
        <w:rPr>
          <w:rFonts w:ascii="Times New Roman" w:hAnsi="Times New Roman" w:cs="Times New Roman"/>
          <w:sz w:val="24"/>
          <w:szCs w:val="24"/>
          <w:lang w:val="en-CA"/>
        </w:rPr>
        <w:t xml:space="preserve">proposed </w:t>
      </w:r>
      <w:r w:rsidRPr="007D7AB4">
        <w:rPr>
          <w:rFonts w:ascii="Times New Roman" w:hAnsi="Times New Roman" w:cs="Times New Roman"/>
          <w:sz w:val="24"/>
          <w:szCs w:val="24"/>
          <w:lang w:val="en-CA"/>
        </w:rPr>
        <w:t>stud</w:t>
      </w:r>
      <w:r w:rsidR="001D34FA" w:rsidRPr="007D7AB4">
        <w:rPr>
          <w:rFonts w:ascii="Times New Roman" w:hAnsi="Times New Roman" w:cs="Times New Roman"/>
          <w:sz w:val="24"/>
          <w:szCs w:val="24"/>
          <w:lang w:val="en-CA"/>
        </w:rPr>
        <w:t>ies</w:t>
      </w:r>
      <w:r w:rsidRPr="007D7AB4">
        <w:rPr>
          <w:rFonts w:ascii="Times New Roman" w:hAnsi="Times New Roman" w:cs="Times New Roman"/>
          <w:sz w:val="24"/>
          <w:szCs w:val="24"/>
          <w:lang w:val="en-CA"/>
        </w:rPr>
        <w:t xml:space="preserve">, it is necessary to choose speakers of languages with different basic colour terms, but as few other </w:t>
      </w:r>
      <w:r w:rsidR="00E73599">
        <w:rPr>
          <w:rFonts w:ascii="Times New Roman" w:hAnsi="Times New Roman" w:cs="Times New Roman"/>
          <w:sz w:val="24"/>
          <w:szCs w:val="24"/>
          <w:lang w:val="en-CA"/>
        </w:rPr>
        <w:t>socio</w:t>
      </w:r>
      <w:r w:rsidRPr="007D7AB4">
        <w:rPr>
          <w:rFonts w:ascii="Times New Roman" w:hAnsi="Times New Roman" w:cs="Times New Roman"/>
          <w:sz w:val="24"/>
          <w:szCs w:val="24"/>
          <w:lang w:val="en-CA"/>
        </w:rPr>
        <w:t>cultural or linguistic differences as possible. The first group will be English speakers, as this was the language of the original experiment</w:t>
      </w:r>
      <w:r w:rsidR="00B96784">
        <w:rPr>
          <w:rFonts w:ascii="Times New Roman" w:hAnsi="Times New Roman" w:cs="Times New Roman"/>
          <w:sz w:val="24"/>
          <w:szCs w:val="24"/>
          <w:lang w:val="en-CA"/>
        </w:rPr>
        <w:t xml:space="preserve"> and the language of most data visualization research</w:t>
      </w:r>
      <w:r w:rsidRPr="007D7AB4">
        <w:rPr>
          <w:rFonts w:ascii="Times New Roman" w:hAnsi="Times New Roman" w:cs="Times New Roman"/>
          <w:sz w:val="24"/>
          <w:szCs w:val="24"/>
          <w:lang w:val="en-CA"/>
        </w:rPr>
        <w:t xml:space="preserve">. There are many languages with different basic colour terms from English, but </w:t>
      </w:r>
      <w:r w:rsidR="00B96784">
        <w:rPr>
          <w:rFonts w:ascii="Times New Roman" w:hAnsi="Times New Roman" w:cs="Times New Roman"/>
          <w:sz w:val="24"/>
          <w:szCs w:val="24"/>
          <w:lang w:val="en-CA"/>
        </w:rPr>
        <w:t>most</w:t>
      </w:r>
      <w:r w:rsidRPr="007D7AB4">
        <w:rPr>
          <w:rFonts w:ascii="Times New Roman" w:hAnsi="Times New Roman" w:cs="Times New Roman"/>
          <w:sz w:val="24"/>
          <w:szCs w:val="24"/>
          <w:lang w:val="en-CA"/>
        </w:rPr>
        <w:t xml:space="preserve"> can be ruled out immediately. The language of choice must be spoken in a WEIRD</w:t>
      </w:r>
      <w:r w:rsidR="00921E3C" w:rsidRPr="007D7AB4">
        <w:rPr>
          <w:rFonts w:ascii="Times New Roman" w:hAnsi="Times New Roman" w:cs="Times New Roman"/>
          <w:sz w:val="24"/>
          <w:szCs w:val="24"/>
          <w:lang w:val="en-CA"/>
        </w:rPr>
        <w:t xml:space="preserve"> </w:t>
      </w:r>
      <w:r w:rsidR="00F4188E" w:rsidRPr="007D7AB4">
        <w:rPr>
          <w:rFonts w:ascii="Times New Roman" w:hAnsi="Times New Roman" w:cs="Times New Roman"/>
          <w:noProof/>
          <w:sz w:val="24"/>
          <w:szCs w:val="24"/>
          <w:lang w:val="en-CA"/>
        </w:rPr>
        <w:t>(Western, educated, industralized, rich, and democratic; Vinhas &amp; Bastos, 2023)</w:t>
      </w:r>
      <w:r w:rsidR="00921E3C" w:rsidRPr="007D7AB4">
        <w:rPr>
          <w:rFonts w:ascii="Times New Roman" w:hAnsi="Times New Roman" w:cs="Times New Roman"/>
          <w:sz w:val="24"/>
          <w:szCs w:val="24"/>
          <w:lang w:val="en-CA"/>
        </w:rPr>
        <w:t xml:space="preserve"> </w:t>
      </w:r>
      <w:r w:rsidRPr="007D7AB4">
        <w:rPr>
          <w:rFonts w:ascii="Times New Roman" w:hAnsi="Times New Roman" w:cs="Times New Roman"/>
          <w:sz w:val="24"/>
          <w:szCs w:val="24"/>
          <w:lang w:val="en-CA"/>
        </w:rPr>
        <w:t>nation, and be as similar to English as possible. Additionally, the difference in basic colour terms must be well-established and consistent across all speakers of the language.</w:t>
      </w:r>
    </w:p>
    <w:p w14:paraId="1372FC16" w14:textId="319C5915" w:rsidR="00883CEB" w:rsidRPr="007D7AB4" w:rsidRDefault="00883CEB" w:rsidP="0090722A">
      <w:pPr>
        <w:spacing w:line="240" w:lineRule="auto"/>
        <w:ind w:firstLine="0"/>
        <w:rPr>
          <w:rFonts w:ascii="Times New Roman" w:hAnsi="Times New Roman" w:cs="Times New Roman"/>
          <w:sz w:val="24"/>
          <w:szCs w:val="24"/>
          <w:lang w:val="en-CA"/>
        </w:rPr>
      </w:pPr>
      <w:r w:rsidRPr="007D7AB4">
        <w:rPr>
          <w:rFonts w:ascii="Times New Roman" w:hAnsi="Times New Roman" w:cs="Times New Roman"/>
          <w:sz w:val="24"/>
          <w:szCs w:val="24"/>
          <w:lang w:val="en-CA"/>
        </w:rPr>
        <w:tab/>
        <w:t xml:space="preserve">The requirement for a language </w:t>
      </w:r>
      <w:r w:rsidR="00B96158" w:rsidRPr="007D7AB4">
        <w:rPr>
          <w:rFonts w:ascii="Times New Roman" w:hAnsi="Times New Roman" w:cs="Times New Roman"/>
          <w:sz w:val="24"/>
          <w:szCs w:val="24"/>
          <w:lang w:val="en-CA"/>
        </w:rPr>
        <w:t xml:space="preserve">spoken in a WEIRD nation </w:t>
      </w:r>
      <w:r w:rsidR="00B96784">
        <w:rPr>
          <w:rFonts w:ascii="Times New Roman" w:hAnsi="Times New Roman" w:cs="Times New Roman"/>
          <w:sz w:val="24"/>
          <w:szCs w:val="24"/>
          <w:lang w:val="en-CA"/>
        </w:rPr>
        <w:t xml:space="preserve">immediately </w:t>
      </w:r>
      <w:r w:rsidRPr="007D7AB4">
        <w:rPr>
          <w:rFonts w:ascii="Times New Roman" w:hAnsi="Times New Roman" w:cs="Times New Roman"/>
          <w:sz w:val="24"/>
          <w:szCs w:val="24"/>
          <w:lang w:val="en-CA"/>
        </w:rPr>
        <w:t xml:space="preserve">rules out </w:t>
      </w:r>
      <w:r w:rsidR="00B96784" w:rsidRPr="007D7AB4">
        <w:rPr>
          <w:rFonts w:ascii="Times New Roman" w:hAnsi="Times New Roman" w:cs="Times New Roman"/>
          <w:sz w:val="24"/>
          <w:szCs w:val="24"/>
          <w:lang w:val="en-CA"/>
        </w:rPr>
        <w:t xml:space="preserve">most of </w:t>
      </w:r>
      <w:r w:rsidRPr="007D7AB4">
        <w:rPr>
          <w:rFonts w:ascii="Times New Roman" w:hAnsi="Times New Roman" w:cs="Times New Roman"/>
          <w:sz w:val="24"/>
          <w:szCs w:val="24"/>
          <w:lang w:val="en-CA"/>
        </w:rPr>
        <w:t xml:space="preserve">the world’s languages </w:t>
      </w:r>
      <w:r w:rsidR="00FC0E4E" w:rsidRPr="007D7AB4">
        <w:rPr>
          <w:rFonts w:ascii="Times New Roman" w:hAnsi="Times New Roman" w:cs="Times New Roman"/>
          <w:sz w:val="24"/>
          <w:szCs w:val="24"/>
          <w:lang w:val="en-CA"/>
        </w:rPr>
        <w:t>with different basic colour terms</w:t>
      </w:r>
      <w:r w:rsidRPr="007D7AB4">
        <w:rPr>
          <w:rFonts w:ascii="Times New Roman" w:hAnsi="Times New Roman" w:cs="Times New Roman"/>
          <w:sz w:val="24"/>
          <w:szCs w:val="24"/>
          <w:lang w:val="en-CA"/>
        </w:rPr>
        <w:t>, including Japanese, Korean, Mongolian</w:t>
      </w:r>
      <w:r w:rsidR="00FC0E4E" w:rsidRPr="007D7AB4">
        <w:rPr>
          <w:rFonts w:ascii="Times New Roman" w:hAnsi="Times New Roman" w:cs="Times New Roman"/>
          <w:sz w:val="24"/>
          <w:szCs w:val="24"/>
          <w:lang w:val="en-CA"/>
        </w:rPr>
        <w:t>, and Turkish</w:t>
      </w:r>
      <w:r w:rsidRPr="007D7AB4">
        <w:rPr>
          <w:rFonts w:ascii="Times New Roman" w:hAnsi="Times New Roman" w:cs="Times New Roman"/>
          <w:sz w:val="24"/>
          <w:szCs w:val="24"/>
          <w:lang w:val="en-CA"/>
        </w:rPr>
        <w:t xml:space="preserve">. </w:t>
      </w:r>
      <w:r w:rsidR="00FC0E4E" w:rsidRPr="007D7AB4">
        <w:rPr>
          <w:rFonts w:ascii="Times New Roman" w:hAnsi="Times New Roman" w:cs="Times New Roman"/>
          <w:sz w:val="24"/>
          <w:szCs w:val="24"/>
          <w:lang w:val="en-CA"/>
        </w:rPr>
        <w:t xml:space="preserve">Eastern European countries are not considered WEIRD </w:t>
      </w:r>
      <w:r w:rsidR="00FC6E95" w:rsidRPr="007D7AB4">
        <w:rPr>
          <w:rFonts w:ascii="Times New Roman" w:hAnsi="Times New Roman" w:cs="Times New Roman"/>
          <w:noProof/>
          <w:sz w:val="24"/>
          <w:szCs w:val="24"/>
          <w:lang w:val="en-CA"/>
        </w:rPr>
        <w:t>(Vinhas &amp; Bastos, 2023)</w:t>
      </w:r>
      <w:r w:rsidR="00FC0E4E" w:rsidRPr="007D7AB4">
        <w:rPr>
          <w:rFonts w:ascii="Times New Roman" w:hAnsi="Times New Roman" w:cs="Times New Roman"/>
          <w:sz w:val="24"/>
          <w:szCs w:val="24"/>
          <w:lang w:val="en-CA"/>
        </w:rPr>
        <w:t xml:space="preserve">, meaning that Russian and Lithuanian are excluded as well. Italian speakers are known to have more than one basic colour term for blue; however, the exact number of basic colour terms is disputed and may vary by dialect </w:t>
      </w:r>
      <w:r w:rsidR="00FC6E95" w:rsidRPr="007D7AB4">
        <w:rPr>
          <w:rFonts w:ascii="Times New Roman" w:hAnsi="Times New Roman" w:cs="Times New Roman"/>
          <w:noProof/>
          <w:sz w:val="24"/>
          <w:szCs w:val="24"/>
          <w:lang w:val="en-CA"/>
        </w:rPr>
        <w:t>(Del Viva et al., 2022)</w:t>
      </w:r>
      <w:r w:rsidR="00FC0E4E" w:rsidRPr="007D7AB4">
        <w:rPr>
          <w:rFonts w:ascii="Times New Roman" w:hAnsi="Times New Roman" w:cs="Times New Roman"/>
          <w:sz w:val="24"/>
          <w:szCs w:val="24"/>
          <w:lang w:val="en-CA"/>
        </w:rPr>
        <w:t xml:space="preserve">. While some Spanish speakers may have two basic colour terms for blue, this is primarily observed in the variety of Spanish spoken in Uruguay, a non-WEIRD nation </w:t>
      </w:r>
      <w:r w:rsidR="00631F82" w:rsidRPr="007D7AB4">
        <w:rPr>
          <w:rFonts w:ascii="Times New Roman" w:hAnsi="Times New Roman" w:cs="Times New Roman"/>
          <w:sz w:val="24"/>
          <w:lang w:val="en-CA"/>
        </w:rPr>
        <w:t>(González-</w:t>
      </w:r>
      <w:proofErr w:type="spellStart"/>
      <w:r w:rsidR="00631F82" w:rsidRPr="007D7AB4">
        <w:rPr>
          <w:rFonts w:ascii="Times New Roman" w:hAnsi="Times New Roman" w:cs="Times New Roman"/>
          <w:sz w:val="24"/>
          <w:lang w:val="en-CA"/>
        </w:rPr>
        <w:t>Perilli</w:t>
      </w:r>
      <w:proofErr w:type="spellEnd"/>
      <w:r w:rsidR="00631F82" w:rsidRPr="007D7AB4">
        <w:rPr>
          <w:rFonts w:ascii="Times New Roman" w:hAnsi="Times New Roman" w:cs="Times New Roman"/>
          <w:sz w:val="24"/>
          <w:lang w:val="en-CA"/>
        </w:rPr>
        <w:t xml:space="preserve"> et al., 2017)</w:t>
      </w:r>
      <w:r w:rsidR="00FC0E4E" w:rsidRPr="007D7AB4">
        <w:rPr>
          <w:rFonts w:ascii="Times New Roman" w:hAnsi="Times New Roman" w:cs="Times New Roman"/>
          <w:sz w:val="24"/>
          <w:szCs w:val="24"/>
          <w:lang w:val="en-CA"/>
        </w:rPr>
        <w:t xml:space="preserve">. </w:t>
      </w:r>
    </w:p>
    <w:p w14:paraId="78A6862E" w14:textId="3A3E304C" w:rsidR="00FC6E95" w:rsidRPr="007D7AB4" w:rsidRDefault="00FC0E4E" w:rsidP="0090722A">
      <w:pPr>
        <w:spacing w:line="240" w:lineRule="auto"/>
        <w:ind w:firstLine="0"/>
        <w:rPr>
          <w:rFonts w:ascii="Times New Roman" w:hAnsi="Times New Roman" w:cs="Times New Roman"/>
          <w:sz w:val="24"/>
          <w:szCs w:val="24"/>
          <w:lang w:val="en-CA"/>
        </w:rPr>
      </w:pPr>
      <w:r w:rsidRPr="007D7AB4">
        <w:rPr>
          <w:rFonts w:ascii="Times New Roman" w:hAnsi="Times New Roman" w:cs="Times New Roman"/>
          <w:sz w:val="24"/>
          <w:szCs w:val="24"/>
          <w:lang w:val="en-CA"/>
        </w:rPr>
        <w:tab/>
        <w:t xml:space="preserve">There are two languages which meet all the aforementioned criteria: Greek and Maltese. Both languages have two basic colour terms for what English speakers would consider blue </w:t>
      </w:r>
      <w:r w:rsidR="00FC6E95" w:rsidRPr="007D7AB4">
        <w:rPr>
          <w:rFonts w:ascii="Times New Roman" w:hAnsi="Times New Roman" w:cs="Times New Roman"/>
          <w:noProof/>
          <w:sz w:val="24"/>
          <w:szCs w:val="24"/>
          <w:lang w:val="en-CA"/>
        </w:rPr>
        <w:t>(Borg, 2011; Coventry et al., 2006)</w:t>
      </w:r>
      <w:r w:rsidRPr="007D7AB4">
        <w:rPr>
          <w:rFonts w:ascii="Times New Roman" w:hAnsi="Times New Roman" w:cs="Times New Roman"/>
          <w:sz w:val="24"/>
          <w:szCs w:val="24"/>
          <w:lang w:val="en-CA"/>
        </w:rPr>
        <w:t xml:space="preserve">. However, a number of factors make Maltese an undesirable language for the purposes of this experiment. For one, while it uses the same writing system as English, it is not an Indo-European language, meaning it lacks a common ancestor with English. Additionally, there are comparatively very few Maltese speakers, </w:t>
      </w:r>
      <w:r w:rsidR="00FC6E95" w:rsidRPr="007D7AB4">
        <w:rPr>
          <w:rFonts w:ascii="Times New Roman" w:hAnsi="Times New Roman" w:cs="Times New Roman"/>
          <w:sz w:val="24"/>
          <w:szCs w:val="24"/>
          <w:lang w:val="en-CA"/>
        </w:rPr>
        <w:t xml:space="preserve">and Maltese </w:t>
      </w:r>
      <w:r w:rsidR="0005170C">
        <w:rPr>
          <w:rFonts w:ascii="Times New Roman" w:hAnsi="Times New Roman" w:cs="Times New Roman"/>
          <w:sz w:val="24"/>
          <w:szCs w:val="24"/>
          <w:lang w:val="en-CA"/>
        </w:rPr>
        <w:t>may also use</w:t>
      </w:r>
      <w:r w:rsidR="00FC6E95" w:rsidRPr="007D7AB4">
        <w:rPr>
          <w:rFonts w:ascii="Times New Roman" w:hAnsi="Times New Roman" w:cs="Times New Roman"/>
          <w:sz w:val="24"/>
          <w:szCs w:val="24"/>
          <w:lang w:val="en-CA"/>
        </w:rPr>
        <w:t xml:space="preserve"> English due to Malta’s status as a former British colony, </w:t>
      </w:r>
      <w:r w:rsidRPr="007D7AB4">
        <w:rPr>
          <w:rFonts w:ascii="Times New Roman" w:hAnsi="Times New Roman" w:cs="Times New Roman"/>
          <w:sz w:val="24"/>
          <w:szCs w:val="24"/>
          <w:lang w:val="en-CA"/>
        </w:rPr>
        <w:t>meaning there may be some difficulty in finding study participants</w:t>
      </w:r>
      <w:r w:rsidR="00FC6E95" w:rsidRPr="007D7AB4">
        <w:rPr>
          <w:rFonts w:ascii="Times New Roman" w:hAnsi="Times New Roman" w:cs="Times New Roman"/>
          <w:sz w:val="24"/>
          <w:szCs w:val="24"/>
          <w:lang w:val="en-CA"/>
        </w:rPr>
        <w:t xml:space="preserve"> </w:t>
      </w:r>
      <w:r w:rsidR="00FC6E95" w:rsidRPr="007D7AB4">
        <w:rPr>
          <w:rFonts w:ascii="Times New Roman" w:hAnsi="Times New Roman" w:cs="Times New Roman"/>
          <w:noProof/>
          <w:sz w:val="24"/>
          <w:szCs w:val="24"/>
          <w:lang w:val="en-CA"/>
        </w:rPr>
        <w:t>(Borg, 2011)</w:t>
      </w:r>
      <w:r w:rsidR="00FC6E95" w:rsidRPr="007D7AB4">
        <w:rPr>
          <w:rFonts w:ascii="Times New Roman" w:hAnsi="Times New Roman" w:cs="Times New Roman"/>
          <w:sz w:val="24"/>
          <w:szCs w:val="24"/>
          <w:lang w:val="en-CA"/>
        </w:rPr>
        <w:t>. As such, Greek has been identified as the ideal language for this study.</w:t>
      </w:r>
      <w:r w:rsidR="0038679A" w:rsidRPr="007D7AB4">
        <w:rPr>
          <w:rFonts w:ascii="Times New Roman" w:hAnsi="Times New Roman" w:cs="Times New Roman"/>
          <w:sz w:val="24"/>
          <w:szCs w:val="24"/>
          <w:lang w:val="en-CA"/>
        </w:rPr>
        <w:t xml:space="preserve"> </w:t>
      </w:r>
    </w:p>
    <w:p w14:paraId="55C9233C" w14:textId="4A2A30BE" w:rsidR="0038679A" w:rsidRPr="007D7AB4" w:rsidRDefault="0038679A" w:rsidP="0090722A">
      <w:pPr>
        <w:spacing w:line="240" w:lineRule="auto"/>
        <w:ind w:firstLine="0"/>
        <w:rPr>
          <w:rFonts w:ascii="Times New Roman" w:hAnsi="Times New Roman" w:cs="Times New Roman"/>
          <w:sz w:val="24"/>
          <w:szCs w:val="24"/>
          <w:lang w:val="en-CA"/>
        </w:rPr>
      </w:pPr>
      <w:r w:rsidRPr="007D7AB4">
        <w:rPr>
          <w:rFonts w:ascii="Times New Roman" w:hAnsi="Times New Roman" w:cs="Times New Roman"/>
          <w:sz w:val="24"/>
          <w:szCs w:val="24"/>
          <w:lang w:val="en-CA"/>
        </w:rPr>
        <w:tab/>
      </w:r>
      <w:r w:rsidR="003C13AB" w:rsidRPr="007D7AB4">
        <w:rPr>
          <w:rFonts w:ascii="Times New Roman" w:hAnsi="Times New Roman" w:cs="Times New Roman"/>
          <w:sz w:val="24"/>
          <w:szCs w:val="24"/>
          <w:lang w:val="en-CA"/>
        </w:rPr>
        <w:t xml:space="preserve">Modern </w:t>
      </w:r>
      <w:r w:rsidR="00181B5C" w:rsidRPr="007D7AB4">
        <w:rPr>
          <w:rFonts w:ascii="Times New Roman" w:hAnsi="Times New Roman" w:cs="Times New Roman"/>
          <w:sz w:val="24"/>
          <w:szCs w:val="24"/>
          <w:lang w:val="en-CA"/>
        </w:rPr>
        <w:t>Greek</w:t>
      </w:r>
      <w:r w:rsidR="00F05996" w:rsidRPr="007D7AB4">
        <w:rPr>
          <w:rFonts w:ascii="Times New Roman" w:hAnsi="Times New Roman" w:cs="Times New Roman"/>
          <w:sz w:val="24"/>
          <w:szCs w:val="24"/>
          <w:lang w:val="en-CA"/>
        </w:rPr>
        <w:t>, an Indo-European language,</w:t>
      </w:r>
      <w:r w:rsidR="00181B5C" w:rsidRPr="007D7AB4">
        <w:rPr>
          <w:rFonts w:ascii="Times New Roman" w:hAnsi="Times New Roman" w:cs="Times New Roman"/>
          <w:sz w:val="24"/>
          <w:szCs w:val="24"/>
          <w:lang w:val="en-CA"/>
        </w:rPr>
        <w:t xml:space="preserve"> </w:t>
      </w:r>
      <w:r w:rsidR="003C13AB" w:rsidRPr="007D7AB4">
        <w:rPr>
          <w:rFonts w:ascii="Times New Roman" w:hAnsi="Times New Roman" w:cs="Times New Roman"/>
          <w:sz w:val="24"/>
          <w:szCs w:val="24"/>
          <w:lang w:val="en-CA"/>
        </w:rPr>
        <w:t>uses 12 basic colour terms</w:t>
      </w:r>
      <w:r w:rsidR="008F7EA5" w:rsidRPr="007D7AB4">
        <w:rPr>
          <w:rFonts w:ascii="Times New Roman" w:hAnsi="Times New Roman" w:cs="Times New Roman"/>
          <w:sz w:val="24"/>
          <w:szCs w:val="24"/>
          <w:lang w:val="en-CA"/>
        </w:rPr>
        <w:t xml:space="preserve">, 10 of which are </w:t>
      </w:r>
      <w:r w:rsidR="00744964" w:rsidRPr="007D7AB4">
        <w:rPr>
          <w:rFonts w:ascii="Times New Roman" w:hAnsi="Times New Roman" w:cs="Times New Roman"/>
          <w:sz w:val="24"/>
          <w:szCs w:val="24"/>
          <w:lang w:val="en-CA"/>
        </w:rPr>
        <w:t xml:space="preserve">near </w:t>
      </w:r>
      <w:r w:rsidR="008F7EA5" w:rsidRPr="007D7AB4">
        <w:rPr>
          <w:rFonts w:ascii="Times New Roman" w:hAnsi="Times New Roman" w:cs="Times New Roman"/>
          <w:sz w:val="24"/>
          <w:szCs w:val="24"/>
          <w:lang w:val="en-CA"/>
        </w:rPr>
        <w:t>one-to-one translations of those used by English. The remaining two</w:t>
      </w:r>
      <w:r w:rsidR="00B96158" w:rsidRPr="007D7AB4">
        <w:rPr>
          <w:rFonts w:ascii="Times New Roman" w:hAnsi="Times New Roman" w:cs="Times New Roman"/>
          <w:sz w:val="24"/>
          <w:szCs w:val="24"/>
          <w:lang w:val="en-CA"/>
        </w:rPr>
        <w:t xml:space="preserve"> </w:t>
      </w:r>
      <w:r w:rsidR="008F7EA5" w:rsidRPr="007D7AB4">
        <w:rPr>
          <w:rFonts w:ascii="Times New Roman" w:hAnsi="Times New Roman" w:cs="Times New Roman"/>
          <w:sz w:val="24"/>
          <w:szCs w:val="24"/>
          <w:lang w:val="en-CA"/>
        </w:rPr>
        <w:t>represent blue and light blue, respectively</w:t>
      </w:r>
      <w:r w:rsidR="00525227" w:rsidRPr="007D7AB4">
        <w:rPr>
          <w:rFonts w:ascii="Times New Roman" w:hAnsi="Times New Roman" w:cs="Times New Roman"/>
          <w:sz w:val="24"/>
          <w:szCs w:val="24"/>
          <w:lang w:val="en-CA"/>
        </w:rPr>
        <w:t xml:space="preserve">. </w:t>
      </w:r>
      <w:r w:rsidR="003C156D" w:rsidRPr="007D7AB4">
        <w:rPr>
          <w:rFonts w:ascii="Times New Roman" w:hAnsi="Times New Roman" w:cs="Times New Roman"/>
          <w:sz w:val="24"/>
          <w:szCs w:val="24"/>
          <w:lang w:val="en-CA"/>
        </w:rPr>
        <w:t>The term</w:t>
      </w:r>
      <w:r w:rsidR="00B96158" w:rsidRPr="007D7AB4">
        <w:rPr>
          <w:rFonts w:ascii="Times New Roman" w:hAnsi="Times New Roman" w:cs="Times New Roman"/>
          <w:sz w:val="24"/>
          <w:szCs w:val="24"/>
          <w:lang w:val="en-CA"/>
        </w:rPr>
        <w:t>s</w:t>
      </w:r>
      <w:r w:rsidR="003C156D" w:rsidRPr="007D7AB4">
        <w:rPr>
          <w:rFonts w:ascii="Times New Roman" w:hAnsi="Times New Roman" w:cs="Times New Roman"/>
          <w:sz w:val="24"/>
          <w:szCs w:val="24"/>
          <w:lang w:val="en-CA"/>
        </w:rPr>
        <w:t xml:space="preserve"> </w:t>
      </w:r>
      <w:r w:rsidR="00B96158" w:rsidRPr="007D7AB4">
        <w:rPr>
          <w:rFonts w:ascii="Times New Roman" w:hAnsi="Times New Roman" w:cs="Times New Roman"/>
          <w:sz w:val="24"/>
          <w:szCs w:val="24"/>
          <w:lang w:val="en-CA"/>
        </w:rPr>
        <w:t>are</w:t>
      </w:r>
      <w:r w:rsidR="003C156D" w:rsidRPr="007D7AB4">
        <w:rPr>
          <w:rFonts w:ascii="Times New Roman" w:hAnsi="Times New Roman" w:cs="Times New Roman"/>
          <w:sz w:val="24"/>
          <w:szCs w:val="24"/>
          <w:lang w:val="en-CA"/>
        </w:rPr>
        <w:t xml:space="preserve"> used across multiple dialects, as well as by both </w:t>
      </w:r>
      <w:r w:rsidR="003C156D" w:rsidRPr="007D7AB4">
        <w:rPr>
          <w:rFonts w:ascii="Times New Roman" w:hAnsi="Times New Roman" w:cs="Times New Roman"/>
          <w:sz w:val="24"/>
          <w:szCs w:val="24"/>
          <w:lang w:val="en-CA"/>
        </w:rPr>
        <w:lastRenderedPageBreak/>
        <w:t>monolinguals and bilingual English-Greek speakers</w:t>
      </w:r>
      <w:r w:rsidR="00690590" w:rsidRPr="007D7AB4">
        <w:rPr>
          <w:rFonts w:ascii="Times New Roman" w:hAnsi="Times New Roman" w:cs="Times New Roman"/>
          <w:sz w:val="24"/>
          <w:szCs w:val="24"/>
          <w:lang w:val="en-CA"/>
        </w:rPr>
        <w:t xml:space="preserve"> </w:t>
      </w:r>
      <w:r w:rsidR="000B6798" w:rsidRPr="007D7AB4">
        <w:rPr>
          <w:rFonts w:ascii="Times New Roman" w:hAnsi="Times New Roman" w:cs="Times New Roman"/>
          <w:noProof/>
          <w:sz w:val="24"/>
          <w:szCs w:val="24"/>
          <w:lang w:val="en-CA"/>
        </w:rPr>
        <w:t>(Coventry et al., 2006)</w:t>
      </w:r>
      <w:r w:rsidR="008F7EA5" w:rsidRPr="007D7AB4">
        <w:rPr>
          <w:rFonts w:ascii="Times New Roman" w:hAnsi="Times New Roman" w:cs="Times New Roman"/>
          <w:sz w:val="24"/>
          <w:szCs w:val="24"/>
          <w:lang w:val="en-CA"/>
        </w:rPr>
        <w:t xml:space="preserve">. </w:t>
      </w:r>
      <w:r w:rsidR="008761FF" w:rsidRPr="007D7AB4">
        <w:rPr>
          <w:rFonts w:ascii="Times New Roman" w:hAnsi="Times New Roman" w:cs="Times New Roman"/>
          <w:sz w:val="24"/>
          <w:szCs w:val="24"/>
          <w:lang w:val="en-CA"/>
        </w:rPr>
        <w:t>Categorical perception of</w:t>
      </w:r>
      <w:r w:rsidR="00B96158" w:rsidRPr="007D7AB4">
        <w:rPr>
          <w:rFonts w:ascii="Times New Roman" w:hAnsi="Times New Roman" w:cs="Times New Roman"/>
          <w:sz w:val="24"/>
          <w:szCs w:val="24"/>
          <w:lang w:val="en-CA"/>
        </w:rPr>
        <w:t xml:space="preserve"> the two colours </w:t>
      </w:r>
      <w:r w:rsidR="008761FF" w:rsidRPr="007D7AB4">
        <w:rPr>
          <w:rFonts w:ascii="Times New Roman" w:hAnsi="Times New Roman" w:cs="Times New Roman"/>
          <w:sz w:val="24"/>
          <w:szCs w:val="24"/>
          <w:lang w:val="en-CA"/>
        </w:rPr>
        <w:t>has been observed in Greek speakers</w:t>
      </w:r>
      <w:r w:rsidR="00744964" w:rsidRPr="007D7AB4">
        <w:rPr>
          <w:rFonts w:ascii="Times New Roman" w:hAnsi="Times New Roman" w:cs="Times New Roman"/>
          <w:sz w:val="24"/>
          <w:szCs w:val="24"/>
          <w:lang w:val="en-CA"/>
        </w:rPr>
        <w:t xml:space="preserve"> using an oddball task</w:t>
      </w:r>
      <w:r w:rsidR="003C156D" w:rsidRPr="007D7AB4">
        <w:rPr>
          <w:rFonts w:ascii="Times New Roman" w:hAnsi="Times New Roman" w:cs="Times New Roman"/>
          <w:sz w:val="24"/>
          <w:szCs w:val="24"/>
          <w:lang w:val="en-CA"/>
        </w:rPr>
        <w:t xml:space="preserve"> </w:t>
      </w:r>
      <w:r w:rsidR="005556A1" w:rsidRPr="007D7AB4">
        <w:rPr>
          <w:rFonts w:ascii="Times New Roman" w:hAnsi="Times New Roman" w:cs="Times New Roman"/>
          <w:noProof/>
          <w:sz w:val="24"/>
          <w:szCs w:val="24"/>
          <w:lang w:val="en-CA"/>
        </w:rPr>
        <w:t>(Thierry et al., 2009)</w:t>
      </w:r>
      <w:r w:rsidR="008761FF" w:rsidRPr="007D7AB4">
        <w:rPr>
          <w:rFonts w:ascii="Times New Roman" w:hAnsi="Times New Roman" w:cs="Times New Roman"/>
          <w:sz w:val="24"/>
          <w:szCs w:val="24"/>
          <w:lang w:val="en-CA"/>
        </w:rPr>
        <w:t xml:space="preserve">. </w:t>
      </w:r>
    </w:p>
    <w:p w14:paraId="44FF0C3A" w14:textId="502102E2" w:rsidR="00BD19E6" w:rsidRPr="007D7AB4" w:rsidRDefault="00CB6E4C" w:rsidP="0090722A">
      <w:pPr>
        <w:spacing w:line="240" w:lineRule="auto"/>
        <w:ind w:firstLine="0"/>
        <w:rPr>
          <w:rFonts w:ascii="Times New Roman" w:hAnsi="Times New Roman" w:cs="Times New Roman"/>
          <w:sz w:val="24"/>
          <w:szCs w:val="24"/>
          <w:lang w:val="en-CA"/>
        </w:rPr>
      </w:pPr>
      <w:r w:rsidRPr="007D7AB4">
        <w:rPr>
          <w:rFonts w:ascii="Times New Roman" w:hAnsi="Times New Roman" w:cs="Times New Roman"/>
          <w:sz w:val="24"/>
          <w:szCs w:val="24"/>
          <w:lang w:val="en-CA"/>
        </w:rPr>
        <w:tab/>
        <w:t xml:space="preserve">Because Greece is a WEIRD country, </w:t>
      </w:r>
      <w:r w:rsidR="003F48EB" w:rsidRPr="007D7AB4">
        <w:rPr>
          <w:rFonts w:ascii="Times New Roman" w:hAnsi="Times New Roman" w:cs="Times New Roman"/>
          <w:sz w:val="24"/>
          <w:szCs w:val="24"/>
          <w:lang w:val="en-CA"/>
        </w:rPr>
        <w:t>neither the level no</w:t>
      </w:r>
      <w:r w:rsidR="2DD11AE1" w:rsidRPr="007D7AB4">
        <w:rPr>
          <w:rFonts w:ascii="Times New Roman" w:hAnsi="Times New Roman" w:cs="Times New Roman"/>
          <w:sz w:val="24"/>
          <w:szCs w:val="24"/>
          <w:lang w:val="en-CA"/>
        </w:rPr>
        <w:t>r</w:t>
      </w:r>
      <w:r w:rsidR="003F48EB" w:rsidRPr="007D7AB4">
        <w:rPr>
          <w:rFonts w:ascii="Times New Roman" w:hAnsi="Times New Roman" w:cs="Times New Roman"/>
          <w:sz w:val="24"/>
          <w:szCs w:val="24"/>
          <w:lang w:val="en-CA"/>
        </w:rPr>
        <w:t xml:space="preserve"> nature of education </w:t>
      </w:r>
      <w:r w:rsidR="00C7424D" w:rsidRPr="007D7AB4">
        <w:rPr>
          <w:rFonts w:ascii="Times New Roman" w:hAnsi="Times New Roman" w:cs="Times New Roman"/>
          <w:sz w:val="24"/>
          <w:szCs w:val="24"/>
          <w:lang w:val="en-CA"/>
        </w:rPr>
        <w:t>will differ significantly from similar nations in the Anglosphere</w:t>
      </w:r>
      <w:r w:rsidR="00A72B9D" w:rsidRPr="007D7AB4">
        <w:rPr>
          <w:rFonts w:ascii="Times New Roman" w:hAnsi="Times New Roman" w:cs="Times New Roman"/>
          <w:sz w:val="24"/>
          <w:szCs w:val="24"/>
          <w:lang w:val="en-CA"/>
        </w:rPr>
        <w:t xml:space="preserve">. </w:t>
      </w:r>
      <w:r w:rsidR="00027651" w:rsidRPr="007D7AB4">
        <w:rPr>
          <w:rFonts w:ascii="Times New Roman" w:hAnsi="Times New Roman" w:cs="Times New Roman"/>
          <w:sz w:val="24"/>
          <w:szCs w:val="24"/>
          <w:lang w:val="en-CA"/>
        </w:rPr>
        <w:t>It is fair to assume that e</w:t>
      </w:r>
      <w:r w:rsidR="008456D8" w:rsidRPr="007D7AB4">
        <w:rPr>
          <w:rFonts w:ascii="Times New Roman" w:hAnsi="Times New Roman" w:cs="Times New Roman"/>
          <w:sz w:val="24"/>
          <w:szCs w:val="24"/>
          <w:lang w:val="en-CA"/>
        </w:rPr>
        <w:t>ducated Greeks will have had some exposure to data visualization</w:t>
      </w:r>
      <w:r w:rsidR="00027651" w:rsidRPr="007D7AB4">
        <w:rPr>
          <w:rFonts w:ascii="Times New Roman" w:hAnsi="Times New Roman" w:cs="Times New Roman"/>
          <w:sz w:val="24"/>
          <w:szCs w:val="24"/>
          <w:lang w:val="en-CA"/>
        </w:rPr>
        <w:t>.</w:t>
      </w:r>
      <w:r w:rsidR="00BD7154" w:rsidRPr="007D7AB4">
        <w:rPr>
          <w:rFonts w:ascii="Times New Roman" w:hAnsi="Times New Roman" w:cs="Times New Roman"/>
          <w:sz w:val="24"/>
          <w:szCs w:val="24"/>
          <w:lang w:val="en-CA"/>
        </w:rPr>
        <w:t xml:space="preserve"> </w:t>
      </w:r>
      <w:r w:rsidR="00686061" w:rsidRPr="007D7AB4">
        <w:rPr>
          <w:rFonts w:ascii="Times New Roman" w:hAnsi="Times New Roman" w:cs="Times New Roman"/>
          <w:sz w:val="24"/>
          <w:szCs w:val="24"/>
          <w:lang w:val="en-CA"/>
        </w:rPr>
        <w:t>It is also unlikely that semantic associations with colours will differ significantly.</w:t>
      </w:r>
      <w:r w:rsidR="00A3240E" w:rsidRPr="007D7AB4">
        <w:rPr>
          <w:rFonts w:ascii="Times New Roman" w:hAnsi="Times New Roman" w:cs="Times New Roman"/>
          <w:sz w:val="24"/>
          <w:szCs w:val="24"/>
          <w:lang w:val="en-CA"/>
        </w:rPr>
        <w:t xml:space="preserve"> </w:t>
      </w:r>
    </w:p>
    <w:p w14:paraId="2AFAD100" w14:textId="77777777" w:rsidR="00BA5C69" w:rsidRPr="007D7AB4" w:rsidRDefault="00BA5C69" w:rsidP="0090722A">
      <w:pPr>
        <w:spacing w:line="240" w:lineRule="auto"/>
        <w:ind w:firstLine="0"/>
        <w:rPr>
          <w:rFonts w:ascii="Times New Roman" w:hAnsi="Times New Roman" w:cs="Times New Roman"/>
          <w:sz w:val="24"/>
          <w:szCs w:val="24"/>
          <w:lang w:val="en-CA"/>
        </w:rPr>
      </w:pPr>
    </w:p>
    <w:p w14:paraId="32B70531" w14:textId="67B02053" w:rsidR="00BA5C69" w:rsidRPr="007D7AB4" w:rsidRDefault="00BA5C69" w:rsidP="00BA5C69">
      <w:pPr>
        <w:spacing w:line="240" w:lineRule="auto"/>
        <w:ind w:firstLine="0"/>
        <w:rPr>
          <w:rFonts w:ascii="Times New Roman" w:hAnsi="Times New Roman" w:cs="Times New Roman"/>
          <w:b/>
          <w:bCs/>
          <w:sz w:val="24"/>
          <w:szCs w:val="24"/>
          <w:lang w:val="en-CA"/>
        </w:rPr>
      </w:pPr>
      <w:r w:rsidRPr="007D7AB4">
        <w:rPr>
          <w:rFonts w:ascii="Times New Roman" w:hAnsi="Times New Roman" w:cs="Times New Roman"/>
          <w:b/>
          <w:bCs/>
          <w:sz w:val="24"/>
          <w:szCs w:val="24"/>
          <w:lang w:val="en-CA"/>
        </w:rPr>
        <w:t>Categorical Perception and Verbal Interference</w:t>
      </w:r>
    </w:p>
    <w:p w14:paraId="2C862E9D" w14:textId="647064AC" w:rsidR="00BA5C69" w:rsidRPr="007D7AB4" w:rsidRDefault="00BA5C69" w:rsidP="0090722A">
      <w:pPr>
        <w:spacing w:line="240" w:lineRule="auto"/>
        <w:ind w:firstLine="0"/>
        <w:rPr>
          <w:rFonts w:ascii="Times New Roman" w:hAnsi="Times New Roman" w:cs="Times New Roman"/>
          <w:sz w:val="24"/>
          <w:szCs w:val="24"/>
          <w:lang w:val="en-CA"/>
        </w:rPr>
      </w:pPr>
      <w:r w:rsidRPr="007D7AB4">
        <w:rPr>
          <w:rFonts w:ascii="Times New Roman" w:hAnsi="Times New Roman" w:cs="Times New Roman"/>
          <w:sz w:val="24"/>
          <w:szCs w:val="24"/>
          <w:lang w:val="en-CA"/>
        </w:rPr>
        <w:tab/>
      </w:r>
      <w:r w:rsidR="00990D5B" w:rsidRPr="007D7AB4">
        <w:rPr>
          <w:rFonts w:ascii="Times New Roman" w:hAnsi="Times New Roman" w:cs="Times New Roman"/>
          <w:sz w:val="24"/>
          <w:szCs w:val="24"/>
          <w:lang w:val="en-CA"/>
        </w:rPr>
        <w:t xml:space="preserve">For the second proposed experiment, a </w:t>
      </w:r>
      <w:r w:rsidR="003277E9" w:rsidRPr="007D7AB4">
        <w:rPr>
          <w:rFonts w:ascii="Times New Roman" w:hAnsi="Times New Roman" w:cs="Times New Roman"/>
          <w:sz w:val="24"/>
          <w:szCs w:val="24"/>
          <w:lang w:val="en-CA"/>
        </w:rPr>
        <w:t>means of suppressing or activating the linguistic salience of colour is required. The procedure that will be used is verbal interference</w:t>
      </w:r>
      <w:r w:rsidR="00CF5D78" w:rsidRPr="007D7AB4">
        <w:rPr>
          <w:rFonts w:ascii="Times New Roman" w:hAnsi="Times New Roman" w:cs="Times New Roman"/>
          <w:sz w:val="24"/>
          <w:szCs w:val="24"/>
          <w:lang w:val="en-CA"/>
        </w:rPr>
        <w:t xml:space="preserve">. Verbal interference refers to </w:t>
      </w:r>
      <w:r w:rsidR="00DA1E15">
        <w:rPr>
          <w:rFonts w:ascii="Times New Roman" w:hAnsi="Times New Roman" w:cs="Times New Roman"/>
          <w:sz w:val="24"/>
          <w:szCs w:val="24"/>
          <w:lang w:val="en-CA"/>
        </w:rPr>
        <w:t>the usage</w:t>
      </w:r>
      <w:r w:rsidR="003A00A7" w:rsidRPr="007D7AB4">
        <w:rPr>
          <w:rFonts w:ascii="Times New Roman" w:hAnsi="Times New Roman" w:cs="Times New Roman"/>
          <w:sz w:val="24"/>
          <w:szCs w:val="24"/>
          <w:lang w:val="en-CA"/>
        </w:rPr>
        <w:t xml:space="preserve"> </w:t>
      </w:r>
      <w:r w:rsidR="00BC76B3">
        <w:rPr>
          <w:rFonts w:ascii="Times New Roman" w:hAnsi="Times New Roman" w:cs="Times New Roman"/>
          <w:sz w:val="24"/>
          <w:szCs w:val="24"/>
          <w:lang w:val="en-CA"/>
        </w:rPr>
        <w:t xml:space="preserve">of a </w:t>
      </w:r>
      <w:r w:rsidR="003A00A7" w:rsidRPr="007D7AB4">
        <w:rPr>
          <w:rFonts w:ascii="Times New Roman" w:hAnsi="Times New Roman" w:cs="Times New Roman"/>
          <w:sz w:val="24"/>
          <w:szCs w:val="24"/>
          <w:lang w:val="en-CA"/>
        </w:rPr>
        <w:t>task that is clearly linguistic in nature</w:t>
      </w:r>
      <w:r w:rsidR="00BC76B3">
        <w:rPr>
          <w:rFonts w:ascii="Times New Roman" w:hAnsi="Times New Roman" w:cs="Times New Roman"/>
          <w:sz w:val="24"/>
          <w:szCs w:val="24"/>
          <w:lang w:val="en-CA"/>
        </w:rPr>
        <w:t xml:space="preserve">, </w:t>
      </w:r>
      <w:r w:rsidR="00BC76B3">
        <w:rPr>
          <w:rFonts w:ascii="Times New Roman" w:hAnsi="Times New Roman" w:cs="Times New Roman"/>
          <w:sz w:val="24"/>
          <w:szCs w:val="24"/>
          <w:lang w:val="en-CA"/>
        </w:rPr>
        <w:t>such as committing a string of numbers to memory</w:t>
      </w:r>
      <w:r w:rsidR="00BC76B3">
        <w:rPr>
          <w:rFonts w:ascii="Times New Roman" w:hAnsi="Times New Roman" w:cs="Times New Roman"/>
          <w:sz w:val="24"/>
          <w:szCs w:val="24"/>
          <w:lang w:val="en-CA"/>
        </w:rPr>
        <w:t>, for the purpose of</w:t>
      </w:r>
      <w:r w:rsidR="003A00A7" w:rsidRPr="007D7AB4">
        <w:rPr>
          <w:rFonts w:ascii="Times New Roman" w:hAnsi="Times New Roman" w:cs="Times New Roman"/>
          <w:sz w:val="24"/>
          <w:szCs w:val="24"/>
          <w:lang w:val="en-CA"/>
        </w:rPr>
        <w:t xml:space="preserve"> </w:t>
      </w:r>
      <w:r w:rsidR="009661F9" w:rsidRPr="007D7AB4">
        <w:rPr>
          <w:rFonts w:ascii="Times New Roman" w:hAnsi="Times New Roman" w:cs="Times New Roman"/>
          <w:sz w:val="24"/>
          <w:szCs w:val="24"/>
          <w:lang w:val="en-CA"/>
        </w:rPr>
        <w:t>“interfer</w:t>
      </w:r>
      <w:r w:rsidR="00BC76B3">
        <w:rPr>
          <w:rFonts w:ascii="Times New Roman" w:hAnsi="Times New Roman" w:cs="Times New Roman"/>
          <w:sz w:val="24"/>
          <w:szCs w:val="24"/>
          <w:lang w:val="en-CA"/>
        </w:rPr>
        <w:t>ing</w:t>
      </w:r>
      <w:r w:rsidR="009661F9" w:rsidRPr="007D7AB4">
        <w:rPr>
          <w:rFonts w:ascii="Times New Roman" w:hAnsi="Times New Roman" w:cs="Times New Roman"/>
          <w:sz w:val="24"/>
          <w:szCs w:val="24"/>
          <w:lang w:val="en-CA"/>
        </w:rPr>
        <w:t>” with verbal processing. This is done alongside with a</w:t>
      </w:r>
      <w:r w:rsidR="00DE4670" w:rsidRPr="007D7AB4">
        <w:rPr>
          <w:rFonts w:ascii="Times New Roman" w:hAnsi="Times New Roman" w:cs="Times New Roman"/>
          <w:sz w:val="24"/>
          <w:szCs w:val="24"/>
          <w:lang w:val="en-CA"/>
        </w:rPr>
        <w:t xml:space="preserve"> primary</w:t>
      </w:r>
      <w:r w:rsidR="009661F9" w:rsidRPr="007D7AB4">
        <w:rPr>
          <w:rFonts w:ascii="Times New Roman" w:hAnsi="Times New Roman" w:cs="Times New Roman"/>
          <w:sz w:val="24"/>
          <w:szCs w:val="24"/>
          <w:lang w:val="en-CA"/>
        </w:rPr>
        <w:t xml:space="preserve"> task that may or may not be linguistic in nature, and </w:t>
      </w:r>
      <w:r w:rsidR="003D7111" w:rsidRPr="007D7AB4">
        <w:rPr>
          <w:rFonts w:ascii="Times New Roman" w:hAnsi="Times New Roman" w:cs="Times New Roman"/>
          <w:sz w:val="24"/>
          <w:szCs w:val="24"/>
          <w:lang w:val="en-CA"/>
        </w:rPr>
        <w:t xml:space="preserve">if performance </w:t>
      </w:r>
      <w:r w:rsidR="00DE4670" w:rsidRPr="007D7AB4">
        <w:rPr>
          <w:rFonts w:ascii="Times New Roman" w:hAnsi="Times New Roman" w:cs="Times New Roman"/>
          <w:sz w:val="24"/>
          <w:szCs w:val="24"/>
          <w:lang w:val="en-CA"/>
        </w:rPr>
        <w:t xml:space="preserve">on the primary task </w:t>
      </w:r>
      <w:r w:rsidR="003D7111" w:rsidRPr="007D7AB4">
        <w:rPr>
          <w:rFonts w:ascii="Times New Roman" w:hAnsi="Times New Roman" w:cs="Times New Roman"/>
          <w:sz w:val="24"/>
          <w:szCs w:val="24"/>
          <w:lang w:val="en-CA"/>
        </w:rPr>
        <w:t xml:space="preserve">is significantly impacted by verbal interference, then </w:t>
      </w:r>
      <w:r w:rsidR="00DE4670" w:rsidRPr="007D7AB4">
        <w:rPr>
          <w:rFonts w:ascii="Times New Roman" w:hAnsi="Times New Roman" w:cs="Times New Roman"/>
          <w:sz w:val="24"/>
          <w:szCs w:val="24"/>
          <w:lang w:val="en-CA"/>
        </w:rPr>
        <w:t xml:space="preserve">there is evidence that the primary task is indeed linguistic in nature </w:t>
      </w:r>
      <w:r w:rsidR="001A2978" w:rsidRPr="007D7AB4">
        <w:rPr>
          <w:rFonts w:ascii="Times New Roman" w:hAnsi="Times New Roman" w:cs="Times New Roman"/>
          <w:noProof/>
          <w:sz w:val="24"/>
          <w:szCs w:val="24"/>
          <w:lang w:val="en-CA"/>
        </w:rPr>
        <w:t>(see Nedergaard et al., 2023 for review)</w:t>
      </w:r>
      <w:r w:rsidR="00DE4670" w:rsidRPr="007D7AB4">
        <w:rPr>
          <w:rFonts w:ascii="Times New Roman" w:hAnsi="Times New Roman" w:cs="Times New Roman"/>
          <w:sz w:val="24"/>
          <w:szCs w:val="24"/>
          <w:lang w:val="en-CA"/>
        </w:rPr>
        <w:t>.</w:t>
      </w:r>
    </w:p>
    <w:p w14:paraId="5754F6AE" w14:textId="62B3CF95" w:rsidR="00372EEB" w:rsidRPr="007D7AB4" w:rsidRDefault="00372EEB" w:rsidP="507A0DC2">
      <w:pPr>
        <w:spacing w:line="240" w:lineRule="auto"/>
        <w:ind w:firstLine="0"/>
        <w:rPr>
          <w:rFonts w:ascii="Times New Roman" w:hAnsi="Times New Roman" w:cs="Times New Roman"/>
          <w:sz w:val="24"/>
          <w:szCs w:val="24"/>
          <w:lang w:val="en-CA"/>
        </w:rPr>
      </w:pPr>
      <w:r w:rsidRPr="007D7AB4">
        <w:rPr>
          <w:rFonts w:ascii="Times New Roman" w:hAnsi="Times New Roman" w:cs="Times New Roman"/>
          <w:sz w:val="24"/>
          <w:szCs w:val="24"/>
          <w:lang w:val="en-CA"/>
        </w:rPr>
        <w:tab/>
      </w:r>
      <w:r w:rsidR="009D3A59" w:rsidRPr="007D7AB4">
        <w:rPr>
          <w:rFonts w:ascii="Times New Roman" w:hAnsi="Times New Roman" w:cs="Times New Roman"/>
          <w:sz w:val="24"/>
          <w:szCs w:val="24"/>
          <w:lang w:val="en-CA"/>
        </w:rPr>
        <w:t>Categorical perc</w:t>
      </w:r>
      <w:r w:rsidR="007F77B4" w:rsidRPr="007D7AB4">
        <w:rPr>
          <w:rFonts w:ascii="Times New Roman" w:hAnsi="Times New Roman" w:cs="Times New Roman"/>
          <w:sz w:val="24"/>
          <w:szCs w:val="24"/>
          <w:lang w:val="en-CA"/>
        </w:rPr>
        <w:t xml:space="preserve">eption of colour is </w:t>
      </w:r>
      <w:r w:rsidR="00C02B6E">
        <w:rPr>
          <w:rFonts w:ascii="Times New Roman" w:hAnsi="Times New Roman" w:cs="Times New Roman"/>
          <w:sz w:val="24"/>
          <w:szCs w:val="24"/>
          <w:lang w:val="en-CA"/>
        </w:rPr>
        <w:t xml:space="preserve">thought to be </w:t>
      </w:r>
      <w:r w:rsidR="00B70CAC">
        <w:rPr>
          <w:rFonts w:ascii="Times New Roman" w:hAnsi="Times New Roman" w:cs="Times New Roman"/>
          <w:sz w:val="24"/>
          <w:szCs w:val="24"/>
          <w:lang w:val="en-CA"/>
        </w:rPr>
        <w:t>a</w:t>
      </w:r>
      <w:r w:rsidR="008745E6" w:rsidRPr="007D7AB4">
        <w:rPr>
          <w:rFonts w:ascii="Times New Roman" w:hAnsi="Times New Roman" w:cs="Times New Roman"/>
          <w:sz w:val="24"/>
          <w:szCs w:val="24"/>
          <w:lang w:val="en-CA"/>
        </w:rPr>
        <w:t xml:space="preserve"> </w:t>
      </w:r>
      <w:r w:rsidR="00B70CAC">
        <w:rPr>
          <w:rFonts w:ascii="Times New Roman" w:hAnsi="Times New Roman" w:cs="Times New Roman"/>
          <w:sz w:val="24"/>
          <w:szCs w:val="24"/>
          <w:lang w:val="en-CA"/>
        </w:rPr>
        <w:t xml:space="preserve">linguistic phenomenon; </w:t>
      </w:r>
      <w:r w:rsidR="008745E6" w:rsidRPr="007D7AB4">
        <w:rPr>
          <w:rFonts w:ascii="Times New Roman" w:hAnsi="Times New Roman" w:cs="Times New Roman"/>
          <w:sz w:val="24"/>
          <w:szCs w:val="24"/>
          <w:lang w:val="en-CA"/>
        </w:rPr>
        <w:t>evidence</w:t>
      </w:r>
      <w:r w:rsidR="00B70CAC">
        <w:rPr>
          <w:rFonts w:ascii="Times New Roman" w:hAnsi="Times New Roman" w:cs="Times New Roman"/>
          <w:sz w:val="24"/>
          <w:szCs w:val="24"/>
          <w:lang w:val="en-CA"/>
        </w:rPr>
        <w:t xml:space="preserve"> for this comes from </w:t>
      </w:r>
      <w:r w:rsidR="000B61EB">
        <w:rPr>
          <w:rFonts w:ascii="Times New Roman" w:hAnsi="Times New Roman" w:cs="Times New Roman"/>
          <w:sz w:val="24"/>
          <w:szCs w:val="24"/>
          <w:lang w:val="en-CA"/>
        </w:rPr>
        <w:t xml:space="preserve">studies which used </w:t>
      </w:r>
      <w:r w:rsidR="008745E6" w:rsidRPr="007D7AB4">
        <w:rPr>
          <w:rFonts w:ascii="Times New Roman" w:hAnsi="Times New Roman" w:cs="Times New Roman"/>
          <w:sz w:val="24"/>
          <w:szCs w:val="24"/>
          <w:lang w:val="en-CA"/>
        </w:rPr>
        <w:t xml:space="preserve">verbal interference. </w:t>
      </w:r>
      <w:proofErr w:type="spellStart"/>
      <w:r w:rsidR="0089267F" w:rsidRPr="007D7AB4">
        <w:rPr>
          <w:rFonts w:ascii="Times New Roman" w:hAnsi="Times New Roman" w:cs="Times New Roman"/>
          <w:sz w:val="24"/>
          <w:szCs w:val="24"/>
          <w:lang w:val="en-CA"/>
        </w:rPr>
        <w:t>Witthoft</w:t>
      </w:r>
      <w:proofErr w:type="spellEnd"/>
      <w:r w:rsidR="0037746B" w:rsidRPr="007D7AB4">
        <w:rPr>
          <w:rFonts w:ascii="Times New Roman" w:hAnsi="Times New Roman" w:cs="Times New Roman"/>
          <w:sz w:val="24"/>
          <w:szCs w:val="24"/>
          <w:lang w:val="en-CA"/>
        </w:rPr>
        <w:t xml:space="preserve"> et al. </w:t>
      </w:r>
      <w:r w:rsidR="00E17689" w:rsidRPr="007D7AB4">
        <w:rPr>
          <w:rFonts w:ascii="Times New Roman" w:hAnsi="Times New Roman" w:cs="Times New Roman"/>
          <w:noProof/>
          <w:sz w:val="24"/>
          <w:szCs w:val="24"/>
          <w:lang w:val="en-CA"/>
        </w:rPr>
        <w:t>(2003)</w:t>
      </w:r>
      <w:r w:rsidR="0089267F" w:rsidRPr="007D7AB4">
        <w:rPr>
          <w:rFonts w:ascii="Times New Roman" w:hAnsi="Times New Roman" w:cs="Times New Roman"/>
          <w:sz w:val="24"/>
          <w:szCs w:val="24"/>
          <w:lang w:val="en-CA"/>
        </w:rPr>
        <w:t xml:space="preserve"> </w:t>
      </w:r>
      <w:r w:rsidR="0037746B" w:rsidRPr="007D7AB4">
        <w:rPr>
          <w:rFonts w:ascii="Times New Roman" w:hAnsi="Times New Roman" w:cs="Times New Roman"/>
          <w:sz w:val="24"/>
          <w:szCs w:val="24"/>
          <w:lang w:val="en-CA"/>
        </w:rPr>
        <w:t xml:space="preserve">found that </w:t>
      </w:r>
      <w:r w:rsidR="00962875" w:rsidRPr="007D7AB4">
        <w:rPr>
          <w:rFonts w:ascii="Times New Roman" w:hAnsi="Times New Roman" w:cs="Times New Roman"/>
          <w:sz w:val="24"/>
          <w:szCs w:val="24"/>
          <w:lang w:val="en-CA"/>
        </w:rPr>
        <w:t>categorical perception</w:t>
      </w:r>
      <w:r w:rsidR="0089267F" w:rsidRPr="007D7AB4">
        <w:rPr>
          <w:rFonts w:ascii="Times New Roman" w:hAnsi="Times New Roman" w:cs="Times New Roman"/>
          <w:sz w:val="24"/>
          <w:szCs w:val="24"/>
          <w:lang w:val="en-CA"/>
        </w:rPr>
        <w:t xml:space="preserve"> on a </w:t>
      </w:r>
      <w:r w:rsidR="00E17689" w:rsidRPr="007D7AB4">
        <w:rPr>
          <w:rFonts w:ascii="Times New Roman" w:hAnsi="Times New Roman" w:cs="Times New Roman"/>
          <w:sz w:val="24"/>
          <w:szCs w:val="24"/>
          <w:lang w:val="en-CA"/>
        </w:rPr>
        <w:t xml:space="preserve">colour discrimination task disappears </w:t>
      </w:r>
      <w:r w:rsidR="001A7441" w:rsidRPr="007D7AB4">
        <w:rPr>
          <w:rFonts w:ascii="Times New Roman" w:hAnsi="Times New Roman" w:cs="Times New Roman"/>
          <w:sz w:val="24"/>
          <w:szCs w:val="24"/>
          <w:lang w:val="en-CA"/>
        </w:rPr>
        <w:t>for English speakers</w:t>
      </w:r>
      <w:r w:rsidR="00F835C0" w:rsidRPr="007D7AB4">
        <w:rPr>
          <w:rFonts w:ascii="Times New Roman" w:hAnsi="Times New Roman" w:cs="Times New Roman"/>
          <w:sz w:val="24"/>
          <w:szCs w:val="24"/>
          <w:lang w:val="en-CA"/>
        </w:rPr>
        <w:t xml:space="preserve"> </w:t>
      </w:r>
      <w:r w:rsidR="001A7441" w:rsidRPr="007D7AB4">
        <w:rPr>
          <w:rFonts w:ascii="Times New Roman" w:hAnsi="Times New Roman" w:cs="Times New Roman"/>
          <w:sz w:val="24"/>
          <w:szCs w:val="24"/>
          <w:lang w:val="en-CA"/>
        </w:rPr>
        <w:t>when asked to memorize a string of numbers</w:t>
      </w:r>
      <w:r w:rsidRPr="507A0DC2">
        <w:rPr>
          <w:rFonts w:ascii="Times New Roman" w:hAnsi="Times New Roman" w:cs="Times New Roman"/>
          <w:sz w:val="24"/>
          <w:szCs w:val="24"/>
          <w:lang w:val="en-CA"/>
        </w:rPr>
        <w:t xml:space="preserve">, </w:t>
      </w:r>
      <w:r w:rsidR="001A7441" w:rsidRPr="007D7AB4">
        <w:rPr>
          <w:rFonts w:ascii="Times New Roman" w:hAnsi="Times New Roman" w:cs="Times New Roman"/>
          <w:sz w:val="24"/>
          <w:szCs w:val="24"/>
          <w:lang w:val="en-CA"/>
        </w:rPr>
        <w:t>a verbal task</w:t>
      </w:r>
      <w:r w:rsidRPr="507A0DC2">
        <w:rPr>
          <w:rFonts w:ascii="Times New Roman" w:hAnsi="Times New Roman" w:cs="Times New Roman"/>
          <w:sz w:val="24"/>
          <w:szCs w:val="24"/>
          <w:lang w:val="en-CA"/>
        </w:rPr>
        <w:t xml:space="preserve">, </w:t>
      </w:r>
      <w:r w:rsidR="001A7441" w:rsidRPr="007D7AB4">
        <w:rPr>
          <w:rFonts w:ascii="Times New Roman" w:hAnsi="Times New Roman" w:cs="Times New Roman"/>
          <w:sz w:val="24"/>
          <w:szCs w:val="24"/>
          <w:lang w:val="en-CA"/>
        </w:rPr>
        <w:t xml:space="preserve">but not </w:t>
      </w:r>
      <w:r w:rsidR="00AC7121" w:rsidRPr="007D7AB4">
        <w:rPr>
          <w:rFonts w:ascii="Times New Roman" w:hAnsi="Times New Roman" w:cs="Times New Roman"/>
          <w:sz w:val="24"/>
          <w:szCs w:val="24"/>
          <w:lang w:val="en-CA"/>
        </w:rPr>
        <w:t>the position of squares within a grid</w:t>
      </w:r>
      <w:r w:rsidRPr="507A0DC2">
        <w:rPr>
          <w:rFonts w:ascii="Times New Roman" w:hAnsi="Times New Roman" w:cs="Times New Roman"/>
          <w:sz w:val="24"/>
          <w:szCs w:val="24"/>
          <w:lang w:val="en-CA"/>
        </w:rPr>
        <w:t xml:space="preserve">, </w:t>
      </w:r>
      <w:r w:rsidR="00AC7121" w:rsidRPr="007D7AB4">
        <w:rPr>
          <w:rFonts w:ascii="Times New Roman" w:hAnsi="Times New Roman" w:cs="Times New Roman"/>
          <w:sz w:val="24"/>
          <w:szCs w:val="24"/>
          <w:lang w:val="en-CA"/>
        </w:rPr>
        <w:t xml:space="preserve">a non-verbal task. </w:t>
      </w:r>
      <w:r w:rsidR="00CE3432">
        <w:rPr>
          <w:rFonts w:ascii="Times New Roman" w:hAnsi="Times New Roman" w:cs="Times New Roman"/>
          <w:sz w:val="24"/>
          <w:szCs w:val="24"/>
          <w:lang w:val="en-CA"/>
        </w:rPr>
        <w:t>On the same task, t</w:t>
      </w:r>
      <w:r w:rsidR="00902AF5" w:rsidRPr="007D7AB4">
        <w:rPr>
          <w:rFonts w:ascii="Times New Roman" w:hAnsi="Times New Roman" w:cs="Times New Roman"/>
          <w:sz w:val="24"/>
          <w:szCs w:val="24"/>
          <w:lang w:val="en-CA"/>
        </w:rPr>
        <w:t>he performance of Russian speakers resembles that of English speakers when performing a</w:t>
      </w:r>
      <w:r w:rsidR="00413192" w:rsidRPr="007D7AB4">
        <w:rPr>
          <w:rFonts w:ascii="Times New Roman" w:hAnsi="Times New Roman" w:cs="Times New Roman"/>
          <w:sz w:val="24"/>
          <w:szCs w:val="24"/>
          <w:lang w:val="en-CA"/>
        </w:rPr>
        <w:t xml:space="preserve"> </w:t>
      </w:r>
      <w:r w:rsidR="00902AF5" w:rsidRPr="007D7AB4">
        <w:rPr>
          <w:rFonts w:ascii="Times New Roman" w:hAnsi="Times New Roman" w:cs="Times New Roman"/>
          <w:sz w:val="24"/>
          <w:szCs w:val="24"/>
          <w:lang w:val="en-CA"/>
        </w:rPr>
        <w:t xml:space="preserve">verbal task but not a spatial one </w:t>
      </w:r>
      <w:r w:rsidR="00961A6E" w:rsidRPr="007D7AB4">
        <w:rPr>
          <w:rFonts w:ascii="Times New Roman" w:hAnsi="Times New Roman" w:cs="Times New Roman"/>
          <w:noProof/>
          <w:sz w:val="24"/>
          <w:szCs w:val="24"/>
          <w:lang w:val="en-CA"/>
        </w:rPr>
        <w:t>(Winawer et al., 2007; Witthoft et al., 2003)</w:t>
      </w:r>
      <w:r w:rsidR="00CE3432">
        <w:rPr>
          <w:rFonts w:ascii="Times New Roman" w:hAnsi="Times New Roman" w:cs="Times New Roman"/>
          <w:sz w:val="24"/>
          <w:szCs w:val="24"/>
          <w:lang w:val="en-CA"/>
        </w:rPr>
        <w:t>, providing further evidence for the linguistic nature of categorical perception of colour.</w:t>
      </w:r>
    </w:p>
    <w:p w14:paraId="0FB44C35" w14:textId="476AA2A6" w:rsidR="00C63E35" w:rsidRPr="007D7AB4" w:rsidRDefault="00C63E35" w:rsidP="00C63E35">
      <w:pPr>
        <w:spacing w:line="240" w:lineRule="auto"/>
        <w:rPr>
          <w:rFonts w:ascii="Times New Roman" w:hAnsi="Times New Roman" w:cs="Times New Roman"/>
          <w:sz w:val="24"/>
          <w:szCs w:val="24"/>
          <w:lang w:val="en-CA"/>
        </w:rPr>
      </w:pPr>
      <w:r w:rsidRPr="007D7AB4">
        <w:rPr>
          <w:rFonts w:ascii="Times New Roman" w:hAnsi="Times New Roman" w:cs="Times New Roman"/>
          <w:sz w:val="24"/>
          <w:szCs w:val="24"/>
          <w:lang w:val="en-CA"/>
        </w:rPr>
        <w:t xml:space="preserve">However, for multilinguals, the reality is more complicated. </w:t>
      </w:r>
      <w:proofErr w:type="spellStart"/>
      <w:r w:rsidRPr="007D7AB4">
        <w:rPr>
          <w:rFonts w:ascii="Times New Roman" w:hAnsi="Times New Roman" w:cs="Times New Roman"/>
          <w:sz w:val="24"/>
          <w:szCs w:val="24"/>
          <w:lang w:val="en-CA"/>
        </w:rPr>
        <w:t>Sinkeviciute</w:t>
      </w:r>
      <w:proofErr w:type="spellEnd"/>
      <w:r w:rsidRPr="007D7AB4">
        <w:rPr>
          <w:rFonts w:ascii="Times New Roman" w:hAnsi="Times New Roman" w:cs="Times New Roman"/>
          <w:sz w:val="24"/>
          <w:szCs w:val="24"/>
          <w:lang w:val="en-CA"/>
        </w:rPr>
        <w:t xml:space="preserve"> et al. </w:t>
      </w:r>
      <w:r w:rsidRPr="007D7AB4">
        <w:rPr>
          <w:rFonts w:ascii="Times New Roman" w:hAnsi="Times New Roman" w:cs="Times New Roman"/>
          <w:noProof/>
          <w:sz w:val="24"/>
          <w:szCs w:val="24"/>
          <w:lang w:val="en-CA"/>
        </w:rPr>
        <w:t>(2024)</w:t>
      </w:r>
      <w:r w:rsidRPr="007D7AB4">
        <w:rPr>
          <w:rFonts w:ascii="Times New Roman" w:hAnsi="Times New Roman" w:cs="Times New Roman"/>
          <w:sz w:val="24"/>
          <w:szCs w:val="24"/>
          <w:lang w:val="en-CA"/>
        </w:rPr>
        <w:t xml:space="preserve"> conducted a colour discrimination task with Lithuanian</w:t>
      </w:r>
      <w:r w:rsidR="0096249E">
        <w:rPr>
          <w:rFonts w:ascii="Times New Roman" w:hAnsi="Times New Roman" w:cs="Times New Roman"/>
          <w:sz w:val="24"/>
          <w:szCs w:val="24"/>
          <w:lang w:val="en-CA"/>
        </w:rPr>
        <w:t>-</w:t>
      </w:r>
      <w:r w:rsidRPr="007D7AB4">
        <w:rPr>
          <w:rFonts w:ascii="Times New Roman" w:hAnsi="Times New Roman" w:cs="Times New Roman"/>
          <w:sz w:val="24"/>
          <w:szCs w:val="24"/>
          <w:lang w:val="en-CA"/>
        </w:rPr>
        <w:t>Norwegian</w:t>
      </w:r>
      <w:r w:rsidR="0096249E">
        <w:rPr>
          <w:rFonts w:ascii="Times New Roman" w:hAnsi="Times New Roman" w:cs="Times New Roman"/>
          <w:sz w:val="24"/>
          <w:szCs w:val="24"/>
          <w:lang w:val="en-CA"/>
        </w:rPr>
        <w:t xml:space="preserve"> bilinguals</w:t>
      </w:r>
      <w:r w:rsidRPr="007D7AB4">
        <w:rPr>
          <w:rFonts w:ascii="Times New Roman" w:hAnsi="Times New Roman" w:cs="Times New Roman"/>
          <w:sz w:val="24"/>
          <w:szCs w:val="24"/>
          <w:lang w:val="en-CA"/>
        </w:rPr>
        <w:t>. The individuals who performed this task were also asked to memorize a string of numbers in either Lithuanian or Norwegian as a verbal interference activity. Those who were given the string in Lithuanian distinguished between shades of blue more easily when they fell into different Lithuanian basic colour terms; those who were given the string in Norwegian did not.</w:t>
      </w:r>
      <w:r w:rsidR="004B1E66">
        <w:rPr>
          <w:rFonts w:ascii="Times New Roman" w:hAnsi="Times New Roman" w:cs="Times New Roman"/>
          <w:sz w:val="24"/>
          <w:szCs w:val="24"/>
          <w:lang w:val="en-CA"/>
        </w:rPr>
        <w:t xml:space="preserve"> </w:t>
      </w:r>
      <w:r w:rsidRPr="007D7AB4">
        <w:rPr>
          <w:rFonts w:ascii="Times New Roman" w:hAnsi="Times New Roman" w:cs="Times New Roman"/>
          <w:sz w:val="24"/>
          <w:szCs w:val="24"/>
          <w:lang w:val="en-CA"/>
        </w:rPr>
        <w:t>In other words, it may be possible to “prime” multilinguals to categorically perceive colours according to one of their spoken languages.</w:t>
      </w:r>
    </w:p>
    <w:p w14:paraId="26DDFE7B" w14:textId="77777777" w:rsidR="00BA5C69" w:rsidRPr="007D7AB4" w:rsidRDefault="00BA5C69" w:rsidP="005F1C7D">
      <w:pPr>
        <w:spacing w:line="240" w:lineRule="auto"/>
        <w:ind w:firstLine="0"/>
        <w:rPr>
          <w:rFonts w:ascii="Times New Roman" w:hAnsi="Times New Roman" w:cs="Times New Roman"/>
          <w:b/>
          <w:bCs/>
          <w:sz w:val="24"/>
          <w:szCs w:val="24"/>
          <w:lang w:val="en-CA"/>
        </w:rPr>
      </w:pPr>
    </w:p>
    <w:p w14:paraId="00B32D1E" w14:textId="261EAD08" w:rsidR="003C0178" w:rsidRPr="003C0178" w:rsidRDefault="003C0178" w:rsidP="005F1C7D">
      <w:pPr>
        <w:spacing w:line="240" w:lineRule="auto"/>
        <w:ind w:firstLine="0"/>
        <w:rPr>
          <w:rFonts w:ascii="Times New Roman" w:hAnsi="Times New Roman" w:cs="Times New Roman"/>
          <w:b/>
          <w:bCs/>
          <w:sz w:val="28"/>
          <w:szCs w:val="28"/>
          <w:lang w:val="en-CA"/>
        </w:rPr>
      </w:pPr>
      <w:r w:rsidRPr="003C0178">
        <w:rPr>
          <w:rFonts w:ascii="Times New Roman" w:hAnsi="Times New Roman" w:cs="Times New Roman"/>
          <w:b/>
          <w:bCs/>
          <w:sz w:val="28"/>
          <w:szCs w:val="28"/>
          <w:lang w:val="en-CA"/>
        </w:rPr>
        <w:t>Experiment</w:t>
      </w:r>
    </w:p>
    <w:p w14:paraId="65E45117" w14:textId="77777777" w:rsidR="003C0178" w:rsidRDefault="003C0178" w:rsidP="005F1C7D">
      <w:pPr>
        <w:spacing w:line="240" w:lineRule="auto"/>
        <w:ind w:firstLine="0"/>
        <w:rPr>
          <w:rFonts w:ascii="Times New Roman" w:hAnsi="Times New Roman" w:cs="Times New Roman"/>
          <w:b/>
          <w:bCs/>
          <w:sz w:val="24"/>
          <w:szCs w:val="24"/>
          <w:lang w:val="en-CA"/>
        </w:rPr>
      </w:pPr>
    </w:p>
    <w:p w14:paraId="3AD6496E" w14:textId="35B248A9" w:rsidR="004F211D" w:rsidRPr="007D7AB4" w:rsidRDefault="004F211D" w:rsidP="005F1C7D">
      <w:pPr>
        <w:spacing w:line="240" w:lineRule="auto"/>
        <w:ind w:firstLine="0"/>
        <w:rPr>
          <w:rFonts w:ascii="Times New Roman" w:hAnsi="Times New Roman" w:cs="Times New Roman"/>
          <w:b/>
          <w:bCs/>
          <w:sz w:val="24"/>
          <w:szCs w:val="24"/>
          <w:lang w:val="en-CA"/>
        </w:rPr>
      </w:pPr>
      <w:r w:rsidRPr="007D7AB4">
        <w:rPr>
          <w:rFonts w:ascii="Times New Roman" w:hAnsi="Times New Roman" w:cs="Times New Roman"/>
          <w:b/>
          <w:bCs/>
          <w:sz w:val="24"/>
          <w:szCs w:val="24"/>
          <w:lang w:val="en-CA"/>
        </w:rPr>
        <w:t>Summary</w:t>
      </w:r>
    </w:p>
    <w:p w14:paraId="464B83E9" w14:textId="50F40ED3" w:rsidR="004F211D" w:rsidRPr="007D7AB4" w:rsidRDefault="004F211D" w:rsidP="005F1C7D">
      <w:pPr>
        <w:spacing w:line="240" w:lineRule="auto"/>
        <w:ind w:firstLine="0"/>
        <w:rPr>
          <w:rFonts w:ascii="Times New Roman" w:hAnsi="Times New Roman" w:cs="Times New Roman"/>
          <w:sz w:val="24"/>
          <w:szCs w:val="24"/>
          <w:lang w:val="en-CA"/>
        </w:rPr>
      </w:pPr>
      <w:r w:rsidRPr="007D7AB4">
        <w:rPr>
          <w:rFonts w:ascii="Times New Roman" w:hAnsi="Times New Roman" w:cs="Times New Roman"/>
          <w:b/>
          <w:bCs/>
          <w:sz w:val="24"/>
          <w:szCs w:val="24"/>
          <w:lang w:val="en-CA"/>
        </w:rPr>
        <w:tab/>
      </w:r>
      <w:r w:rsidRPr="007D7AB4">
        <w:rPr>
          <w:rFonts w:ascii="Times New Roman" w:hAnsi="Times New Roman" w:cs="Times New Roman"/>
          <w:sz w:val="24"/>
          <w:szCs w:val="24"/>
          <w:lang w:val="en-CA"/>
        </w:rPr>
        <w:t>The first proposed experiment will replicate the procedure of Reda and colleagues</w:t>
      </w:r>
      <w:r w:rsidR="000B61EB">
        <w:rPr>
          <w:rFonts w:ascii="Times New Roman" w:hAnsi="Times New Roman" w:cs="Times New Roman"/>
          <w:sz w:val="24"/>
          <w:szCs w:val="24"/>
          <w:lang w:val="en-CA"/>
        </w:rPr>
        <w:t xml:space="preserve"> </w:t>
      </w:r>
      <w:r w:rsidR="00E66F44">
        <w:rPr>
          <w:rFonts w:ascii="Times New Roman" w:hAnsi="Times New Roman" w:cs="Times New Roman"/>
          <w:noProof/>
          <w:sz w:val="24"/>
          <w:szCs w:val="24"/>
          <w:lang w:val="en-CA"/>
        </w:rPr>
        <w:t>(Reda et al., 2021; Reda &amp; Szafir, 2021)</w:t>
      </w:r>
      <w:r w:rsidRPr="007D7AB4">
        <w:rPr>
          <w:rFonts w:ascii="Times New Roman" w:hAnsi="Times New Roman" w:cs="Times New Roman"/>
          <w:sz w:val="24"/>
          <w:szCs w:val="24"/>
          <w:lang w:val="en-CA"/>
        </w:rPr>
        <w:t xml:space="preserve">, using a participant pool divided into speakers of English and Greek. </w:t>
      </w:r>
      <w:r w:rsidR="000A1F35" w:rsidRPr="007D7AB4">
        <w:rPr>
          <w:rFonts w:ascii="Times New Roman" w:hAnsi="Times New Roman" w:cs="Times New Roman"/>
          <w:sz w:val="24"/>
          <w:szCs w:val="24"/>
          <w:lang w:val="en-CA"/>
        </w:rPr>
        <w:t xml:space="preserve">Three single-hue colour scales will be used, </w:t>
      </w:r>
      <w:r w:rsidR="00A92218" w:rsidRPr="007D7AB4">
        <w:rPr>
          <w:rFonts w:ascii="Times New Roman" w:hAnsi="Times New Roman" w:cs="Times New Roman"/>
          <w:sz w:val="24"/>
          <w:szCs w:val="24"/>
          <w:lang w:val="en-CA"/>
        </w:rPr>
        <w:t>consisting of blues, greens, and reds, respectively</w:t>
      </w:r>
      <w:r w:rsidR="00FB148E" w:rsidRPr="007D7AB4">
        <w:rPr>
          <w:rFonts w:ascii="Times New Roman" w:hAnsi="Times New Roman" w:cs="Times New Roman"/>
          <w:sz w:val="24"/>
          <w:szCs w:val="24"/>
          <w:lang w:val="en-CA"/>
        </w:rPr>
        <w:t>. Name variation</w:t>
      </w:r>
      <w:r w:rsidR="00240F8D" w:rsidRPr="007D7AB4">
        <w:rPr>
          <w:rFonts w:ascii="Times New Roman" w:hAnsi="Times New Roman" w:cs="Times New Roman"/>
          <w:sz w:val="24"/>
          <w:szCs w:val="24"/>
          <w:lang w:val="en-CA"/>
        </w:rPr>
        <w:t xml:space="preserve"> and name salience</w:t>
      </w:r>
      <w:r w:rsidR="00FB148E" w:rsidRPr="007D7AB4">
        <w:rPr>
          <w:rFonts w:ascii="Times New Roman" w:hAnsi="Times New Roman" w:cs="Times New Roman"/>
          <w:sz w:val="24"/>
          <w:szCs w:val="24"/>
          <w:lang w:val="en-CA"/>
        </w:rPr>
        <w:t xml:space="preserve"> for </w:t>
      </w:r>
      <w:r w:rsidR="00240F8D" w:rsidRPr="007D7AB4">
        <w:rPr>
          <w:rFonts w:ascii="Times New Roman" w:hAnsi="Times New Roman" w:cs="Times New Roman"/>
          <w:sz w:val="24"/>
          <w:szCs w:val="24"/>
          <w:lang w:val="en-CA"/>
        </w:rPr>
        <w:t>these scales will be assessed for both</w:t>
      </w:r>
      <w:r w:rsidR="00FB148E" w:rsidRPr="007D7AB4">
        <w:rPr>
          <w:rFonts w:ascii="Times New Roman" w:hAnsi="Times New Roman" w:cs="Times New Roman"/>
          <w:sz w:val="24"/>
          <w:szCs w:val="24"/>
          <w:lang w:val="en-CA"/>
        </w:rPr>
        <w:t xml:space="preserve"> </w:t>
      </w:r>
      <w:r w:rsidR="00240F8D" w:rsidRPr="007D7AB4">
        <w:rPr>
          <w:rFonts w:ascii="Times New Roman" w:hAnsi="Times New Roman" w:cs="Times New Roman"/>
          <w:sz w:val="24"/>
          <w:szCs w:val="24"/>
          <w:lang w:val="en-CA"/>
        </w:rPr>
        <w:t>English and Greek</w:t>
      </w:r>
      <w:r w:rsidR="009F7A76" w:rsidRPr="007D7AB4">
        <w:rPr>
          <w:rFonts w:ascii="Times New Roman" w:hAnsi="Times New Roman" w:cs="Times New Roman"/>
          <w:sz w:val="24"/>
          <w:szCs w:val="24"/>
          <w:lang w:val="en-CA"/>
        </w:rPr>
        <w:t>.</w:t>
      </w:r>
    </w:p>
    <w:p w14:paraId="1381D9FE" w14:textId="7D7A3D53" w:rsidR="009F7A76" w:rsidRPr="007D7AB4" w:rsidRDefault="009F7A76" w:rsidP="005F1C7D">
      <w:pPr>
        <w:spacing w:line="240" w:lineRule="auto"/>
        <w:ind w:firstLine="0"/>
        <w:rPr>
          <w:rFonts w:ascii="Times New Roman" w:hAnsi="Times New Roman" w:cs="Times New Roman"/>
          <w:sz w:val="24"/>
          <w:szCs w:val="24"/>
          <w:lang w:val="en-CA"/>
        </w:rPr>
      </w:pPr>
      <w:r w:rsidRPr="007D7AB4">
        <w:rPr>
          <w:rFonts w:ascii="Times New Roman" w:hAnsi="Times New Roman" w:cs="Times New Roman"/>
          <w:sz w:val="24"/>
          <w:szCs w:val="24"/>
          <w:lang w:val="en-CA"/>
        </w:rPr>
        <w:tab/>
        <w:t xml:space="preserve">If the first experiment shows </w:t>
      </w:r>
      <w:r w:rsidR="003C0178">
        <w:rPr>
          <w:rFonts w:ascii="Times New Roman" w:hAnsi="Times New Roman" w:cs="Times New Roman"/>
          <w:sz w:val="24"/>
          <w:szCs w:val="24"/>
          <w:lang w:val="en-CA"/>
        </w:rPr>
        <w:t>that name variation is a predictor of performance in both English and Greek</w:t>
      </w:r>
      <w:r w:rsidR="00291506" w:rsidRPr="007D7AB4">
        <w:rPr>
          <w:rFonts w:ascii="Times New Roman" w:hAnsi="Times New Roman" w:cs="Times New Roman"/>
          <w:sz w:val="24"/>
          <w:szCs w:val="24"/>
          <w:lang w:val="en-CA"/>
        </w:rPr>
        <w:t xml:space="preserve">, a follow-up experiment is proposed, </w:t>
      </w:r>
      <w:r w:rsidR="00E66F44">
        <w:rPr>
          <w:rFonts w:ascii="Times New Roman" w:hAnsi="Times New Roman" w:cs="Times New Roman"/>
          <w:sz w:val="24"/>
          <w:szCs w:val="24"/>
          <w:lang w:val="en-CA"/>
        </w:rPr>
        <w:t xml:space="preserve">using the same procedure as the first. The </w:t>
      </w:r>
      <w:r w:rsidR="00990D5B" w:rsidRPr="007D7AB4">
        <w:rPr>
          <w:rFonts w:ascii="Times New Roman" w:hAnsi="Times New Roman" w:cs="Times New Roman"/>
          <w:sz w:val="24"/>
          <w:szCs w:val="24"/>
          <w:lang w:val="en-CA"/>
        </w:rPr>
        <w:t xml:space="preserve">participation pool </w:t>
      </w:r>
      <w:r w:rsidR="00E66F44">
        <w:rPr>
          <w:rFonts w:ascii="Times New Roman" w:hAnsi="Times New Roman" w:cs="Times New Roman"/>
          <w:sz w:val="24"/>
          <w:szCs w:val="24"/>
          <w:lang w:val="en-CA"/>
        </w:rPr>
        <w:t xml:space="preserve">will be identical </w:t>
      </w:r>
      <w:r w:rsidR="00990D5B" w:rsidRPr="007D7AB4">
        <w:rPr>
          <w:rFonts w:ascii="Times New Roman" w:hAnsi="Times New Roman" w:cs="Times New Roman"/>
          <w:sz w:val="24"/>
          <w:szCs w:val="24"/>
          <w:lang w:val="en-CA"/>
        </w:rPr>
        <w:t xml:space="preserve">to the first but with the addition of Greek-English </w:t>
      </w:r>
      <w:r w:rsidR="00990D5B" w:rsidRPr="007D7AB4">
        <w:rPr>
          <w:rFonts w:ascii="Times New Roman" w:hAnsi="Times New Roman" w:cs="Times New Roman"/>
          <w:sz w:val="24"/>
          <w:szCs w:val="24"/>
          <w:lang w:val="en-CA"/>
        </w:rPr>
        <w:lastRenderedPageBreak/>
        <w:t>bilinguals</w:t>
      </w:r>
      <w:r w:rsidR="00291506" w:rsidRPr="007D7AB4">
        <w:rPr>
          <w:rFonts w:ascii="Times New Roman" w:hAnsi="Times New Roman" w:cs="Times New Roman"/>
          <w:sz w:val="24"/>
          <w:szCs w:val="24"/>
          <w:lang w:val="en-CA"/>
        </w:rPr>
        <w:t xml:space="preserve">. </w:t>
      </w:r>
      <w:r w:rsidR="000B61EB">
        <w:rPr>
          <w:rFonts w:ascii="Times New Roman" w:hAnsi="Times New Roman" w:cs="Times New Roman"/>
          <w:sz w:val="24"/>
          <w:szCs w:val="24"/>
          <w:lang w:val="en-CA"/>
        </w:rPr>
        <w:t xml:space="preserve">Participants will </w:t>
      </w:r>
      <w:r w:rsidR="00BA5C69" w:rsidRPr="007D7AB4">
        <w:rPr>
          <w:rFonts w:ascii="Times New Roman" w:hAnsi="Times New Roman" w:cs="Times New Roman"/>
          <w:sz w:val="24"/>
          <w:szCs w:val="24"/>
          <w:lang w:val="en-CA"/>
        </w:rPr>
        <w:t>perform</w:t>
      </w:r>
      <w:r w:rsidR="000B61EB">
        <w:rPr>
          <w:rFonts w:ascii="Times New Roman" w:hAnsi="Times New Roman" w:cs="Times New Roman"/>
          <w:sz w:val="24"/>
          <w:szCs w:val="24"/>
          <w:lang w:val="en-CA"/>
        </w:rPr>
        <w:t xml:space="preserve"> both verbal and</w:t>
      </w:r>
      <w:r w:rsidR="00BA5C69" w:rsidRPr="007D7AB4">
        <w:rPr>
          <w:rFonts w:ascii="Times New Roman" w:hAnsi="Times New Roman" w:cs="Times New Roman"/>
          <w:sz w:val="24"/>
          <w:szCs w:val="24"/>
          <w:lang w:val="en-CA"/>
        </w:rPr>
        <w:t xml:space="preserve"> </w:t>
      </w:r>
      <w:r w:rsidR="000B61EB">
        <w:rPr>
          <w:rFonts w:ascii="Times New Roman" w:hAnsi="Times New Roman" w:cs="Times New Roman"/>
          <w:sz w:val="24"/>
          <w:szCs w:val="24"/>
          <w:lang w:val="en-CA"/>
        </w:rPr>
        <w:t>non-</w:t>
      </w:r>
      <w:r w:rsidR="00BA5C69" w:rsidRPr="007D7AB4">
        <w:rPr>
          <w:rFonts w:ascii="Times New Roman" w:hAnsi="Times New Roman" w:cs="Times New Roman"/>
          <w:sz w:val="24"/>
          <w:szCs w:val="24"/>
          <w:lang w:val="en-CA"/>
        </w:rPr>
        <w:t>verbal interference task</w:t>
      </w:r>
      <w:r w:rsidR="000B61EB">
        <w:rPr>
          <w:rFonts w:ascii="Times New Roman" w:hAnsi="Times New Roman" w:cs="Times New Roman"/>
          <w:sz w:val="24"/>
          <w:szCs w:val="24"/>
          <w:lang w:val="en-CA"/>
        </w:rPr>
        <w:t>s</w:t>
      </w:r>
      <w:r w:rsidR="00E66F44">
        <w:rPr>
          <w:rFonts w:ascii="Times New Roman" w:hAnsi="Times New Roman" w:cs="Times New Roman"/>
          <w:sz w:val="24"/>
          <w:szCs w:val="24"/>
          <w:lang w:val="en-CA"/>
        </w:rPr>
        <w:t xml:space="preserve"> while completing the procedure</w:t>
      </w:r>
      <w:r w:rsidR="00990D5B" w:rsidRPr="007D7AB4">
        <w:rPr>
          <w:rFonts w:ascii="Times New Roman" w:hAnsi="Times New Roman" w:cs="Times New Roman"/>
          <w:sz w:val="24"/>
          <w:szCs w:val="24"/>
          <w:lang w:val="en-CA"/>
        </w:rPr>
        <w:t>.</w:t>
      </w:r>
    </w:p>
    <w:p w14:paraId="5B335C16" w14:textId="07DD971B" w:rsidR="007408B9" w:rsidRPr="007D7AB4" w:rsidRDefault="007408B9" w:rsidP="005F1C7D">
      <w:pPr>
        <w:spacing w:line="240" w:lineRule="auto"/>
        <w:ind w:firstLine="0"/>
        <w:rPr>
          <w:rFonts w:ascii="Times New Roman" w:hAnsi="Times New Roman" w:cs="Times New Roman"/>
          <w:sz w:val="24"/>
          <w:szCs w:val="24"/>
          <w:lang w:val="en-CA"/>
        </w:rPr>
      </w:pPr>
      <w:r w:rsidRPr="007D7AB4">
        <w:rPr>
          <w:rFonts w:ascii="Times New Roman" w:hAnsi="Times New Roman" w:cs="Times New Roman"/>
          <w:sz w:val="24"/>
          <w:szCs w:val="24"/>
          <w:lang w:val="en-CA"/>
        </w:rPr>
        <w:tab/>
        <w:t xml:space="preserve">For both experiments, details such as number of participants and number of trials will be determined </w:t>
      </w:r>
      <w:r w:rsidR="006D7FD5" w:rsidRPr="007D7AB4">
        <w:rPr>
          <w:rFonts w:ascii="Times New Roman" w:hAnsi="Times New Roman" w:cs="Times New Roman"/>
          <w:sz w:val="24"/>
          <w:szCs w:val="24"/>
          <w:lang w:val="en-CA"/>
        </w:rPr>
        <w:t>by committee, based upon factors such as feasibility.</w:t>
      </w:r>
      <w:r w:rsidR="00B177DB" w:rsidRPr="007D7AB4">
        <w:rPr>
          <w:rFonts w:ascii="Times New Roman" w:hAnsi="Times New Roman" w:cs="Times New Roman"/>
          <w:sz w:val="24"/>
          <w:szCs w:val="24"/>
          <w:lang w:val="en-CA"/>
        </w:rPr>
        <w:t xml:space="preserve"> The following will only outline basic components of the procedure </w:t>
      </w:r>
      <w:r w:rsidR="00235F6E" w:rsidRPr="007D7AB4">
        <w:rPr>
          <w:rFonts w:ascii="Times New Roman" w:hAnsi="Times New Roman" w:cs="Times New Roman"/>
          <w:sz w:val="24"/>
          <w:szCs w:val="24"/>
          <w:lang w:val="en-CA"/>
        </w:rPr>
        <w:t xml:space="preserve">that should be carried out </w:t>
      </w:r>
      <w:r w:rsidR="14A25A1C" w:rsidRPr="007D7AB4">
        <w:rPr>
          <w:rFonts w:ascii="Times New Roman" w:hAnsi="Times New Roman" w:cs="Times New Roman"/>
          <w:sz w:val="24"/>
          <w:szCs w:val="24"/>
          <w:lang w:val="en-CA"/>
        </w:rPr>
        <w:t>regardless</w:t>
      </w:r>
      <w:r w:rsidR="008F45AD">
        <w:rPr>
          <w:rFonts w:ascii="Times New Roman" w:hAnsi="Times New Roman" w:cs="Times New Roman"/>
          <w:sz w:val="24"/>
          <w:szCs w:val="24"/>
          <w:lang w:val="en-CA"/>
        </w:rPr>
        <w:t xml:space="preserve"> </w:t>
      </w:r>
      <w:r w:rsidR="00235F6E" w:rsidRPr="007D7AB4">
        <w:rPr>
          <w:rFonts w:ascii="Times New Roman" w:hAnsi="Times New Roman" w:cs="Times New Roman"/>
          <w:sz w:val="24"/>
          <w:szCs w:val="24"/>
          <w:lang w:val="en-CA"/>
        </w:rPr>
        <w:t>of these details.</w:t>
      </w:r>
    </w:p>
    <w:p w14:paraId="29B2FD62" w14:textId="77777777" w:rsidR="004F211D" w:rsidRPr="007D7AB4" w:rsidRDefault="004F211D" w:rsidP="005F1C7D">
      <w:pPr>
        <w:spacing w:line="240" w:lineRule="auto"/>
        <w:ind w:firstLine="0"/>
        <w:rPr>
          <w:rFonts w:ascii="Times New Roman" w:hAnsi="Times New Roman" w:cs="Times New Roman"/>
          <w:b/>
          <w:bCs/>
          <w:sz w:val="24"/>
          <w:szCs w:val="24"/>
          <w:lang w:val="en-CA"/>
        </w:rPr>
      </w:pPr>
    </w:p>
    <w:p w14:paraId="70D3C4C0" w14:textId="49CBC78B" w:rsidR="00F77166" w:rsidRPr="007D7AB4" w:rsidRDefault="004F211D" w:rsidP="005F1C7D">
      <w:pPr>
        <w:spacing w:line="240" w:lineRule="auto"/>
        <w:ind w:firstLine="0"/>
        <w:rPr>
          <w:rFonts w:ascii="Times New Roman" w:hAnsi="Times New Roman" w:cs="Times New Roman"/>
          <w:b/>
          <w:bCs/>
          <w:sz w:val="24"/>
          <w:szCs w:val="24"/>
          <w:lang w:val="en-CA"/>
        </w:rPr>
      </w:pPr>
      <w:r w:rsidRPr="507A0DC2">
        <w:rPr>
          <w:rFonts w:ascii="Times New Roman" w:hAnsi="Times New Roman" w:cs="Times New Roman"/>
          <w:b/>
          <w:bCs/>
          <w:sz w:val="24"/>
          <w:szCs w:val="24"/>
          <w:lang w:val="en-CA"/>
        </w:rPr>
        <w:t xml:space="preserve">Experiment 1: </w:t>
      </w:r>
      <w:r w:rsidR="0030284E" w:rsidRPr="507A0DC2">
        <w:rPr>
          <w:rFonts w:ascii="Times New Roman" w:hAnsi="Times New Roman" w:cs="Times New Roman"/>
          <w:b/>
          <w:bCs/>
          <w:sz w:val="24"/>
          <w:szCs w:val="24"/>
          <w:lang w:val="en-CA"/>
        </w:rPr>
        <w:t>Participants</w:t>
      </w:r>
    </w:p>
    <w:p w14:paraId="786BF5F2" w14:textId="097EE662" w:rsidR="00811348" w:rsidRPr="007D7AB4" w:rsidRDefault="006E658C" w:rsidP="005F1C7D">
      <w:pPr>
        <w:spacing w:line="240" w:lineRule="auto"/>
        <w:ind w:firstLine="0"/>
        <w:rPr>
          <w:rFonts w:ascii="Times New Roman" w:hAnsi="Times New Roman" w:cs="Times New Roman"/>
          <w:sz w:val="24"/>
          <w:szCs w:val="24"/>
          <w:lang w:val="en-CA"/>
        </w:rPr>
      </w:pPr>
      <w:r w:rsidRPr="007D7AB4">
        <w:rPr>
          <w:rFonts w:ascii="Times New Roman" w:hAnsi="Times New Roman" w:cs="Times New Roman"/>
          <w:sz w:val="24"/>
          <w:szCs w:val="24"/>
          <w:lang w:val="en-CA"/>
        </w:rPr>
        <w:tab/>
      </w:r>
      <w:r w:rsidR="0030284E" w:rsidRPr="007D7AB4">
        <w:rPr>
          <w:rFonts w:ascii="Times New Roman" w:hAnsi="Times New Roman" w:cs="Times New Roman"/>
          <w:sz w:val="24"/>
          <w:szCs w:val="24"/>
          <w:lang w:val="en-CA"/>
        </w:rPr>
        <w:t xml:space="preserve">The proposed study will use </w:t>
      </w:r>
      <w:r w:rsidR="00F74E30" w:rsidRPr="007D7AB4">
        <w:rPr>
          <w:rFonts w:ascii="Times New Roman" w:hAnsi="Times New Roman" w:cs="Times New Roman"/>
          <w:sz w:val="24"/>
          <w:szCs w:val="24"/>
          <w:lang w:val="en-CA"/>
        </w:rPr>
        <w:t xml:space="preserve">two groups of participants: </w:t>
      </w:r>
      <w:r w:rsidR="003B5677">
        <w:rPr>
          <w:rFonts w:ascii="Times New Roman" w:hAnsi="Times New Roman" w:cs="Times New Roman"/>
          <w:sz w:val="24"/>
          <w:szCs w:val="24"/>
          <w:lang w:val="en-CA"/>
        </w:rPr>
        <w:t xml:space="preserve">monolingual </w:t>
      </w:r>
      <w:r w:rsidR="00F240EC" w:rsidRPr="007D7AB4">
        <w:rPr>
          <w:rFonts w:ascii="Times New Roman" w:hAnsi="Times New Roman" w:cs="Times New Roman"/>
          <w:sz w:val="24"/>
          <w:szCs w:val="24"/>
          <w:lang w:val="en-CA"/>
        </w:rPr>
        <w:t>native speakers of English and of Greek</w:t>
      </w:r>
      <w:r w:rsidR="00F74E30" w:rsidRPr="007D7AB4">
        <w:rPr>
          <w:rFonts w:ascii="Times New Roman" w:hAnsi="Times New Roman" w:cs="Times New Roman"/>
          <w:sz w:val="24"/>
          <w:szCs w:val="24"/>
          <w:lang w:val="en-CA"/>
        </w:rPr>
        <w:t xml:space="preserve">. </w:t>
      </w:r>
      <w:r w:rsidR="003A4B6F" w:rsidRPr="007D7AB4">
        <w:rPr>
          <w:rFonts w:ascii="Times New Roman" w:hAnsi="Times New Roman" w:cs="Times New Roman"/>
          <w:sz w:val="24"/>
          <w:szCs w:val="24"/>
          <w:lang w:val="en-CA"/>
        </w:rPr>
        <w:t xml:space="preserve">The former will be recruited from </w:t>
      </w:r>
      <w:r w:rsidR="001E7F70">
        <w:rPr>
          <w:rFonts w:ascii="Times New Roman" w:hAnsi="Times New Roman" w:cs="Times New Roman"/>
          <w:sz w:val="24"/>
          <w:szCs w:val="24"/>
          <w:lang w:val="en-CA"/>
        </w:rPr>
        <w:t xml:space="preserve">a university in </w:t>
      </w:r>
      <w:r w:rsidR="003A4B6F" w:rsidRPr="007D7AB4">
        <w:rPr>
          <w:rFonts w:ascii="Times New Roman" w:hAnsi="Times New Roman" w:cs="Times New Roman"/>
          <w:sz w:val="24"/>
          <w:szCs w:val="24"/>
          <w:lang w:val="en-CA"/>
        </w:rPr>
        <w:t xml:space="preserve">an English-speaking WEIRD nation, and the latter from </w:t>
      </w:r>
      <w:r w:rsidR="001E7F70">
        <w:rPr>
          <w:rFonts w:ascii="Times New Roman" w:hAnsi="Times New Roman" w:cs="Times New Roman"/>
          <w:sz w:val="24"/>
          <w:szCs w:val="24"/>
          <w:lang w:val="en-CA"/>
        </w:rPr>
        <w:t xml:space="preserve">a university in </w:t>
      </w:r>
      <w:r w:rsidR="003A4B6F" w:rsidRPr="007D7AB4">
        <w:rPr>
          <w:rFonts w:ascii="Times New Roman" w:hAnsi="Times New Roman" w:cs="Times New Roman"/>
          <w:sz w:val="24"/>
          <w:szCs w:val="24"/>
          <w:lang w:val="en-CA"/>
        </w:rPr>
        <w:t xml:space="preserve">Greece. </w:t>
      </w:r>
      <w:r w:rsidR="00AE0062">
        <w:rPr>
          <w:rFonts w:ascii="Times New Roman" w:hAnsi="Times New Roman" w:cs="Times New Roman"/>
          <w:sz w:val="24"/>
          <w:szCs w:val="24"/>
          <w:lang w:val="en-CA"/>
        </w:rPr>
        <w:t>Possible confounds include</w:t>
      </w:r>
      <w:r w:rsidR="00B767CD" w:rsidRPr="007D7AB4">
        <w:rPr>
          <w:rFonts w:ascii="Times New Roman" w:hAnsi="Times New Roman" w:cs="Times New Roman"/>
          <w:sz w:val="24"/>
          <w:szCs w:val="24"/>
          <w:lang w:val="en-CA"/>
        </w:rPr>
        <w:t xml:space="preserve"> age</w:t>
      </w:r>
      <w:r w:rsidR="00E7673A">
        <w:rPr>
          <w:rFonts w:ascii="Times New Roman" w:hAnsi="Times New Roman" w:cs="Times New Roman"/>
          <w:sz w:val="24"/>
          <w:szCs w:val="24"/>
          <w:lang w:val="en-CA"/>
        </w:rPr>
        <w:t>,</w:t>
      </w:r>
      <w:r w:rsidR="00971EF0">
        <w:rPr>
          <w:rFonts w:ascii="Times New Roman" w:hAnsi="Times New Roman" w:cs="Times New Roman"/>
          <w:sz w:val="24"/>
          <w:szCs w:val="24"/>
          <w:lang w:val="en-CA"/>
        </w:rPr>
        <w:t xml:space="preserve"> area of study</w:t>
      </w:r>
      <w:r w:rsidR="00B767CD" w:rsidRPr="007D7AB4">
        <w:rPr>
          <w:rFonts w:ascii="Times New Roman" w:hAnsi="Times New Roman" w:cs="Times New Roman"/>
          <w:sz w:val="24"/>
          <w:szCs w:val="24"/>
          <w:lang w:val="en-CA"/>
        </w:rPr>
        <w:t xml:space="preserve">, and </w:t>
      </w:r>
      <w:r w:rsidR="00811348" w:rsidRPr="007D7AB4">
        <w:rPr>
          <w:rFonts w:ascii="Times New Roman" w:hAnsi="Times New Roman" w:cs="Times New Roman"/>
          <w:sz w:val="24"/>
          <w:szCs w:val="24"/>
          <w:lang w:val="en-CA"/>
        </w:rPr>
        <w:t xml:space="preserve">prior </w:t>
      </w:r>
      <w:r w:rsidR="00B767CD" w:rsidRPr="007D7AB4">
        <w:rPr>
          <w:rFonts w:ascii="Times New Roman" w:hAnsi="Times New Roman" w:cs="Times New Roman"/>
          <w:sz w:val="24"/>
          <w:szCs w:val="24"/>
          <w:lang w:val="en-CA"/>
        </w:rPr>
        <w:t xml:space="preserve">exposure to </w:t>
      </w:r>
      <w:r w:rsidR="00811348" w:rsidRPr="007D7AB4">
        <w:rPr>
          <w:rFonts w:ascii="Times New Roman" w:hAnsi="Times New Roman" w:cs="Times New Roman"/>
          <w:sz w:val="24"/>
          <w:szCs w:val="24"/>
          <w:lang w:val="en-CA"/>
        </w:rPr>
        <w:t>data visualizations</w:t>
      </w:r>
      <w:r w:rsidR="00AE0062">
        <w:rPr>
          <w:rFonts w:ascii="Times New Roman" w:hAnsi="Times New Roman" w:cs="Times New Roman"/>
          <w:sz w:val="24"/>
          <w:szCs w:val="24"/>
        </w:rPr>
        <w:t>, all of which will be recorded</w:t>
      </w:r>
      <w:r w:rsidR="00D4205C">
        <w:rPr>
          <w:rFonts w:ascii="Times New Roman" w:hAnsi="Times New Roman" w:cs="Times New Roman"/>
          <w:sz w:val="24"/>
          <w:szCs w:val="24"/>
        </w:rPr>
        <w:t xml:space="preserve"> for possible analysis.</w:t>
      </w:r>
      <w:r w:rsidR="00AE0062">
        <w:rPr>
          <w:rFonts w:ascii="Times New Roman" w:hAnsi="Times New Roman" w:cs="Times New Roman"/>
          <w:sz w:val="24"/>
          <w:szCs w:val="24"/>
        </w:rPr>
        <w:t xml:space="preserve"> </w:t>
      </w:r>
      <w:r w:rsidR="00D4205C">
        <w:rPr>
          <w:rFonts w:ascii="Times New Roman" w:hAnsi="Times New Roman" w:cs="Times New Roman"/>
          <w:sz w:val="24"/>
          <w:szCs w:val="24"/>
        </w:rPr>
        <w:t>B</w:t>
      </w:r>
      <w:proofErr w:type="spellStart"/>
      <w:r w:rsidR="00AE0062" w:rsidRPr="007D7AB4">
        <w:rPr>
          <w:rFonts w:ascii="Times New Roman" w:hAnsi="Times New Roman" w:cs="Times New Roman"/>
          <w:sz w:val="24"/>
          <w:szCs w:val="24"/>
          <w:lang w:val="en-CA"/>
        </w:rPr>
        <w:t>oth</w:t>
      </w:r>
      <w:proofErr w:type="spellEnd"/>
      <w:r w:rsidR="00AE0062" w:rsidRPr="007D7AB4">
        <w:rPr>
          <w:rFonts w:ascii="Times New Roman" w:hAnsi="Times New Roman" w:cs="Times New Roman"/>
          <w:sz w:val="24"/>
          <w:szCs w:val="24"/>
          <w:lang w:val="en-CA"/>
        </w:rPr>
        <w:t xml:space="preserve"> pools of participants should be matched in</w:t>
      </w:r>
      <w:r w:rsidR="00D4205C">
        <w:rPr>
          <w:rFonts w:ascii="Times New Roman" w:hAnsi="Times New Roman" w:cs="Times New Roman"/>
          <w:sz w:val="24"/>
          <w:szCs w:val="24"/>
          <w:lang w:val="en-CA"/>
        </w:rPr>
        <w:t xml:space="preserve"> these factors.</w:t>
      </w:r>
      <w:r w:rsidR="00AE0062" w:rsidRPr="007D7AB4">
        <w:rPr>
          <w:rFonts w:ascii="Times New Roman" w:hAnsi="Times New Roman" w:cs="Times New Roman"/>
          <w:sz w:val="24"/>
          <w:szCs w:val="24"/>
          <w:lang w:val="en-CA"/>
        </w:rPr>
        <w:t xml:space="preserve"> </w:t>
      </w:r>
      <w:r w:rsidR="004F3701" w:rsidRPr="007D7AB4">
        <w:rPr>
          <w:rFonts w:ascii="Times New Roman" w:hAnsi="Times New Roman" w:cs="Times New Roman"/>
          <w:sz w:val="24"/>
          <w:szCs w:val="24"/>
          <w:lang w:val="en-CA"/>
        </w:rPr>
        <w:t>Participants will be tested for unimpaired colour vision; those who fail the test will be excluded.</w:t>
      </w:r>
    </w:p>
    <w:p w14:paraId="6C9F4336" w14:textId="77777777" w:rsidR="00D67C1E" w:rsidRPr="007D7AB4" w:rsidRDefault="00D67C1E" w:rsidP="005F1C7D">
      <w:pPr>
        <w:spacing w:line="240" w:lineRule="auto"/>
        <w:ind w:firstLine="0"/>
        <w:rPr>
          <w:rFonts w:ascii="Times New Roman" w:hAnsi="Times New Roman" w:cs="Times New Roman"/>
          <w:sz w:val="24"/>
          <w:szCs w:val="24"/>
          <w:lang w:val="en-CA"/>
        </w:rPr>
      </w:pPr>
    </w:p>
    <w:p w14:paraId="6A6C8685" w14:textId="3C09A8BC" w:rsidR="00D67C1E" w:rsidRPr="007D7AB4" w:rsidRDefault="008528AE" w:rsidP="005F1C7D">
      <w:pPr>
        <w:spacing w:line="240" w:lineRule="auto"/>
        <w:ind w:firstLine="0"/>
        <w:rPr>
          <w:rFonts w:ascii="Times New Roman" w:hAnsi="Times New Roman" w:cs="Times New Roman"/>
          <w:b/>
          <w:bCs/>
          <w:sz w:val="24"/>
          <w:szCs w:val="24"/>
          <w:lang w:val="en-CA"/>
        </w:rPr>
      </w:pPr>
      <w:r w:rsidRPr="007D7AB4">
        <w:rPr>
          <w:rFonts w:ascii="Times New Roman" w:hAnsi="Times New Roman" w:cs="Times New Roman"/>
          <w:b/>
          <w:bCs/>
          <w:sz w:val="24"/>
          <w:szCs w:val="24"/>
          <w:lang w:val="en-CA"/>
        </w:rPr>
        <w:t xml:space="preserve">Experiment 1: </w:t>
      </w:r>
      <w:r w:rsidR="00C324E8" w:rsidRPr="007D7AB4">
        <w:rPr>
          <w:rFonts w:ascii="Times New Roman" w:hAnsi="Times New Roman" w:cs="Times New Roman"/>
          <w:b/>
          <w:bCs/>
          <w:sz w:val="24"/>
          <w:szCs w:val="24"/>
          <w:lang w:val="en-CA"/>
        </w:rPr>
        <w:t xml:space="preserve">Colour </w:t>
      </w:r>
      <w:r w:rsidR="001114C5">
        <w:rPr>
          <w:rFonts w:ascii="Times New Roman" w:hAnsi="Times New Roman" w:cs="Times New Roman"/>
          <w:b/>
          <w:bCs/>
          <w:sz w:val="24"/>
          <w:szCs w:val="24"/>
          <w:lang w:val="en-CA"/>
        </w:rPr>
        <w:t>scale</w:t>
      </w:r>
      <w:r w:rsidR="003C05FA" w:rsidRPr="007D7AB4">
        <w:rPr>
          <w:rFonts w:ascii="Times New Roman" w:hAnsi="Times New Roman" w:cs="Times New Roman"/>
          <w:b/>
          <w:bCs/>
          <w:sz w:val="24"/>
          <w:szCs w:val="24"/>
          <w:lang w:val="en-CA"/>
        </w:rPr>
        <w:t>s</w:t>
      </w:r>
    </w:p>
    <w:p w14:paraId="124EFA59" w14:textId="72C15E9A" w:rsidR="005610E4" w:rsidRPr="007D7AB4" w:rsidRDefault="00A75497" w:rsidP="005F1C7D">
      <w:pPr>
        <w:spacing w:line="240" w:lineRule="auto"/>
        <w:ind w:firstLine="0"/>
        <w:rPr>
          <w:rFonts w:ascii="Times New Roman" w:hAnsi="Times New Roman" w:cs="Times New Roman"/>
          <w:sz w:val="24"/>
          <w:szCs w:val="24"/>
          <w:lang w:val="en-CA"/>
        </w:rPr>
      </w:pPr>
      <w:r w:rsidRPr="007D7AB4">
        <w:rPr>
          <w:rFonts w:ascii="Times New Roman" w:hAnsi="Times New Roman" w:cs="Times New Roman"/>
          <w:sz w:val="24"/>
          <w:szCs w:val="24"/>
          <w:lang w:val="en-CA"/>
        </w:rPr>
        <w:tab/>
      </w:r>
      <w:r w:rsidR="003C05FA" w:rsidRPr="007D7AB4">
        <w:rPr>
          <w:rFonts w:ascii="Times New Roman" w:hAnsi="Times New Roman" w:cs="Times New Roman"/>
          <w:sz w:val="24"/>
          <w:szCs w:val="24"/>
          <w:lang w:val="en-CA"/>
        </w:rPr>
        <w:t xml:space="preserve"> The proposed study will use three single-hue colour </w:t>
      </w:r>
      <w:r w:rsidR="001114C5">
        <w:rPr>
          <w:rFonts w:ascii="Times New Roman" w:hAnsi="Times New Roman" w:cs="Times New Roman"/>
          <w:sz w:val="24"/>
          <w:szCs w:val="24"/>
          <w:lang w:val="en-CA"/>
        </w:rPr>
        <w:t>scale</w:t>
      </w:r>
      <w:r w:rsidR="003C05FA" w:rsidRPr="007D7AB4">
        <w:rPr>
          <w:rFonts w:ascii="Times New Roman" w:hAnsi="Times New Roman" w:cs="Times New Roman"/>
          <w:sz w:val="24"/>
          <w:szCs w:val="24"/>
          <w:lang w:val="en-CA"/>
        </w:rPr>
        <w:t>s</w:t>
      </w:r>
      <w:r w:rsidR="00C60684" w:rsidRPr="007D7AB4">
        <w:rPr>
          <w:rFonts w:ascii="Times New Roman" w:hAnsi="Times New Roman" w:cs="Times New Roman"/>
          <w:sz w:val="24"/>
          <w:szCs w:val="24"/>
          <w:lang w:val="en-CA"/>
        </w:rPr>
        <w:t xml:space="preserve">, with the hues being blue, green, and red, respectively. These three hues were </w:t>
      </w:r>
      <w:r w:rsidR="15E01222" w:rsidRPr="007D7AB4">
        <w:rPr>
          <w:rFonts w:ascii="Times New Roman" w:hAnsi="Times New Roman" w:cs="Times New Roman"/>
          <w:sz w:val="24"/>
          <w:szCs w:val="24"/>
          <w:lang w:val="en-CA"/>
        </w:rPr>
        <w:t xml:space="preserve">selected </w:t>
      </w:r>
      <w:r w:rsidR="00C60684" w:rsidRPr="007D7AB4">
        <w:rPr>
          <w:rFonts w:ascii="Times New Roman" w:hAnsi="Times New Roman" w:cs="Times New Roman"/>
          <w:sz w:val="24"/>
          <w:szCs w:val="24"/>
          <w:lang w:val="en-CA"/>
        </w:rPr>
        <w:t xml:space="preserve">to ensure different degrees of name variation </w:t>
      </w:r>
      <w:r w:rsidR="00FA7B84" w:rsidRPr="007D7AB4">
        <w:rPr>
          <w:rFonts w:ascii="Times New Roman" w:hAnsi="Times New Roman" w:cs="Times New Roman"/>
          <w:sz w:val="24"/>
          <w:szCs w:val="24"/>
          <w:lang w:val="en-CA"/>
        </w:rPr>
        <w:t xml:space="preserve">in English and Greek. The green-hued </w:t>
      </w:r>
      <w:r w:rsidR="001114C5">
        <w:rPr>
          <w:rFonts w:ascii="Times New Roman" w:hAnsi="Times New Roman" w:cs="Times New Roman"/>
          <w:sz w:val="24"/>
          <w:szCs w:val="24"/>
          <w:lang w:val="en-CA"/>
        </w:rPr>
        <w:t>scale</w:t>
      </w:r>
      <w:r w:rsidR="00FA7B84" w:rsidRPr="007D7AB4">
        <w:rPr>
          <w:rFonts w:ascii="Times New Roman" w:hAnsi="Times New Roman" w:cs="Times New Roman"/>
          <w:sz w:val="24"/>
          <w:szCs w:val="24"/>
          <w:lang w:val="en-CA"/>
        </w:rPr>
        <w:t xml:space="preserve"> should have low name variation</w:t>
      </w:r>
      <w:r w:rsidR="00B16352" w:rsidRPr="007D7AB4">
        <w:rPr>
          <w:rFonts w:ascii="Times New Roman" w:hAnsi="Times New Roman" w:cs="Times New Roman"/>
          <w:sz w:val="24"/>
          <w:szCs w:val="24"/>
          <w:lang w:val="en-CA"/>
        </w:rPr>
        <w:t xml:space="preserve"> in both English and Greek</w:t>
      </w:r>
      <w:r w:rsidR="0059382C" w:rsidRPr="007D7AB4">
        <w:rPr>
          <w:rFonts w:ascii="Times New Roman" w:hAnsi="Times New Roman" w:cs="Times New Roman"/>
          <w:sz w:val="24"/>
          <w:szCs w:val="24"/>
          <w:lang w:val="en-CA"/>
        </w:rPr>
        <w:t xml:space="preserve">, as the colours are represented by only one </w:t>
      </w:r>
      <w:r w:rsidR="00880D0E" w:rsidRPr="007D7AB4">
        <w:rPr>
          <w:rFonts w:ascii="Times New Roman" w:hAnsi="Times New Roman" w:cs="Times New Roman"/>
          <w:sz w:val="24"/>
          <w:szCs w:val="24"/>
          <w:lang w:val="en-CA"/>
        </w:rPr>
        <w:t>basic term</w:t>
      </w:r>
      <w:r w:rsidR="0059382C" w:rsidRPr="007D7AB4">
        <w:rPr>
          <w:rFonts w:ascii="Times New Roman" w:hAnsi="Times New Roman" w:cs="Times New Roman"/>
          <w:sz w:val="24"/>
          <w:szCs w:val="24"/>
          <w:lang w:val="en-CA"/>
        </w:rPr>
        <w:t xml:space="preserve"> in both </w:t>
      </w:r>
      <w:r w:rsidR="00B16352" w:rsidRPr="007D7AB4">
        <w:rPr>
          <w:rFonts w:ascii="Times New Roman" w:hAnsi="Times New Roman" w:cs="Times New Roman"/>
          <w:sz w:val="24"/>
          <w:szCs w:val="24"/>
          <w:lang w:val="en-CA"/>
        </w:rPr>
        <w:t>languages</w:t>
      </w:r>
      <w:r w:rsidR="0059382C" w:rsidRPr="007D7AB4">
        <w:rPr>
          <w:rFonts w:ascii="Times New Roman" w:hAnsi="Times New Roman" w:cs="Times New Roman"/>
          <w:sz w:val="24"/>
          <w:szCs w:val="24"/>
          <w:lang w:val="en-CA"/>
        </w:rPr>
        <w:t xml:space="preserve">. Accordingly, the red-hued </w:t>
      </w:r>
      <w:r w:rsidR="001114C5">
        <w:rPr>
          <w:rFonts w:ascii="Times New Roman" w:hAnsi="Times New Roman" w:cs="Times New Roman"/>
          <w:sz w:val="24"/>
          <w:szCs w:val="24"/>
          <w:lang w:val="en-CA"/>
        </w:rPr>
        <w:t>scale</w:t>
      </w:r>
      <w:r w:rsidR="0059382C" w:rsidRPr="007D7AB4">
        <w:rPr>
          <w:rFonts w:ascii="Times New Roman" w:hAnsi="Times New Roman" w:cs="Times New Roman"/>
          <w:sz w:val="24"/>
          <w:szCs w:val="24"/>
          <w:lang w:val="en-CA"/>
        </w:rPr>
        <w:t xml:space="preserve"> should have high</w:t>
      </w:r>
      <w:r w:rsidR="00BC011A" w:rsidRPr="007D7AB4">
        <w:rPr>
          <w:rFonts w:ascii="Times New Roman" w:hAnsi="Times New Roman" w:cs="Times New Roman"/>
          <w:sz w:val="24"/>
          <w:szCs w:val="24"/>
          <w:lang w:val="en-CA"/>
        </w:rPr>
        <w:t>er</w:t>
      </w:r>
      <w:r w:rsidR="0059382C" w:rsidRPr="007D7AB4">
        <w:rPr>
          <w:rFonts w:ascii="Times New Roman" w:hAnsi="Times New Roman" w:cs="Times New Roman"/>
          <w:sz w:val="24"/>
          <w:szCs w:val="24"/>
          <w:lang w:val="en-CA"/>
        </w:rPr>
        <w:t xml:space="preserve"> </w:t>
      </w:r>
      <w:r w:rsidR="00B16352" w:rsidRPr="007D7AB4">
        <w:rPr>
          <w:rFonts w:ascii="Times New Roman" w:hAnsi="Times New Roman" w:cs="Times New Roman"/>
          <w:sz w:val="24"/>
          <w:szCs w:val="24"/>
          <w:lang w:val="en-CA"/>
        </w:rPr>
        <w:t xml:space="preserve">name </w:t>
      </w:r>
      <w:r w:rsidR="0059382C" w:rsidRPr="007D7AB4">
        <w:rPr>
          <w:rFonts w:ascii="Times New Roman" w:hAnsi="Times New Roman" w:cs="Times New Roman"/>
          <w:sz w:val="24"/>
          <w:szCs w:val="24"/>
          <w:lang w:val="en-CA"/>
        </w:rPr>
        <w:t>variation</w:t>
      </w:r>
      <w:r w:rsidR="00B16352" w:rsidRPr="007D7AB4">
        <w:rPr>
          <w:rFonts w:ascii="Times New Roman" w:hAnsi="Times New Roman" w:cs="Times New Roman"/>
          <w:sz w:val="24"/>
          <w:szCs w:val="24"/>
          <w:lang w:val="en-CA"/>
        </w:rPr>
        <w:t xml:space="preserve"> in both languages</w:t>
      </w:r>
      <w:r w:rsidR="0059382C" w:rsidRPr="007D7AB4">
        <w:rPr>
          <w:rFonts w:ascii="Times New Roman" w:hAnsi="Times New Roman" w:cs="Times New Roman"/>
          <w:sz w:val="24"/>
          <w:szCs w:val="24"/>
          <w:lang w:val="en-CA"/>
        </w:rPr>
        <w:t>, because</w:t>
      </w:r>
      <w:r w:rsidR="005F298E">
        <w:rPr>
          <w:rFonts w:ascii="Times New Roman" w:hAnsi="Times New Roman" w:cs="Times New Roman"/>
          <w:sz w:val="24"/>
          <w:szCs w:val="24"/>
          <w:lang w:val="en-CA"/>
        </w:rPr>
        <w:t>,</w:t>
      </w:r>
      <w:r w:rsidR="0059382C" w:rsidRPr="007D7AB4">
        <w:rPr>
          <w:rFonts w:ascii="Times New Roman" w:hAnsi="Times New Roman" w:cs="Times New Roman"/>
          <w:sz w:val="24"/>
          <w:szCs w:val="24"/>
          <w:lang w:val="en-CA"/>
        </w:rPr>
        <w:t xml:space="preserve"> </w:t>
      </w:r>
      <w:r w:rsidR="00B16352" w:rsidRPr="007D7AB4">
        <w:rPr>
          <w:rFonts w:ascii="Times New Roman" w:hAnsi="Times New Roman" w:cs="Times New Roman"/>
          <w:sz w:val="24"/>
          <w:szCs w:val="24"/>
          <w:lang w:val="en-CA"/>
        </w:rPr>
        <w:t xml:space="preserve">like English, Greek uses separate </w:t>
      </w:r>
      <w:r w:rsidR="00880D0E" w:rsidRPr="007D7AB4">
        <w:rPr>
          <w:rFonts w:ascii="Times New Roman" w:hAnsi="Times New Roman" w:cs="Times New Roman"/>
          <w:sz w:val="24"/>
          <w:szCs w:val="24"/>
          <w:lang w:val="en-CA"/>
        </w:rPr>
        <w:t>basic separate terms</w:t>
      </w:r>
      <w:r w:rsidR="00B16352" w:rsidRPr="007D7AB4">
        <w:rPr>
          <w:rFonts w:ascii="Times New Roman" w:hAnsi="Times New Roman" w:cs="Times New Roman"/>
          <w:sz w:val="24"/>
          <w:szCs w:val="24"/>
          <w:lang w:val="en-CA"/>
        </w:rPr>
        <w:t xml:space="preserve"> for red and pink/light red. </w:t>
      </w:r>
      <w:r w:rsidR="00BC011A" w:rsidRPr="007D7AB4">
        <w:rPr>
          <w:rFonts w:ascii="Times New Roman" w:hAnsi="Times New Roman" w:cs="Times New Roman"/>
          <w:sz w:val="24"/>
          <w:szCs w:val="24"/>
          <w:lang w:val="en-CA"/>
        </w:rPr>
        <w:t>The blue scale is expected to differ in name variation between both languages</w:t>
      </w:r>
      <w:r w:rsidR="00880D0E" w:rsidRPr="007D7AB4">
        <w:rPr>
          <w:rFonts w:ascii="Times New Roman" w:hAnsi="Times New Roman" w:cs="Times New Roman"/>
          <w:sz w:val="24"/>
          <w:szCs w:val="24"/>
          <w:lang w:val="en-CA"/>
        </w:rPr>
        <w:t xml:space="preserve">, given the differences in basic colour terms for blues </w:t>
      </w:r>
      <w:r w:rsidR="00B96158" w:rsidRPr="007D7AB4">
        <w:rPr>
          <w:rFonts w:ascii="Times New Roman" w:hAnsi="Times New Roman" w:cs="Times New Roman"/>
          <w:noProof/>
          <w:sz w:val="24"/>
          <w:szCs w:val="24"/>
          <w:lang w:val="en-CA"/>
        </w:rPr>
        <w:t>(Coventry et al., 2006)</w:t>
      </w:r>
      <w:r w:rsidR="00880D0E" w:rsidRPr="007D7AB4">
        <w:rPr>
          <w:rFonts w:ascii="Times New Roman" w:hAnsi="Times New Roman" w:cs="Times New Roman"/>
          <w:sz w:val="24"/>
          <w:szCs w:val="24"/>
          <w:lang w:val="en-CA"/>
        </w:rPr>
        <w:t>.</w:t>
      </w:r>
    </w:p>
    <w:p w14:paraId="5B537461" w14:textId="2B4B34D9" w:rsidR="00B96158" w:rsidRPr="007D7AB4" w:rsidRDefault="00B96158" w:rsidP="005F1C7D">
      <w:pPr>
        <w:spacing w:line="240" w:lineRule="auto"/>
        <w:ind w:firstLine="0"/>
        <w:rPr>
          <w:rFonts w:ascii="Times New Roman" w:hAnsi="Times New Roman" w:cs="Times New Roman"/>
          <w:sz w:val="24"/>
          <w:szCs w:val="24"/>
          <w:lang w:val="en-CA"/>
        </w:rPr>
      </w:pPr>
      <w:r w:rsidRPr="007D7AB4">
        <w:rPr>
          <w:rFonts w:ascii="Times New Roman" w:hAnsi="Times New Roman" w:cs="Times New Roman"/>
          <w:sz w:val="24"/>
          <w:szCs w:val="24"/>
          <w:lang w:val="en-CA"/>
        </w:rPr>
        <w:tab/>
      </w:r>
      <w:r w:rsidR="00913467" w:rsidRPr="007D7AB4">
        <w:rPr>
          <w:rFonts w:ascii="Times New Roman" w:hAnsi="Times New Roman" w:cs="Times New Roman"/>
          <w:sz w:val="24"/>
          <w:szCs w:val="24"/>
          <w:lang w:val="en-CA"/>
        </w:rPr>
        <w:t xml:space="preserve">Because there is no Greek-language survey of colour terms, the colours used in the colour </w:t>
      </w:r>
      <w:r w:rsidR="001114C5">
        <w:rPr>
          <w:rFonts w:ascii="Times New Roman" w:hAnsi="Times New Roman" w:cs="Times New Roman"/>
          <w:sz w:val="24"/>
          <w:szCs w:val="24"/>
          <w:lang w:val="en-CA"/>
        </w:rPr>
        <w:t>scale</w:t>
      </w:r>
      <w:r w:rsidR="00913467" w:rsidRPr="007D7AB4">
        <w:rPr>
          <w:rFonts w:ascii="Times New Roman" w:hAnsi="Times New Roman" w:cs="Times New Roman"/>
          <w:sz w:val="24"/>
          <w:szCs w:val="24"/>
          <w:lang w:val="en-CA"/>
        </w:rPr>
        <w:t xml:space="preserve">s will have to be independently rated by Greek speakers. </w:t>
      </w:r>
      <w:r w:rsidR="00B724DE" w:rsidRPr="007D7AB4">
        <w:rPr>
          <w:rFonts w:ascii="Times New Roman" w:hAnsi="Times New Roman" w:cs="Times New Roman"/>
          <w:sz w:val="24"/>
          <w:szCs w:val="24"/>
          <w:lang w:val="en-CA"/>
        </w:rPr>
        <w:t xml:space="preserve">Name salience for each of the colour </w:t>
      </w:r>
      <w:r w:rsidR="001114C5">
        <w:rPr>
          <w:rFonts w:ascii="Times New Roman" w:hAnsi="Times New Roman" w:cs="Times New Roman"/>
          <w:sz w:val="24"/>
          <w:szCs w:val="24"/>
          <w:lang w:val="en-CA"/>
        </w:rPr>
        <w:t>scale</w:t>
      </w:r>
      <w:r w:rsidR="00B724DE" w:rsidRPr="007D7AB4">
        <w:rPr>
          <w:rFonts w:ascii="Times New Roman" w:hAnsi="Times New Roman" w:cs="Times New Roman"/>
          <w:sz w:val="24"/>
          <w:szCs w:val="24"/>
          <w:lang w:val="en-CA"/>
        </w:rPr>
        <w:t>s should also be assessed in both English and Greek</w:t>
      </w:r>
      <w:r w:rsidR="00015C27" w:rsidRPr="007D7AB4">
        <w:rPr>
          <w:rFonts w:ascii="Times New Roman" w:hAnsi="Times New Roman" w:cs="Times New Roman"/>
          <w:sz w:val="24"/>
          <w:szCs w:val="24"/>
          <w:lang w:val="en-CA"/>
        </w:rPr>
        <w:t xml:space="preserve">. </w:t>
      </w:r>
      <w:r w:rsidR="001E7F70">
        <w:rPr>
          <w:rFonts w:ascii="Times New Roman" w:hAnsi="Times New Roman" w:cs="Times New Roman"/>
          <w:sz w:val="24"/>
          <w:szCs w:val="24"/>
          <w:lang w:val="en-CA"/>
        </w:rPr>
        <w:t>S</w:t>
      </w:r>
      <w:r w:rsidR="001114C5">
        <w:rPr>
          <w:rFonts w:ascii="Times New Roman" w:hAnsi="Times New Roman" w:cs="Times New Roman"/>
          <w:sz w:val="24"/>
          <w:szCs w:val="24"/>
          <w:lang w:val="en-CA"/>
        </w:rPr>
        <w:t>cale</w:t>
      </w:r>
      <w:r w:rsidR="00015C27" w:rsidRPr="007D7AB4">
        <w:rPr>
          <w:rFonts w:ascii="Times New Roman" w:hAnsi="Times New Roman" w:cs="Times New Roman"/>
          <w:sz w:val="24"/>
          <w:szCs w:val="24"/>
          <w:lang w:val="en-CA"/>
        </w:rPr>
        <w:t xml:space="preserve">s should be chosen such that the name salience is as similar as possible in both languages </w:t>
      </w:r>
      <w:r w:rsidR="005F2C8D" w:rsidRPr="007D7AB4">
        <w:rPr>
          <w:rFonts w:ascii="Times New Roman" w:hAnsi="Times New Roman" w:cs="Times New Roman"/>
          <w:sz w:val="24"/>
          <w:szCs w:val="24"/>
          <w:lang w:val="en-CA"/>
        </w:rPr>
        <w:t>without sacrificing perceptual distance.</w:t>
      </w:r>
    </w:p>
    <w:p w14:paraId="5774A1B8" w14:textId="77777777" w:rsidR="005F2C8D" w:rsidRPr="007D7AB4" w:rsidRDefault="005F2C8D" w:rsidP="005F1C7D">
      <w:pPr>
        <w:spacing w:line="240" w:lineRule="auto"/>
        <w:ind w:firstLine="0"/>
        <w:rPr>
          <w:rFonts w:ascii="Times New Roman" w:hAnsi="Times New Roman" w:cs="Times New Roman"/>
          <w:sz w:val="24"/>
          <w:szCs w:val="24"/>
          <w:lang w:val="en-CA"/>
        </w:rPr>
      </w:pPr>
    </w:p>
    <w:p w14:paraId="611384CA" w14:textId="19FA3EAC" w:rsidR="005F2C8D" w:rsidRPr="007D7AB4" w:rsidRDefault="005C3487" w:rsidP="005F1C7D">
      <w:pPr>
        <w:spacing w:line="240" w:lineRule="auto"/>
        <w:ind w:firstLine="0"/>
        <w:rPr>
          <w:rFonts w:ascii="Times New Roman" w:hAnsi="Times New Roman" w:cs="Times New Roman"/>
          <w:sz w:val="24"/>
          <w:szCs w:val="24"/>
          <w:lang w:val="en-CA"/>
        </w:rPr>
      </w:pPr>
      <w:r w:rsidRPr="007D7AB4">
        <w:rPr>
          <w:rFonts w:ascii="Times New Roman" w:hAnsi="Times New Roman" w:cs="Times New Roman"/>
          <w:b/>
          <w:bCs/>
          <w:sz w:val="24"/>
          <w:szCs w:val="24"/>
          <w:lang w:val="en-CA"/>
        </w:rPr>
        <w:t>Experiment 1: Procedure</w:t>
      </w:r>
    </w:p>
    <w:p w14:paraId="0412D6D1" w14:textId="18C22899" w:rsidR="005610E4" w:rsidRPr="007D7AB4" w:rsidRDefault="005C3487" w:rsidP="005F1C7D">
      <w:pPr>
        <w:spacing w:line="240" w:lineRule="auto"/>
        <w:ind w:firstLine="0"/>
        <w:rPr>
          <w:rFonts w:ascii="Times New Roman" w:hAnsi="Times New Roman" w:cs="Times New Roman"/>
          <w:sz w:val="24"/>
          <w:szCs w:val="24"/>
          <w:lang w:val="en-CA"/>
        </w:rPr>
      </w:pPr>
      <w:r w:rsidRPr="007D7AB4">
        <w:rPr>
          <w:rFonts w:ascii="Times New Roman" w:hAnsi="Times New Roman" w:cs="Times New Roman"/>
          <w:sz w:val="24"/>
          <w:szCs w:val="24"/>
          <w:lang w:val="en-CA"/>
        </w:rPr>
        <w:tab/>
      </w:r>
      <w:r w:rsidR="00F2509E" w:rsidRPr="007D7AB4">
        <w:rPr>
          <w:rFonts w:ascii="Times New Roman" w:hAnsi="Times New Roman" w:cs="Times New Roman"/>
          <w:sz w:val="24"/>
          <w:szCs w:val="24"/>
          <w:lang w:val="en-CA"/>
        </w:rPr>
        <w:t xml:space="preserve">After </w:t>
      </w:r>
      <w:r w:rsidR="00DC5476" w:rsidRPr="007D7AB4">
        <w:rPr>
          <w:rFonts w:ascii="Times New Roman" w:hAnsi="Times New Roman" w:cs="Times New Roman"/>
          <w:sz w:val="24"/>
          <w:szCs w:val="24"/>
          <w:lang w:val="en-CA"/>
        </w:rPr>
        <w:t>a tutorial</w:t>
      </w:r>
      <w:r w:rsidR="001E7F70">
        <w:rPr>
          <w:rFonts w:ascii="Times New Roman" w:hAnsi="Times New Roman" w:cs="Times New Roman"/>
          <w:sz w:val="24"/>
          <w:szCs w:val="24"/>
          <w:lang w:val="en-CA"/>
        </w:rPr>
        <w:t xml:space="preserve"> explaining the procedure</w:t>
      </w:r>
      <w:r w:rsidR="00DC5476" w:rsidRPr="007D7AB4">
        <w:rPr>
          <w:rFonts w:ascii="Times New Roman" w:hAnsi="Times New Roman" w:cs="Times New Roman"/>
          <w:sz w:val="24"/>
          <w:szCs w:val="24"/>
          <w:lang w:val="en-CA"/>
        </w:rPr>
        <w:t>, participants will be shown four colour maps</w:t>
      </w:r>
      <w:r w:rsidR="00265744" w:rsidRPr="007D7AB4">
        <w:rPr>
          <w:rFonts w:ascii="Times New Roman" w:hAnsi="Times New Roman" w:cs="Times New Roman"/>
          <w:sz w:val="24"/>
          <w:szCs w:val="24"/>
          <w:lang w:val="en-CA"/>
        </w:rPr>
        <w:t xml:space="preserve">, one real and three from </w:t>
      </w:r>
      <w:r w:rsidR="00834EC9">
        <w:rPr>
          <w:rFonts w:ascii="Times New Roman" w:hAnsi="Times New Roman" w:cs="Times New Roman"/>
          <w:sz w:val="24"/>
          <w:szCs w:val="24"/>
          <w:lang w:val="en-CA"/>
        </w:rPr>
        <w:t>the same</w:t>
      </w:r>
      <w:r w:rsidR="00265744" w:rsidRPr="007D7AB4">
        <w:rPr>
          <w:rFonts w:ascii="Times New Roman" w:hAnsi="Times New Roman" w:cs="Times New Roman"/>
          <w:sz w:val="24"/>
          <w:szCs w:val="24"/>
          <w:lang w:val="en-CA"/>
        </w:rPr>
        <w:t xml:space="preserve"> </w:t>
      </w:r>
      <w:r w:rsidR="00834EC9">
        <w:rPr>
          <w:rFonts w:ascii="Times New Roman" w:hAnsi="Times New Roman" w:cs="Times New Roman"/>
          <w:sz w:val="24"/>
          <w:szCs w:val="24"/>
          <w:lang w:val="en-CA"/>
        </w:rPr>
        <w:t>“</w:t>
      </w:r>
      <w:r w:rsidR="00265744" w:rsidRPr="007D7AB4">
        <w:rPr>
          <w:rFonts w:ascii="Times New Roman" w:hAnsi="Times New Roman" w:cs="Times New Roman"/>
          <w:sz w:val="24"/>
          <w:szCs w:val="24"/>
          <w:lang w:val="en-CA"/>
        </w:rPr>
        <w:t>decoy</w:t>
      </w:r>
      <w:r w:rsidR="00834EC9">
        <w:rPr>
          <w:rFonts w:ascii="Times New Roman" w:hAnsi="Times New Roman" w:cs="Times New Roman"/>
          <w:sz w:val="24"/>
          <w:szCs w:val="24"/>
          <w:lang w:val="en-CA"/>
        </w:rPr>
        <w:t>”</w:t>
      </w:r>
      <w:r w:rsidR="00265744" w:rsidRPr="007D7AB4">
        <w:rPr>
          <w:rFonts w:ascii="Times New Roman" w:hAnsi="Times New Roman" w:cs="Times New Roman"/>
          <w:sz w:val="24"/>
          <w:szCs w:val="24"/>
          <w:lang w:val="en-CA"/>
        </w:rPr>
        <w:t xml:space="preserve"> dataset, all using one of the three selected colour </w:t>
      </w:r>
      <w:r w:rsidR="001114C5">
        <w:rPr>
          <w:rFonts w:ascii="Times New Roman" w:hAnsi="Times New Roman" w:cs="Times New Roman"/>
          <w:sz w:val="24"/>
          <w:szCs w:val="24"/>
          <w:lang w:val="en-CA"/>
        </w:rPr>
        <w:t>scale</w:t>
      </w:r>
      <w:r w:rsidR="00265744" w:rsidRPr="007D7AB4">
        <w:rPr>
          <w:rFonts w:ascii="Times New Roman" w:hAnsi="Times New Roman" w:cs="Times New Roman"/>
          <w:sz w:val="24"/>
          <w:szCs w:val="24"/>
          <w:lang w:val="en-CA"/>
        </w:rPr>
        <w:t>s</w:t>
      </w:r>
      <w:r w:rsidR="00834EC9">
        <w:rPr>
          <w:rFonts w:ascii="Times New Roman" w:hAnsi="Times New Roman" w:cs="Times New Roman"/>
          <w:sz w:val="24"/>
          <w:szCs w:val="24"/>
          <w:lang w:val="en-CA"/>
        </w:rPr>
        <w:t xml:space="preserve"> </w:t>
      </w:r>
      <w:r w:rsidR="00834EC9">
        <w:rPr>
          <w:rFonts w:ascii="Times New Roman" w:hAnsi="Times New Roman" w:cs="Times New Roman"/>
          <w:sz w:val="24"/>
          <w:szCs w:val="24"/>
          <w:lang w:val="en-CA"/>
        </w:rPr>
        <w:t>(see Fig. 3 for example)</w:t>
      </w:r>
      <w:r w:rsidR="00265744" w:rsidRPr="007D7AB4">
        <w:rPr>
          <w:rFonts w:ascii="Times New Roman" w:hAnsi="Times New Roman" w:cs="Times New Roman"/>
          <w:sz w:val="24"/>
          <w:szCs w:val="24"/>
          <w:lang w:val="en-CA"/>
        </w:rPr>
        <w:t xml:space="preserve">. </w:t>
      </w:r>
      <w:r w:rsidR="006A5031" w:rsidRPr="007D7AB4">
        <w:rPr>
          <w:rFonts w:ascii="Times New Roman" w:hAnsi="Times New Roman" w:cs="Times New Roman"/>
          <w:sz w:val="24"/>
          <w:szCs w:val="24"/>
          <w:lang w:val="en-CA"/>
        </w:rPr>
        <w:t xml:space="preserve">Participants will not be given information about </w:t>
      </w:r>
      <w:r w:rsidR="0004663D" w:rsidRPr="007D7AB4">
        <w:rPr>
          <w:rFonts w:ascii="Times New Roman" w:hAnsi="Times New Roman" w:cs="Times New Roman"/>
          <w:sz w:val="24"/>
          <w:szCs w:val="24"/>
          <w:lang w:val="en-CA"/>
        </w:rPr>
        <w:t>the data being represented on the colour map, only that they must choose the odd one out as quickly as possible</w:t>
      </w:r>
      <w:r w:rsidR="00B60E99" w:rsidRPr="007D7AB4">
        <w:rPr>
          <w:rFonts w:ascii="Times New Roman" w:hAnsi="Times New Roman" w:cs="Times New Roman"/>
          <w:sz w:val="24"/>
          <w:szCs w:val="24"/>
          <w:lang w:val="en-CA"/>
        </w:rPr>
        <w:t xml:space="preserve">, thus limiting </w:t>
      </w:r>
      <w:r w:rsidR="00834EC9">
        <w:rPr>
          <w:rFonts w:ascii="Times New Roman" w:hAnsi="Times New Roman" w:cs="Times New Roman"/>
          <w:sz w:val="24"/>
          <w:szCs w:val="24"/>
          <w:lang w:val="en-CA"/>
        </w:rPr>
        <w:t xml:space="preserve">the influence of </w:t>
      </w:r>
      <w:r w:rsidR="00B60E99" w:rsidRPr="007D7AB4">
        <w:rPr>
          <w:rFonts w:ascii="Times New Roman" w:hAnsi="Times New Roman" w:cs="Times New Roman"/>
          <w:sz w:val="24"/>
          <w:szCs w:val="24"/>
          <w:lang w:val="en-CA"/>
        </w:rPr>
        <w:t>semantic resonance</w:t>
      </w:r>
      <w:r w:rsidR="0004663D" w:rsidRPr="007D7AB4">
        <w:rPr>
          <w:rFonts w:ascii="Times New Roman" w:hAnsi="Times New Roman" w:cs="Times New Roman"/>
          <w:sz w:val="24"/>
          <w:szCs w:val="24"/>
          <w:lang w:val="en-CA"/>
        </w:rPr>
        <w:t>.</w:t>
      </w:r>
      <w:r w:rsidR="006A5031" w:rsidRPr="007D7AB4">
        <w:rPr>
          <w:rFonts w:ascii="Times New Roman" w:hAnsi="Times New Roman" w:cs="Times New Roman"/>
          <w:sz w:val="24"/>
          <w:szCs w:val="24"/>
          <w:lang w:val="en-CA"/>
        </w:rPr>
        <w:t xml:space="preserve"> </w:t>
      </w:r>
      <w:r w:rsidR="002C7476" w:rsidRPr="007D7AB4">
        <w:rPr>
          <w:rFonts w:ascii="Times New Roman" w:hAnsi="Times New Roman" w:cs="Times New Roman"/>
          <w:sz w:val="24"/>
          <w:szCs w:val="24"/>
          <w:lang w:val="en-CA"/>
        </w:rPr>
        <w:t xml:space="preserve">The maps will fill the entire rectangular area, as having </w:t>
      </w:r>
      <w:r w:rsidR="00C92A2E" w:rsidRPr="007D7AB4">
        <w:rPr>
          <w:rFonts w:ascii="Times New Roman" w:hAnsi="Times New Roman" w:cs="Times New Roman"/>
          <w:sz w:val="24"/>
          <w:szCs w:val="24"/>
          <w:lang w:val="en-CA"/>
        </w:rPr>
        <w:t xml:space="preserve">recognizable shapes such as national borders may bias individuals who are familiar with </w:t>
      </w:r>
      <w:r w:rsidR="00F52B9B" w:rsidRPr="007D7AB4">
        <w:rPr>
          <w:rFonts w:ascii="Times New Roman" w:hAnsi="Times New Roman" w:cs="Times New Roman"/>
          <w:sz w:val="24"/>
          <w:szCs w:val="24"/>
          <w:lang w:val="en-CA"/>
        </w:rPr>
        <w:t>regional</w:t>
      </w:r>
      <w:r w:rsidR="00B60E99" w:rsidRPr="007D7AB4">
        <w:rPr>
          <w:rFonts w:ascii="Times New Roman" w:hAnsi="Times New Roman" w:cs="Times New Roman"/>
          <w:sz w:val="24"/>
          <w:szCs w:val="24"/>
          <w:lang w:val="en-CA"/>
        </w:rPr>
        <w:t xml:space="preserve"> maps. </w:t>
      </w:r>
      <w:r w:rsidR="001E7F70">
        <w:rPr>
          <w:rFonts w:ascii="Times New Roman" w:hAnsi="Times New Roman" w:cs="Times New Roman"/>
          <w:sz w:val="24"/>
          <w:szCs w:val="24"/>
          <w:lang w:val="en-CA"/>
        </w:rPr>
        <w:t xml:space="preserve">The </w:t>
      </w:r>
      <w:r w:rsidR="00834EC9">
        <w:rPr>
          <w:rFonts w:ascii="Times New Roman" w:hAnsi="Times New Roman" w:cs="Times New Roman"/>
          <w:sz w:val="24"/>
          <w:szCs w:val="24"/>
          <w:lang w:val="en-CA"/>
        </w:rPr>
        <w:t>rate</w:t>
      </w:r>
      <w:r w:rsidR="001E7F70">
        <w:rPr>
          <w:rFonts w:ascii="Times New Roman" w:hAnsi="Times New Roman" w:cs="Times New Roman"/>
          <w:sz w:val="24"/>
          <w:szCs w:val="24"/>
          <w:lang w:val="en-CA"/>
        </w:rPr>
        <w:t xml:space="preserve"> of</w:t>
      </w:r>
      <w:r w:rsidR="00CE2C76" w:rsidRPr="007D7AB4">
        <w:rPr>
          <w:rFonts w:ascii="Times New Roman" w:hAnsi="Times New Roman" w:cs="Times New Roman"/>
          <w:sz w:val="24"/>
          <w:szCs w:val="24"/>
          <w:lang w:val="en-CA"/>
        </w:rPr>
        <w:t xml:space="preserve"> accura</w:t>
      </w:r>
      <w:r w:rsidR="001E7F70">
        <w:rPr>
          <w:rFonts w:ascii="Times New Roman" w:hAnsi="Times New Roman" w:cs="Times New Roman"/>
          <w:sz w:val="24"/>
          <w:szCs w:val="24"/>
          <w:lang w:val="en-CA"/>
        </w:rPr>
        <w:t>te trials for each participant</w:t>
      </w:r>
      <w:r w:rsidR="00CE2C76" w:rsidRPr="007D7AB4">
        <w:rPr>
          <w:rFonts w:ascii="Times New Roman" w:hAnsi="Times New Roman" w:cs="Times New Roman"/>
          <w:sz w:val="24"/>
          <w:szCs w:val="24"/>
          <w:lang w:val="en-CA"/>
        </w:rPr>
        <w:t xml:space="preserve"> will be measured, </w:t>
      </w:r>
      <w:r w:rsidR="00A527C5" w:rsidRPr="007D7AB4">
        <w:rPr>
          <w:rFonts w:ascii="Times New Roman" w:hAnsi="Times New Roman" w:cs="Times New Roman"/>
          <w:sz w:val="24"/>
          <w:szCs w:val="24"/>
          <w:lang w:val="en-CA"/>
        </w:rPr>
        <w:t xml:space="preserve">while trials that take over a certain amount of time will be </w:t>
      </w:r>
      <w:r w:rsidR="00F52B9B">
        <w:rPr>
          <w:rFonts w:ascii="Times New Roman" w:hAnsi="Times New Roman" w:cs="Times New Roman"/>
          <w:sz w:val="24"/>
          <w:szCs w:val="24"/>
          <w:lang w:val="en-CA"/>
        </w:rPr>
        <w:t>excluded from analysis</w:t>
      </w:r>
      <w:r w:rsidR="00A527C5" w:rsidRPr="007D7AB4">
        <w:rPr>
          <w:rFonts w:ascii="Times New Roman" w:hAnsi="Times New Roman" w:cs="Times New Roman"/>
          <w:sz w:val="24"/>
          <w:szCs w:val="24"/>
          <w:lang w:val="en-CA"/>
        </w:rPr>
        <w:t xml:space="preserve">. </w:t>
      </w:r>
      <w:r w:rsidR="00D04705" w:rsidRPr="007D7AB4">
        <w:rPr>
          <w:rFonts w:ascii="Times New Roman" w:hAnsi="Times New Roman" w:cs="Times New Roman"/>
          <w:sz w:val="24"/>
          <w:szCs w:val="24"/>
          <w:lang w:val="en-CA"/>
        </w:rPr>
        <w:t>While all participants will be shown the same series of maps, they will not be</w:t>
      </w:r>
      <w:r w:rsidR="006E4692">
        <w:rPr>
          <w:rFonts w:ascii="Times New Roman" w:hAnsi="Times New Roman" w:cs="Times New Roman"/>
          <w:sz w:val="24"/>
          <w:szCs w:val="24"/>
          <w:lang w:val="en-CA"/>
        </w:rPr>
        <w:t xml:space="preserve"> shown any</w:t>
      </w:r>
      <w:r w:rsidR="00D04705" w:rsidRPr="007D7AB4">
        <w:rPr>
          <w:rFonts w:ascii="Times New Roman" w:hAnsi="Times New Roman" w:cs="Times New Roman"/>
          <w:sz w:val="24"/>
          <w:szCs w:val="24"/>
          <w:lang w:val="en-CA"/>
        </w:rPr>
        <w:t xml:space="preserve"> </w:t>
      </w:r>
      <w:r w:rsidR="006E4692">
        <w:rPr>
          <w:rFonts w:ascii="Times New Roman" w:hAnsi="Times New Roman" w:cs="Times New Roman"/>
          <w:sz w:val="24"/>
          <w:szCs w:val="24"/>
          <w:lang w:val="en-CA"/>
        </w:rPr>
        <w:t>one</w:t>
      </w:r>
      <w:r w:rsidR="008F5E6B">
        <w:rPr>
          <w:rFonts w:ascii="Times New Roman" w:hAnsi="Times New Roman" w:cs="Times New Roman"/>
          <w:sz w:val="24"/>
          <w:szCs w:val="24"/>
          <w:lang w:val="en-CA"/>
        </w:rPr>
        <w:t xml:space="preserve"> set of maps more than once</w:t>
      </w:r>
      <w:r w:rsidR="00D04705" w:rsidRPr="007D7AB4">
        <w:rPr>
          <w:rFonts w:ascii="Times New Roman" w:hAnsi="Times New Roman" w:cs="Times New Roman"/>
          <w:sz w:val="24"/>
          <w:szCs w:val="24"/>
          <w:lang w:val="en-CA"/>
        </w:rPr>
        <w:t xml:space="preserve">. Each </w:t>
      </w:r>
      <w:r w:rsidR="008F5E6B">
        <w:rPr>
          <w:rFonts w:ascii="Times New Roman" w:hAnsi="Times New Roman" w:cs="Times New Roman"/>
          <w:sz w:val="24"/>
          <w:szCs w:val="24"/>
          <w:lang w:val="en-CA"/>
        </w:rPr>
        <w:t>set</w:t>
      </w:r>
      <w:r w:rsidR="00D04705" w:rsidRPr="007D7AB4">
        <w:rPr>
          <w:rFonts w:ascii="Times New Roman" w:hAnsi="Times New Roman" w:cs="Times New Roman"/>
          <w:sz w:val="24"/>
          <w:szCs w:val="24"/>
          <w:lang w:val="en-CA"/>
        </w:rPr>
        <w:t xml:space="preserve"> of maps will be shown to an equal number of participants </w:t>
      </w:r>
      <w:r w:rsidR="00431661" w:rsidRPr="007D7AB4">
        <w:rPr>
          <w:rFonts w:ascii="Times New Roman" w:hAnsi="Times New Roman" w:cs="Times New Roman"/>
          <w:sz w:val="24"/>
          <w:szCs w:val="24"/>
          <w:lang w:val="en-CA"/>
        </w:rPr>
        <w:t>in each of the three colours.</w:t>
      </w:r>
      <w:r w:rsidR="00A80344" w:rsidRPr="007D7AB4">
        <w:rPr>
          <w:rFonts w:ascii="Times New Roman" w:hAnsi="Times New Roman" w:cs="Times New Roman"/>
          <w:sz w:val="24"/>
          <w:szCs w:val="24"/>
          <w:lang w:val="en-CA"/>
        </w:rPr>
        <w:t xml:space="preserve"> </w:t>
      </w:r>
    </w:p>
    <w:p w14:paraId="388C5270" w14:textId="7220D09F" w:rsidR="00C33A71" w:rsidRPr="007D7AB4" w:rsidRDefault="00C33A71" w:rsidP="005F1C7D">
      <w:pPr>
        <w:spacing w:line="240" w:lineRule="auto"/>
        <w:ind w:firstLine="0"/>
        <w:rPr>
          <w:rFonts w:ascii="Times New Roman" w:hAnsi="Times New Roman" w:cs="Times New Roman"/>
          <w:sz w:val="24"/>
          <w:szCs w:val="24"/>
          <w:lang w:val="en-CA"/>
        </w:rPr>
      </w:pPr>
    </w:p>
    <w:p w14:paraId="71916AFF" w14:textId="758DF6D6" w:rsidR="006C4629" w:rsidRPr="007D7AB4" w:rsidRDefault="006C4629" w:rsidP="005F1C7D">
      <w:pPr>
        <w:spacing w:line="240" w:lineRule="auto"/>
        <w:ind w:firstLine="0"/>
        <w:rPr>
          <w:rFonts w:ascii="Times New Roman" w:hAnsi="Times New Roman" w:cs="Times New Roman"/>
          <w:sz w:val="24"/>
          <w:szCs w:val="24"/>
          <w:lang w:val="en-CA"/>
        </w:rPr>
      </w:pPr>
      <w:r w:rsidRPr="007D7AB4">
        <w:rPr>
          <w:rFonts w:ascii="Times New Roman" w:hAnsi="Times New Roman" w:cs="Times New Roman"/>
          <w:b/>
          <w:bCs/>
          <w:sz w:val="24"/>
          <w:szCs w:val="24"/>
          <w:lang w:val="en-CA"/>
        </w:rPr>
        <w:t>Experiment 1: Hypothesis</w:t>
      </w:r>
    </w:p>
    <w:p w14:paraId="4FCE6CCC" w14:textId="5FC4E7FD" w:rsidR="006C4629" w:rsidRPr="007D7AB4" w:rsidRDefault="006C4629" w:rsidP="005F1C7D">
      <w:pPr>
        <w:spacing w:line="240" w:lineRule="auto"/>
        <w:ind w:firstLine="0"/>
        <w:rPr>
          <w:rFonts w:ascii="Times New Roman" w:hAnsi="Times New Roman" w:cs="Times New Roman"/>
          <w:sz w:val="24"/>
          <w:szCs w:val="24"/>
          <w:lang w:val="en-CA"/>
        </w:rPr>
      </w:pPr>
      <w:r w:rsidRPr="007D7AB4">
        <w:rPr>
          <w:rFonts w:ascii="Times New Roman" w:hAnsi="Times New Roman" w:cs="Times New Roman"/>
          <w:sz w:val="24"/>
          <w:szCs w:val="24"/>
          <w:lang w:val="en-CA"/>
        </w:rPr>
        <w:tab/>
      </w:r>
      <w:r w:rsidR="00B81D75" w:rsidRPr="007D7AB4">
        <w:rPr>
          <w:rFonts w:ascii="Times New Roman" w:hAnsi="Times New Roman" w:cs="Times New Roman"/>
          <w:sz w:val="24"/>
          <w:szCs w:val="24"/>
          <w:lang w:val="en-CA"/>
        </w:rPr>
        <w:t xml:space="preserve">Work by Reda </w:t>
      </w:r>
      <w:r w:rsidR="00B1368C" w:rsidRPr="007D7AB4">
        <w:rPr>
          <w:rFonts w:ascii="Times New Roman" w:hAnsi="Times New Roman" w:cs="Times New Roman"/>
          <w:sz w:val="24"/>
          <w:szCs w:val="24"/>
          <w:lang w:val="en-CA"/>
        </w:rPr>
        <w:t>&amp;</w:t>
      </w:r>
      <w:r w:rsidR="00B81D75" w:rsidRPr="007D7AB4">
        <w:rPr>
          <w:rFonts w:ascii="Times New Roman" w:hAnsi="Times New Roman" w:cs="Times New Roman"/>
          <w:sz w:val="24"/>
          <w:szCs w:val="24"/>
          <w:lang w:val="en-CA"/>
        </w:rPr>
        <w:t xml:space="preserve"> colleagues</w:t>
      </w:r>
      <w:r w:rsidR="00B1368C" w:rsidRPr="007D7AB4">
        <w:rPr>
          <w:rFonts w:ascii="Times New Roman" w:hAnsi="Times New Roman" w:cs="Times New Roman"/>
          <w:sz w:val="24"/>
          <w:szCs w:val="24"/>
          <w:lang w:val="en-CA"/>
        </w:rPr>
        <w:t xml:space="preserve"> </w:t>
      </w:r>
      <w:r w:rsidR="00B1368C" w:rsidRPr="007D7AB4">
        <w:rPr>
          <w:rFonts w:ascii="Times New Roman" w:hAnsi="Times New Roman" w:cs="Times New Roman"/>
          <w:noProof/>
          <w:sz w:val="24"/>
          <w:szCs w:val="24"/>
          <w:lang w:val="en-CA"/>
        </w:rPr>
        <w:t>(Reda et al., 2021; Reda &amp; Szafir, 2021)</w:t>
      </w:r>
      <w:r w:rsidR="00B1368C" w:rsidRPr="007D7AB4">
        <w:rPr>
          <w:rFonts w:ascii="Times New Roman" w:hAnsi="Times New Roman" w:cs="Times New Roman"/>
          <w:sz w:val="24"/>
          <w:szCs w:val="24"/>
          <w:lang w:val="en-CA"/>
        </w:rPr>
        <w:t xml:space="preserve"> </w:t>
      </w:r>
      <w:r w:rsidR="00B81D75" w:rsidRPr="007D7AB4">
        <w:rPr>
          <w:rFonts w:ascii="Times New Roman" w:hAnsi="Times New Roman" w:cs="Times New Roman"/>
          <w:sz w:val="24"/>
          <w:szCs w:val="24"/>
          <w:lang w:val="en-CA"/>
        </w:rPr>
        <w:t xml:space="preserve">has indicated that name variation </w:t>
      </w:r>
      <w:r w:rsidR="00B434E7" w:rsidRPr="007D7AB4">
        <w:rPr>
          <w:rFonts w:ascii="Times New Roman" w:hAnsi="Times New Roman" w:cs="Times New Roman"/>
          <w:sz w:val="24"/>
          <w:szCs w:val="24"/>
          <w:lang w:val="en-CA"/>
        </w:rPr>
        <w:t>is correlated</w:t>
      </w:r>
      <w:r w:rsidR="00A25A54" w:rsidRPr="007D7AB4">
        <w:rPr>
          <w:rFonts w:ascii="Times New Roman" w:hAnsi="Times New Roman" w:cs="Times New Roman"/>
          <w:sz w:val="24"/>
          <w:szCs w:val="24"/>
          <w:lang w:val="en-CA"/>
        </w:rPr>
        <w:t xml:space="preserve"> with</w:t>
      </w:r>
      <w:r w:rsidR="00B434E7" w:rsidRPr="007D7AB4">
        <w:rPr>
          <w:rFonts w:ascii="Times New Roman" w:hAnsi="Times New Roman" w:cs="Times New Roman"/>
          <w:sz w:val="24"/>
          <w:szCs w:val="24"/>
          <w:lang w:val="en-CA"/>
        </w:rPr>
        <w:t xml:space="preserve"> performance on visual tasks. However, the direction of causality is unclear. It is possible that </w:t>
      </w:r>
      <w:r w:rsidR="00A25A54" w:rsidRPr="007D7AB4">
        <w:rPr>
          <w:rFonts w:ascii="Times New Roman" w:hAnsi="Times New Roman" w:cs="Times New Roman"/>
          <w:sz w:val="24"/>
          <w:szCs w:val="24"/>
          <w:lang w:val="en-CA"/>
        </w:rPr>
        <w:t xml:space="preserve">some colour </w:t>
      </w:r>
      <w:r w:rsidR="001114C5">
        <w:rPr>
          <w:rFonts w:ascii="Times New Roman" w:hAnsi="Times New Roman" w:cs="Times New Roman"/>
          <w:sz w:val="24"/>
          <w:szCs w:val="24"/>
          <w:lang w:val="en-CA"/>
        </w:rPr>
        <w:t>scale</w:t>
      </w:r>
      <w:r w:rsidR="00A25A54" w:rsidRPr="007D7AB4">
        <w:rPr>
          <w:rFonts w:ascii="Times New Roman" w:hAnsi="Times New Roman" w:cs="Times New Roman"/>
          <w:sz w:val="24"/>
          <w:szCs w:val="24"/>
          <w:lang w:val="en-CA"/>
        </w:rPr>
        <w:t xml:space="preserve">s are simply more visually salient, and that colour names reflect this. </w:t>
      </w:r>
      <w:r w:rsidR="0079660A" w:rsidRPr="007D7AB4">
        <w:rPr>
          <w:rFonts w:ascii="Times New Roman" w:hAnsi="Times New Roman" w:cs="Times New Roman"/>
          <w:sz w:val="24"/>
          <w:szCs w:val="24"/>
          <w:lang w:val="en-CA"/>
        </w:rPr>
        <w:t xml:space="preserve">The usage of participants from different language groups allows </w:t>
      </w:r>
      <w:r w:rsidR="0079660A" w:rsidRPr="007D7AB4">
        <w:rPr>
          <w:rFonts w:ascii="Times New Roman" w:hAnsi="Times New Roman" w:cs="Times New Roman"/>
          <w:sz w:val="24"/>
          <w:szCs w:val="24"/>
          <w:lang w:val="en-CA"/>
        </w:rPr>
        <w:lastRenderedPageBreak/>
        <w:t xml:space="preserve">name variation to be modulated without any </w:t>
      </w:r>
      <w:r w:rsidR="00457113" w:rsidRPr="007D7AB4">
        <w:rPr>
          <w:rFonts w:ascii="Times New Roman" w:hAnsi="Times New Roman" w:cs="Times New Roman"/>
          <w:sz w:val="24"/>
          <w:szCs w:val="24"/>
          <w:lang w:val="en-CA"/>
        </w:rPr>
        <w:t xml:space="preserve">change in </w:t>
      </w:r>
      <w:r w:rsidR="0079660A" w:rsidRPr="007D7AB4">
        <w:rPr>
          <w:rFonts w:ascii="Times New Roman" w:hAnsi="Times New Roman" w:cs="Times New Roman"/>
          <w:sz w:val="24"/>
          <w:szCs w:val="24"/>
          <w:lang w:val="en-CA"/>
        </w:rPr>
        <w:t>perceptual features</w:t>
      </w:r>
      <w:r w:rsidR="00457113" w:rsidRPr="007D7AB4">
        <w:rPr>
          <w:rFonts w:ascii="Times New Roman" w:hAnsi="Times New Roman" w:cs="Times New Roman"/>
          <w:sz w:val="24"/>
          <w:szCs w:val="24"/>
          <w:lang w:val="en-CA"/>
        </w:rPr>
        <w:t xml:space="preserve">, thus allowing name variation to be studied in isolation. </w:t>
      </w:r>
      <w:r w:rsidR="00B1368C" w:rsidRPr="007D7AB4">
        <w:rPr>
          <w:rFonts w:ascii="Times New Roman" w:hAnsi="Times New Roman" w:cs="Times New Roman"/>
          <w:sz w:val="24"/>
          <w:szCs w:val="24"/>
          <w:lang w:val="en-CA"/>
        </w:rPr>
        <w:t>If name variation is i</w:t>
      </w:r>
      <w:r w:rsidR="00B1735D" w:rsidRPr="007D7AB4">
        <w:rPr>
          <w:rFonts w:ascii="Times New Roman" w:hAnsi="Times New Roman" w:cs="Times New Roman"/>
          <w:sz w:val="24"/>
          <w:szCs w:val="24"/>
          <w:lang w:val="en-CA"/>
        </w:rPr>
        <w:t xml:space="preserve">ndeed a factor in performance, then not only will </w:t>
      </w:r>
      <w:r w:rsidR="0063104E" w:rsidRPr="007D7AB4">
        <w:rPr>
          <w:rFonts w:ascii="Times New Roman" w:hAnsi="Times New Roman" w:cs="Times New Roman"/>
          <w:sz w:val="24"/>
          <w:szCs w:val="24"/>
          <w:lang w:val="en-CA"/>
        </w:rPr>
        <w:t xml:space="preserve">all participants perform better on trials using the red colour </w:t>
      </w:r>
      <w:r w:rsidR="001114C5">
        <w:rPr>
          <w:rFonts w:ascii="Times New Roman" w:hAnsi="Times New Roman" w:cs="Times New Roman"/>
          <w:sz w:val="24"/>
          <w:szCs w:val="24"/>
          <w:lang w:val="en-CA"/>
        </w:rPr>
        <w:t>scale</w:t>
      </w:r>
      <w:r w:rsidR="0063104E" w:rsidRPr="007D7AB4">
        <w:rPr>
          <w:rFonts w:ascii="Times New Roman" w:hAnsi="Times New Roman" w:cs="Times New Roman"/>
          <w:sz w:val="24"/>
          <w:szCs w:val="24"/>
          <w:lang w:val="en-CA"/>
        </w:rPr>
        <w:t xml:space="preserve"> than those using green, but their performance on trials using blue will vary based upon spoken language.</w:t>
      </w:r>
      <w:r w:rsidR="0079660A" w:rsidRPr="007D7AB4">
        <w:rPr>
          <w:rFonts w:ascii="Times New Roman" w:hAnsi="Times New Roman" w:cs="Times New Roman"/>
          <w:sz w:val="24"/>
          <w:szCs w:val="24"/>
          <w:lang w:val="en-CA"/>
        </w:rPr>
        <w:t xml:space="preserve"> </w:t>
      </w:r>
      <w:r w:rsidR="00BA6803" w:rsidRPr="007D7AB4">
        <w:rPr>
          <w:rFonts w:ascii="Times New Roman" w:hAnsi="Times New Roman" w:cs="Times New Roman"/>
          <w:sz w:val="24"/>
          <w:szCs w:val="24"/>
          <w:lang w:val="en-CA"/>
        </w:rPr>
        <w:t xml:space="preserve">More specifically, </w:t>
      </w:r>
      <w:r w:rsidR="001E7F70">
        <w:rPr>
          <w:rFonts w:ascii="Times New Roman" w:hAnsi="Times New Roman" w:cs="Times New Roman"/>
          <w:sz w:val="24"/>
          <w:szCs w:val="24"/>
          <w:lang w:val="en-CA"/>
        </w:rPr>
        <w:t xml:space="preserve">if name variation is a factor, </w:t>
      </w:r>
      <w:r w:rsidR="00BA6803" w:rsidRPr="007D7AB4">
        <w:rPr>
          <w:rFonts w:ascii="Times New Roman" w:hAnsi="Times New Roman" w:cs="Times New Roman"/>
          <w:sz w:val="24"/>
          <w:szCs w:val="24"/>
          <w:lang w:val="en-CA"/>
        </w:rPr>
        <w:t xml:space="preserve">Greek speakers’ performance on blue trials will resemble their performance on </w:t>
      </w:r>
      <w:r w:rsidR="00193199" w:rsidRPr="007D7AB4">
        <w:rPr>
          <w:rFonts w:ascii="Times New Roman" w:hAnsi="Times New Roman" w:cs="Times New Roman"/>
          <w:sz w:val="24"/>
          <w:szCs w:val="24"/>
          <w:lang w:val="en-CA"/>
        </w:rPr>
        <w:t>red trials, whereas English speakers’ will resemble their performance on green trials.</w:t>
      </w:r>
    </w:p>
    <w:p w14:paraId="28C87F29" w14:textId="321737D9" w:rsidR="00B45420" w:rsidRPr="007D7AB4" w:rsidRDefault="00B45420" w:rsidP="005F1C7D">
      <w:pPr>
        <w:spacing w:line="240" w:lineRule="auto"/>
        <w:ind w:firstLine="0"/>
        <w:rPr>
          <w:rFonts w:ascii="Times New Roman" w:hAnsi="Times New Roman" w:cs="Times New Roman"/>
          <w:sz w:val="24"/>
          <w:szCs w:val="24"/>
          <w:lang w:val="en-CA"/>
        </w:rPr>
      </w:pPr>
    </w:p>
    <w:p w14:paraId="0AB64BBA" w14:textId="4113ECA3" w:rsidR="00B45420" w:rsidRPr="007D7AB4" w:rsidRDefault="00B45420" w:rsidP="005F1C7D">
      <w:pPr>
        <w:spacing w:line="240" w:lineRule="auto"/>
        <w:ind w:firstLine="0"/>
        <w:rPr>
          <w:rFonts w:ascii="Times New Roman" w:hAnsi="Times New Roman" w:cs="Times New Roman"/>
          <w:sz w:val="24"/>
          <w:szCs w:val="24"/>
          <w:lang w:val="en-CA"/>
        </w:rPr>
      </w:pPr>
      <w:r w:rsidRPr="007D7AB4">
        <w:rPr>
          <w:rFonts w:ascii="Times New Roman" w:hAnsi="Times New Roman" w:cs="Times New Roman"/>
          <w:b/>
          <w:bCs/>
          <w:sz w:val="24"/>
          <w:szCs w:val="24"/>
          <w:lang w:val="en-CA"/>
        </w:rPr>
        <w:t>Experiment 2: Participants</w:t>
      </w:r>
    </w:p>
    <w:p w14:paraId="7D217DC9" w14:textId="77777777" w:rsidR="00E22A8D" w:rsidRPr="007D7AB4" w:rsidRDefault="00E0678A" w:rsidP="00E0678A">
      <w:pPr>
        <w:spacing w:line="240" w:lineRule="auto"/>
        <w:rPr>
          <w:rFonts w:ascii="Times New Roman" w:hAnsi="Times New Roman" w:cs="Times New Roman"/>
          <w:sz w:val="24"/>
          <w:szCs w:val="24"/>
          <w:lang w:val="en-CA"/>
        </w:rPr>
      </w:pPr>
      <w:r w:rsidRPr="507A0DC2">
        <w:rPr>
          <w:rFonts w:ascii="Times New Roman" w:hAnsi="Times New Roman" w:cs="Times New Roman"/>
          <w:sz w:val="24"/>
          <w:szCs w:val="24"/>
          <w:lang w:val="en-CA"/>
        </w:rPr>
        <w:t xml:space="preserve">The second proposed study will use three participant groups: </w:t>
      </w:r>
      <w:r w:rsidR="005D23EF" w:rsidRPr="507A0DC2">
        <w:rPr>
          <w:rFonts w:ascii="Times New Roman" w:hAnsi="Times New Roman" w:cs="Times New Roman"/>
          <w:sz w:val="24"/>
          <w:szCs w:val="24"/>
          <w:lang w:val="en-CA"/>
        </w:rPr>
        <w:t xml:space="preserve">monolingual </w:t>
      </w:r>
      <w:r w:rsidR="00126F04" w:rsidRPr="507A0DC2">
        <w:rPr>
          <w:rFonts w:ascii="Times New Roman" w:hAnsi="Times New Roman" w:cs="Times New Roman"/>
          <w:sz w:val="24"/>
          <w:szCs w:val="24"/>
          <w:lang w:val="en-CA"/>
        </w:rPr>
        <w:t xml:space="preserve">native English speakers, </w:t>
      </w:r>
      <w:r w:rsidR="005D23EF" w:rsidRPr="507A0DC2">
        <w:rPr>
          <w:rFonts w:ascii="Times New Roman" w:hAnsi="Times New Roman" w:cs="Times New Roman"/>
          <w:sz w:val="24"/>
          <w:szCs w:val="24"/>
          <w:lang w:val="en-CA"/>
        </w:rPr>
        <w:t xml:space="preserve">monolingual </w:t>
      </w:r>
      <w:r w:rsidR="00126F04" w:rsidRPr="507A0DC2">
        <w:rPr>
          <w:rFonts w:ascii="Times New Roman" w:hAnsi="Times New Roman" w:cs="Times New Roman"/>
          <w:sz w:val="24"/>
          <w:szCs w:val="24"/>
          <w:lang w:val="en-CA"/>
        </w:rPr>
        <w:t xml:space="preserve">native Greek speakers, and Greek-English bilinguals. </w:t>
      </w:r>
      <w:r w:rsidR="005D23EF" w:rsidRPr="507A0DC2">
        <w:rPr>
          <w:rFonts w:ascii="Times New Roman" w:hAnsi="Times New Roman" w:cs="Times New Roman"/>
          <w:sz w:val="24"/>
          <w:szCs w:val="24"/>
          <w:lang w:val="en-CA"/>
        </w:rPr>
        <w:t xml:space="preserve">If possible, the pool of monolinguals who participated in the previous experiment will </w:t>
      </w:r>
      <w:r w:rsidR="008F67E8" w:rsidRPr="507A0DC2">
        <w:rPr>
          <w:rFonts w:ascii="Times New Roman" w:hAnsi="Times New Roman" w:cs="Times New Roman"/>
          <w:sz w:val="24"/>
          <w:szCs w:val="24"/>
          <w:lang w:val="en-CA"/>
        </w:rPr>
        <w:t xml:space="preserve">participate again; otherwise, a new pool of monolingual participants </w:t>
      </w:r>
      <w:r w:rsidR="005D23EF" w:rsidRPr="507A0DC2">
        <w:rPr>
          <w:rFonts w:ascii="Times New Roman" w:hAnsi="Times New Roman" w:cs="Times New Roman"/>
          <w:sz w:val="24"/>
          <w:szCs w:val="24"/>
          <w:lang w:val="en-CA"/>
        </w:rPr>
        <w:t>will be recruited using the same methods as the previous experiment.</w:t>
      </w:r>
      <w:r w:rsidR="008F67E8" w:rsidRPr="507A0DC2">
        <w:rPr>
          <w:rFonts w:ascii="Times New Roman" w:hAnsi="Times New Roman" w:cs="Times New Roman"/>
          <w:sz w:val="24"/>
          <w:szCs w:val="24"/>
          <w:lang w:val="en-CA"/>
        </w:rPr>
        <w:t xml:space="preserve"> </w:t>
      </w:r>
    </w:p>
    <w:p w14:paraId="6429090E" w14:textId="43C9D3DC" w:rsidR="00B45420" w:rsidRPr="007D7AB4" w:rsidRDefault="0017789D" w:rsidP="00E0678A">
      <w:pPr>
        <w:spacing w:line="240" w:lineRule="auto"/>
        <w:rPr>
          <w:rFonts w:ascii="Times New Roman" w:hAnsi="Times New Roman" w:cs="Times New Roman"/>
          <w:sz w:val="24"/>
          <w:szCs w:val="24"/>
          <w:lang w:val="en-CA"/>
        </w:rPr>
      </w:pPr>
      <w:r w:rsidRPr="007D7AB4">
        <w:rPr>
          <w:rFonts w:ascii="Times New Roman" w:hAnsi="Times New Roman" w:cs="Times New Roman"/>
          <w:sz w:val="24"/>
          <w:szCs w:val="24"/>
          <w:lang w:val="en-CA"/>
        </w:rPr>
        <w:t>The third group</w:t>
      </w:r>
      <w:r w:rsidR="005A33A7" w:rsidRPr="007D7AB4">
        <w:rPr>
          <w:rFonts w:ascii="Times New Roman" w:hAnsi="Times New Roman" w:cs="Times New Roman"/>
          <w:sz w:val="24"/>
          <w:szCs w:val="24"/>
          <w:lang w:val="en-CA"/>
        </w:rPr>
        <w:t xml:space="preserve">, Greek-English bilinguals, should resemble the other two groups of monolinguals in </w:t>
      </w:r>
      <w:r w:rsidR="00D8727F" w:rsidRPr="007D7AB4">
        <w:rPr>
          <w:rFonts w:ascii="Times New Roman" w:hAnsi="Times New Roman" w:cs="Times New Roman"/>
          <w:sz w:val="24"/>
          <w:szCs w:val="24"/>
          <w:lang w:val="en-CA"/>
        </w:rPr>
        <w:t>factors such as age and educational status, and should have familiarity with data visualizations.</w:t>
      </w:r>
      <w:r w:rsidR="001A764F" w:rsidRPr="007D7AB4">
        <w:rPr>
          <w:rFonts w:ascii="Times New Roman" w:hAnsi="Times New Roman" w:cs="Times New Roman"/>
          <w:sz w:val="24"/>
          <w:szCs w:val="24"/>
          <w:lang w:val="en-CA"/>
        </w:rPr>
        <w:t xml:space="preserve"> </w:t>
      </w:r>
      <w:r w:rsidR="0096493B">
        <w:rPr>
          <w:rFonts w:ascii="Times New Roman" w:hAnsi="Times New Roman" w:cs="Times New Roman"/>
          <w:sz w:val="24"/>
          <w:szCs w:val="24"/>
          <w:lang w:val="en-CA"/>
        </w:rPr>
        <w:t>Due to the status of English as a global language, n</w:t>
      </w:r>
      <w:r w:rsidR="00E22A8D" w:rsidRPr="007D7AB4">
        <w:rPr>
          <w:rFonts w:ascii="Times New Roman" w:hAnsi="Times New Roman" w:cs="Times New Roman"/>
          <w:sz w:val="24"/>
          <w:szCs w:val="24"/>
          <w:lang w:val="en-CA"/>
        </w:rPr>
        <w:t>ative Greek speakers with advanced English proficiency are more prevalent</w:t>
      </w:r>
      <w:r w:rsidR="0096493B">
        <w:rPr>
          <w:rFonts w:ascii="Times New Roman" w:hAnsi="Times New Roman" w:cs="Times New Roman"/>
          <w:sz w:val="24"/>
          <w:szCs w:val="24"/>
          <w:lang w:val="en-CA"/>
        </w:rPr>
        <w:t xml:space="preserve"> than native English speakers with advanced Greek proficiency,</w:t>
      </w:r>
      <w:r w:rsidR="00E22A8D" w:rsidRPr="007D7AB4">
        <w:rPr>
          <w:rFonts w:ascii="Times New Roman" w:hAnsi="Times New Roman" w:cs="Times New Roman"/>
          <w:sz w:val="24"/>
          <w:szCs w:val="24"/>
          <w:lang w:val="en-CA"/>
        </w:rPr>
        <w:t xml:space="preserve"> and thus will be the primary focus of </w:t>
      </w:r>
      <w:r w:rsidR="00F46C9A" w:rsidRPr="007D7AB4">
        <w:rPr>
          <w:rFonts w:ascii="Times New Roman" w:hAnsi="Times New Roman" w:cs="Times New Roman"/>
          <w:sz w:val="24"/>
          <w:szCs w:val="24"/>
          <w:lang w:val="en-CA"/>
        </w:rPr>
        <w:t xml:space="preserve">the recruitment phase. </w:t>
      </w:r>
      <w:r w:rsidR="0096493B" w:rsidRPr="007D7AB4">
        <w:rPr>
          <w:rFonts w:ascii="Times New Roman" w:hAnsi="Times New Roman" w:cs="Times New Roman"/>
          <w:sz w:val="24"/>
          <w:szCs w:val="24"/>
          <w:lang w:val="en-CA"/>
        </w:rPr>
        <w:t xml:space="preserve">Recruitment for the bilingual group will be carried </w:t>
      </w:r>
      <w:r w:rsidR="001C2ECB">
        <w:rPr>
          <w:rFonts w:ascii="Times New Roman" w:hAnsi="Times New Roman" w:cs="Times New Roman"/>
          <w:sz w:val="24"/>
          <w:szCs w:val="24"/>
          <w:lang w:val="en-CA"/>
        </w:rPr>
        <w:t>at either</w:t>
      </w:r>
      <w:r w:rsidR="0096493B" w:rsidRPr="007D7AB4">
        <w:rPr>
          <w:rFonts w:ascii="Times New Roman" w:hAnsi="Times New Roman" w:cs="Times New Roman"/>
          <w:sz w:val="24"/>
          <w:szCs w:val="24"/>
          <w:lang w:val="en-CA"/>
        </w:rPr>
        <w:t xml:space="preserve"> </w:t>
      </w:r>
      <w:r w:rsidR="0096493B">
        <w:rPr>
          <w:rFonts w:ascii="Times New Roman" w:hAnsi="Times New Roman" w:cs="Times New Roman"/>
          <w:sz w:val="24"/>
          <w:szCs w:val="24"/>
          <w:lang w:val="en-CA"/>
        </w:rPr>
        <w:t>an English-language university in</w:t>
      </w:r>
      <w:r w:rsidR="0096493B" w:rsidRPr="007D7AB4">
        <w:rPr>
          <w:rFonts w:ascii="Times New Roman" w:hAnsi="Times New Roman" w:cs="Times New Roman"/>
          <w:sz w:val="24"/>
          <w:szCs w:val="24"/>
          <w:lang w:val="en-CA"/>
        </w:rPr>
        <w:t xml:space="preserve"> Greece</w:t>
      </w:r>
      <w:r w:rsidR="001C2ECB">
        <w:rPr>
          <w:rFonts w:ascii="Times New Roman" w:hAnsi="Times New Roman" w:cs="Times New Roman"/>
          <w:sz w:val="24"/>
          <w:szCs w:val="24"/>
          <w:lang w:val="en-CA"/>
        </w:rPr>
        <w:t>,</w:t>
      </w:r>
      <w:r w:rsidR="0096493B" w:rsidRPr="007D7AB4">
        <w:rPr>
          <w:rFonts w:ascii="Times New Roman" w:hAnsi="Times New Roman" w:cs="Times New Roman"/>
          <w:sz w:val="24"/>
          <w:szCs w:val="24"/>
          <w:lang w:val="en-CA"/>
        </w:rPr>
        <w:t xml:space="preserve"> </w:t>
      </w:r>
      <w:r w:rsidR="001C2ECB">
        <w:rPr>
          <w:rFonts w:ascii="Times New Roman" w:hAnsi="Times New Roman" w:cs="Times New Roman"/>
          <w:sz w:val="24"/>
          <w:szCs w:val="24"/>
          <w:lang w:val="en-CA"/>
        </w:rPr>
        <w:t>or</w:t>
      </w:r>
      <w:r w:rsidR="0096493B" w:rsidRPr="007D7AB4">
        <w:rPr>
          <w:rFonts w:ascii="Times New Roman" w:hAnsi="Times New Roman" w:cs="Times New Roman"/>
          <w:sz w:val="24"/>
          <w:szCs w:val="24"/>
          <w:lang w:val="en-CA"/>
        </w:rPr>
        <w:t xml:space="preserve"> </w:t>
      </w:r>
      <w:r w:rsidR="0096493B">
        <w:rPr>
          <w:rFonts w:ascii="Times New Roman" w:hAnsi="Times New Roman" w:cs="Times New Roman"/>
          <w:sz w:val="24"/>
          <w:szCs w:val="24"/>
          <w:lang w:val="en-CA"/>
        </w:rPr>
        <w:t>a university in a</w:t>
      </w:r>
      <w:r w:rsidR="0096493B" w:rsidRPr="007D7AB4">
        <w:rPr>
          <w:rFonts w:ascii="Times New Roman" w:hAnsi="Times New Roman" w:cs="Times New Roman"/>
          <w:sz w:val="24"/>
          <w:szCs w:val="24"/>
          <w:lang w:val="en-CA"/>
        </w:rPr>
        <w:t xml:space="preserve"> WEIRD </w:t>
      </w:r>
      <w:r w:rsidR="0096493B">
        <w:rPr>
          <w:rFonts w:ascii="Times New Roman" w:hAnsi="Times New Roman" w:cs="Times New Roman"/>
          <w:sz w:val="24"/>
          <w:szCs w:val="24"/>
          <w:lang w:val="en-CA"/>
        </w:rPr>
        <w:t>English-speaking nation with high rates of international students</w:t>
      </w:r>
      <w:r w:rsidR="0096493B" w:rsidRPr="007D7AB4">
        <w:rPr>
          <w:rFonts w:ascii="Times New Roman" w:hAnsi="Times New Roman" w:cs="Times New Roman"/>
          <w:sz w:val="24"/>
          <w:szCs w:val="24"/>
          <w:lang w:val="en-CA"/>
        </w:rPr>
        <w:t>.</w:t>
      </w:r>
      <w:r w:rsidR="0096493B">
        <w:rPr>
          <w:rFonts w:ascii="Times New Roman" w:hAnsi="Times New Roman" w:cs="Times New Roman"/>
          <w:sz w:val="24"/>
          <w:szCs w:val="24"/>
          <w:lang w:val="en-CA"/>
        </w:rPr>
        <w:t xml:space="preserve"> </w:t>
      </w:r>
      <w:r w:rsidR="00D8727F" w:rsidRPr="007D7AB4">
        <w:rPr>
          <w:rFonts w:ascii="Times New Roman" w:hAnsi="Times New Roman" w:cs="Times New Roman"/>
          <w:sz w:val="24"/>
          <w:szCs w:val="24"/>
          <w:lang w:val="en-CA"/>
        </w:rPr>
        <w:t>Th</w:t>
      </w:r>
      <w:r w:rsidR="00F46C9A" w:rsidRPr="007D7AB4">
        <w:rPr>
          <w:rFonts w:ascii="Times New Roman" w:hAnsi="Times New Roman" w:cs="Times New Roman"/>
          <w:sz w:val="24"/>
          <w:szCs w:val="24"/>
          <w:lang w:val="en-CA"/>
        </w:rPr>
        <w:t>e bilingual</w:t>
      </w:r>
      <w:r w:rsidR="00D8727F" w:rsidRPr="007D7AB4">
        <w:rPr>
          <w:rFonts w:ascii="Times New Roman" w:hAnsi="Times New Roman" w:cs="Times New Roman"/>
          <w:sz w:val="24"/>
          <w:szCs w:val="24"/>
          <w:lang w:val="en-CA"/>
        </w:rPr>
        <w:t xml:space="preserve"> group should also be as large as the other two groups combined</w:t>
      </w:r>
      <w:r w:rsidR="00AA5BCF" w:rsidRPr="007D7AB4">
        <w:rPr>
          <w:rFonts w:ascii="Times New Roman" w:hAnsi="Times New Roman" w:cs="Times New Roman"/>
          <w:sz w:val="24"/>
          <w:szCs w:val="24"/>
          <w:lang w:val="en-CA"/>
        </w:rPr>
        <w:t>.</w:t>
      </w:r>
    </w:p>
    <w:p w14:paraId="03174251" w14:textId="77777777" w:rsidR="00B45420" w:rsidRPr="007D7AB4" w:rsidRDefault="00B45420" w:rsidP="005F1C7D">
      <w:pPr>
        <w:spacing w:line="240" w:lineRule="auto"/>
        <w:ind w:firstLine="0"/>
        <w:rPr>
          <w:rFonts w:ascii="Times New Roman" w:hAnsi="Times New Roman" w:cs="Times New Roman"/>
          <w:sz w:val="24"/>
          <w:szCs w:val="24"/>
          <w:lang w:val="en-CA"/>
        </w:rPr>
      </w:pPr>
    </w:p>
    <w:p w14:paraId="776F3CB0" w14:textId="13E99674" w:rsidR="00B45420" w:rsidRPr="007D7AB4" w:rsidRDefault="00C85559" w:rsidP="005F1C7D">
      <w:pPr>
        <w:spacing w:line="240" w:lineRule="auto"/>
        <w:ind w:firstLine="0"/>
        <w:rPr>
          <w:rFonts w:ascii="Times New Roman" w:hAnsi="Times New Roman" w:cs="Times New Roman"/>
          <w:sz w:val="24"/>
          <w:szCs w:val="24"/>
          <w:lang w:val="en-CA"/>
        </w:rPr>
      </w:pPr>
      <w:r w:rsidRPr="007D7AB4">
        <w:rPr>
          <w:rFonts w:ascii="Times New Roman" w:hAnsi="Times New Roman" w:cs="Times New Roman"/>
          <w:b/>
          <w:bCs/>
          <w:sz w:val="24"/>
          <w:szCs w:val="24"/>
          <w:lang w:val="en-CA"/>
        </w:rPr>
        <w:t>Experiment 2: Procedure</w:t>
      </w:r>
    </w:p>
    <w:p w14:paraId="6B551194" w14:textId="544A0262" w:rsidR="00C85559" w:rsidRPr="007D7AB4" w:rsidRDefault="00D8727F" w:rsidP="00D8727F">
      <w:pPr>
        <w:spacing w:line="240" w:lineRule="auto"/>
        <w:ind w:firstLine="0"/>
        <w:rPr>
          <w:rFonts w:ascii="Times New Roman" w:hAnsi="Times New Roman" w:cs="Times New Roman"/>
          <w:sz w:val="24"/>
          <w:szCs w:val="24"/>
          <w:lang w:val="en-CA"/>
        </w:rPr>
      </w:pPr>
      <w:r w:rsidRPr="007D7AB4">
        <w:rPr>
          <w:rFonts w:ascii="Times New Roman" w:hAnsi="Times New Roman" w:cs="Times New Roman"/>
          <w:sz w:val="24"/>
          <w:szCs w:val="24"/>
          <w:lang w:val="en-CA"/>
        </w:rPr>
        <w:tab/>
      </w:r>
      <w:r w:rsidR="005E4B3C" w:rsidRPr="007D7AB4">
        <w:rPr>
          <w:rFonts w:ascii="Times New Roman" w:hAnsi="Times New Roman" w:cs="Times New Roman"/>
          <w:sz w:val="24"/>
          <w:szCs w:val="24"/>
          <w:lang w:val="en-CA"/>
        </w:rPr>
        <w:t xml:space="preserve">The procedure to the second proposed study will be identical to that of the first two. However, </w:t>
      </w:r>
      <w:r w:rsidR="00ED7779" w:rsidRPr="007D7AB4">
        <w:rPr>
          <w:rFonts w:ascii="Times New Roman" w:hAnsi="Times New Roman" w:cs="Times New Roman"/>
          <w:sz w:val="24"/>
          <w:szCs w:val="24"/>
          <w:lang w:val="en-CA"/>
        </w:rPr>
        <w:t xml:space="preserve">all participants will be required to </w:t>
      </w:r>
      <w:r w:rsidR="0097549D" w:rsidRPr="007D7AB4">
        <w:rPr>
          <w:rFonts w:ascii="Times New Roman" w:hAnsi="Times New Roman" w:cs="Times New Roman"/>
          <w:sz w:val="24"/>
          <w:szCs w:val="24"/>
          <w:lang w:val="en-CA"/>
        </w:rPr>
        <w:t xml:space="preserve">complete the tasks under three distinct conditions: no interference, verbal interference, and non-verbal interference. In both interference conditions, participants will be given a short-term memory task. For the verbal condition, </w:t>
      </w:r>
      <w:r w:rsidR="00003E03" w:rsidRPr="007D7AB4">
        <w:rPr>
          <w:rFonts w:ascii="Times New Roman" w:hAnsi="Times New Roman" w:cs="Times New Roman"/>
          <w:sz w:val="24"/>
          <w:szCs w:val="24"/>
          <w:lang w:val="en-CA"/>
        </w:rPr>
        <w:t>participants will be asked to memorize a</w:t>
      </w:r>
      <w:r w:rsidR="0097549D" w:rsidRPr="007D7AB4">
        <w:rPr>
          <w:rFonts w:ascii="Times New Roman" w:hAnsi="Times New Roman" w:cs="Times New Roman"/>
          <w:sz w:val="24"/>
          <w:szCs w:val="24"/>
          <w:lang w:val="en-CA"/>
        </w:rPr>
        <w:t xml:space="preserve"> string of </w:t>
      </w:r>
      <w:r w:rsidR="00732DDA" w:rsidRPr="007D7AB4">
        <w:rPr>
          <w:rFonts w:ascii="Times New Roman" w:hAnsi="Times New Roman" w:cs="Times New Roman"/>
          <w:sz w:val="24"/>
          <w:szCs w:val="24"/>
          <w:lang w:val="en-CA"/>
        </w:rPr>
        <w:t>numbers,</w:t>
      </w:r>
      <w:r w:rsidR="00003E03" w:rsidRPr="007D7AB4">
        <w:rPr>
          <w:rFonts w:ascii="Times New Roman" w:hAnsi="Times New Roman" w:cs="Times New Roman"/>
          <w:sz w:val="24"/>
          <w:szCs w:val="24"/>
          <w:lang w:val="en-CA"/>
        </w:rPr>
        <w:t xml:space="preserve"> whereas for the non-verbal condition, participants will be asked to memorize the location of squares on a grid. </w:t>
      </w:r>
      <w:r w:rsidR="007408B9" w:rsidRPr="007D7AB4">
        <w:rPr>
          <w:rFonts w:ascii="Times New Roman" w:hAnsi="Times New Roman" w:cs="Times New Roman"/>
          <w:sz w:val="24"/>
          <w:szCs w:val="24"/>
          <w:lang w:val="en-CA"/>
        </w:rPr>
        <w:t>Participants in the no interference condition will not have to complete any supplementary tasks.</w:t>
      </w:r>
    </w:p>
    <w:p w14:paraId="766294CE" w14:textId="3EA90AC1" w:rsidR="00445537" w:rsidRPr="007D7AB4" w:rsidRDefault="007408B9" w:rsidP="00D8727F">
      <w:pPr>
        <w:spacing w:line="240" w:lineRule="auto"/>
        <w:ind w:firstLine="0"/>
        <w:rPr>
          <w:rFonts w:ascii="Times New Roman" w:hAnsi="Times New Roman" w:cs="Times New Roman"/>
          <w:sz w:val="24"/>
          <w:szCs w:val="24"/>
          <w:lang w:val="en-CA"/>
        </w:rPr>
      </w:pPr>
      <w:r w:rsidRPr="007D7AB4">
        <w:rPr>
          <w:rFonts w:ascii="Times New Roman" w:hAnsi="Times New Roman" w:cs="Times New Roman"/>
          <w:sz w:val="24"/>
          <w:szCs w:val="24"/>
          <w:lang w:val="en-CA"/>
        </w:rPr>
        <w:tab/>
      </w:r>
      <w:r w:rsidR="00AA5BCF" w:rsidRPr="007D7AB4">
        <w:rPr>
          <w:rFonts w:ascii="Times New Roman" w:hAnsi="Times New Roman" w:cs="Times New Roman"/>
          <w:sz w:val="24"/>
          <w:szCs w:val="24"/>
          <w:lang w:val="en-CA"/>
        </w:rPr>
        <w:t xml:space="preserve">For monolingual participants, the instructions for the procedure will be given in their spoken language. </w:t>
      </w:r>
      <w:r w:rsidR="00827F8A" w:rsidRPr="007D7AB4">
        <w:rPr>
          <w:rFonts w:ascii="Times New Roman" w:hAnsi="Times New Roman" w:cs="Times New Roman"/>
          <w:sz w:val="24"/>
          <w:szCs w:val="24"/>
          <w:lang w:val="en-CA"/>
        </w:rPr>
        <w:t xml:space="preserve">However, the bilingual participants will be divided into two </w:t>
      </w:r>
      <w:r w:rsidR="00AF43BE" w:rsidRPr="007D7AB4">
        <w:rPr>
          <w:rFonts w:ascii="Times New Roman" w:hAnsi="Times New Roman" w:cs="Times New Roman"/>
          <w:sz w:val="24"/>
          <w:szCs w:val="24"/>
          <w:lang w:val="en-CA"/>
        </w:rPr>
        <w:t>equally sized</w:t>
      </w:r>
      <w:r w:rsidR="00827F8A" w:rsidRPr="007D7AB4">
        <w:rPr>
          <w:rFonts w:ascii="Times New Roman" w:hAnsi="Times New Roman" w:cs="Times New Roman"/>
          <w:sz w:val="24"/>
          <w:szCs w:val="24"/>
          <w:lang w:val="en-CA"/>
        </w:rPr>
        <w:t xml:space="preserve"> groups, one given instructions in Greek and the other in English. </w:t>
      </w:r>
      <w:r w:rsidR="00AF43BE" w:rsidRPr="007D7AB4">
        <w:rPr>
          <w:rFonts w:ascii="Times New Roman" w:hAnsi="Times New Roman" w:cs="Times New Roman"/>
          <w:sz w:val="24"/>
          <w:szCs w:val="24"/>
          <w:lang w:val="en-CA"/>
        </w:rPr>
        <w:t xml:space="preserve">These two sub-groups should be matched for factors such as age and educational status, as well as time of English acquisition. </w:t>
      </w:r>
    </w:p>
    <w:p w14:paraId="224686D9" w14:textId="77777777" w:rsidR="00653A89" w:rsidRPr="007D7AB4" w:rsidRDefault="00653A89" w:rsidP="00D8727F">
      <w:pPr>
        <w:spacing w:line="240" w:lineRule="auto"/>
        <w:ind w:firstLine="0"/>
        <w:rPr>
          <w:rFonts w:ascii="Times New Roman" w:hAnsi="Times New Roman" w:cs="Times New Roman"/>
          <w:sz w:val="24"/>
          <w:szCs w:val="24"/>
          <w:lang w:val="en-CA"/>
        </w:rPr>
      </w:pPr>
    </w:p>
    <w:p w14:paraId="28AF8D81" w14:textId="134F4B31" w:rsidR="00653A89" w:rsidRPr="007D7AB4" w:rsidRDefault="00653A89" w:rsidP="00D8727F">
      <w:pPr>
        <w:spacing w:line="240" w:lineRule="auto"/>
        <w:ind w:firstLine="0"/>
        <w:rPr>
          <w:rFonts w:ascii="Times New Roman" w:hAnsi="Times New Roman" w:cs="Times New Roman"/>
          <w:sz w:val="24"/>
          <w:szCs w:val="24"/>
          <w:lang w:val="en-CA"/>
        </w:rPr>
      </w:pPr>
      <w:r w:rsidRPr="007D7AB4">
        <w:rPr>
          <w:rFonts w:ascii="Times New Roman" w:hAnsi="Times New Roman" w:cs="Times New Roman"/>
          <w:b/>
          <w:bCs/>
          <w:sz w:val="24"/>
          <w:szCs w:val="24"/>
          <w:lang w:val="en-CA"/>
        </w:rPr>
        <w:t>Experiment 2: Hypothesis</w:t>
      </w:r>
    </w:p>
    <w:p w14:paraId="14CD4A05" w14:textId="3B34EF07" w:rsidR="00653A89" w:rsidRPr="007D7AB4" w:rsidRDefault="00653A89" w:rsidP="00D8727F">
      <w:pPr>
        <w:spacing w:line="240" w:lineRule="auto"/>
        <w:ind w:firstLine="0"/>
        <w:rPr>
          <w:rFonts w:ascii="Times New Roman" w:hAnsi="Times New Roman" w:cs="Times New Roman"/>
          <w:sz w:val="24"/>
          <w:szCs w:val="24"/>
          <w:lang w:val="en-CA"/>
        </w:rPr>
      </w:pPr>
      <w:r w:rsidRPr="007D7AB4">
        <w:rPr>
          <w:rFonts w:ascii="Times New Roman" w:hAnsi="Times New Roman" w:cs="Times New Roman"/>
          <w:sz w:val="24"/>
          <w:szCs w:val="24"/>
          <w:lang w:val="en-CA"/>
        </w:rPr>
        <w:tab/>
        <w:t xml:space="preserve">Based upon </w:t>
      </w:r>
      <w:r w:rsidR="002B4BF3" w:rsidRPr="007D7AB4">
        <w:rPr>
          <w:rFonts w:ascii="Times New Roman" w:hAnsi="Times New Roman" w:cs="Times New Roman"/>
          <w:sz w:val="24"/>
          <w:szCs w:val="24"/>
          <w:lang w:val="en-CA"/>
        </w:rPr>
        <w:t>previous findings regarding categorical perception and verbal interference</w:t>
      </w:r>
      <w:r w:rsidR="00FD7943" w:rsidRPr="007D7AB4">
        <w:rPr>
          <w:rFonts w:ascii="Times New Roman" w:hAnsi="Times New Roman" w:cs="Times New Roman"/>
          <w:sz w:val="24"/>
          <w:szCs w:val="24"/>
          <w:lang w:val="en-CA"/>
        </w:rPr>
        <w:t xml:space="preserve"> </w:t>
      </w:r>
      <w:r w:rsidR="00FD7943" w:rsidRPr="007D7AB4">
        <w:rPr>
          <w:rFonts w:ascii="Times New Roman" w:hAnsi="Times New Roman" w:cs="Times New Roman"/>
          <w:noProof/>
          <w:sz w:val="24"/>
          <w:szCs w:val="24"/>
          <w:lang w:val="en-CA"/>
        </w:rPr>
        <w:t>(Winawer et al., 2007; Witthoft et al., 2003)</w:t>
      </w:r>
      <w:r w:rsidR="002B4BF3" w:rsidRPr="007D7AB4">
        <w:rPr>
          <w:rFonts w:ascii="Times New Roman" w:hAnsi="Times New Roman" w:cs="Times New Roman"/>
          <w:sz w:val="24"/>
          <w:szCs w:val="24"/>
          <w:lang w:val="en-CA"/>
        </w:rPr>
        <w:t xml:space="preserve">, </w:t>
      </w:r>
      <w:r w:rsidR="003B1377">
        <w:rPr>
          <w:rFonts w:ascii="Times New Roman" w:hAnsi="Times New Roman" w:cs="Times New Roman"/>
          <w:sz w:val="24"/>
          <w:szCs w:val="24"/>
          <w:lang w:val="en-CA"/>
        </w:rPr>
        <w:t>it is hypothesise</w:t>
      </w:r>
      <w:r w:rsidR="00B11C22">
        <w:rPr>
          <w:rFonts w:ascii="Times New Roman" w:hAnsi="Times New Roman" w:cs="Times New Roman"/>
          <w:sz w:val="24"/>
          <w:szCs w:val="24"/>
          <w:lang w:val="en-CA"/>
        </w:rPr>
        <w:t>d that</w:t>
      </w:r>
      <w:r w:rsidR="003B1377">
        <w:rPr>
          <w:rFonts w:ascii="Times New Roman" w:hAnsi="Times New Roman" w:cs="Times New Roman"/>
          <w:sz w:val="24"/>
          <w:szCs w:val="24"/>
          <w:lang w:val="en-CA"/>
        </w:rPr>
        <w:t xml:space="preserve"> </w:t>
      </w:r>
      <w:r w:rsidR="002B4BF3" w:rsidRPr="007D7AB4">
        <w:rPr>
          <w:rFonts w:ascii="Times New Roman" w:hAnsi="Times New Roman" w:cs="Times New Roman"/>
          <w:sz w:val="24"/>
          <w:szCs w:val="24"/>
          <w:lang w:val="en-CA"/>
        </w:rPr>
        <w:t xml:space="preserve">monolingual participants will not exhibit </w:t>
      </w:r>
      <w:r w:rsidR="00384F89" w:rsidRPr="007D7AB4">
        <w:rPr>
          <w:rFonts w:ascii="Times New Roman" w:hAnsi="Times New Roman" w:cs="Times New Roman"/>
          <w:sz w:val="24"/>
          <w:szCs w:val="24"/>
          <w:lang w:val="en-CA"/>
        </w:rPr>
        <w:t>categorical perception</w:t>
      </w:r>
      <w:r w:rsidR="002B4BF3" w:rsidRPr="007D7AB4">
        <w:rPr>
          <w:rFonts w:ascii="Times New Roman" w:hAnsi="Times New Roman" w:cs="Times New Roman"/>
          <w:sz w:val="24"/>
          <w:szCs w:val="24"/>
          <w:lang w:val="en-CA"/>
        </w:rPr>
        <w:t xml:space="preserve"> </w:t>
      </w:r>
      <w:r w:rsidR="00921E3C" w:rsidRPr="007D7AB4">
        <w:rPr>
          <w:rFonts w:ascii="Times New Roman" w:hAnsi="Times New Roman" w:cs="Times New Roman"/>
          <w:sz w:val="24"/>
          <w:szCs w:val="24"/>
          <w:lang w:val="en-CA"/>
        </w:rPr>
        <w:t xml:space="preserve">when under verbal interference, thus meaning </w:t>
      </w:r>
      <w:r w:rsidR="00805126" w:rsidRPr="007D7AB4">
        <w:rPr>
          <w:rFonts w:ascii="Times New Roman" w:hAnsi="Times New Roman" w:cs="Times New Roman"/>
          <w:sz w:val="24"/>
          <w:szCs w:val="24"/>
          <w:lang w:val="en-CA"/>
        </w:rPr>
        <w:t>performance will no</w:t>
      </w:r>
      <w:r w:rsidR="00FD7943" w:rsidRPr="007D7AB4">
        <w:rPr>
          <w:rFonts w:ascii="Times New Roman" w:hAnsi="Times New Roman" w:cs="Times New Roman"/>
          <w:sz w:val="24"/>
          <w:szCs w:val="24"/>
          <w:lang w:val="en-CA"/>
        </w:rPr>
        <w:t xml:space="preserve">t be associated with name variation. However, </w:t>
      </w:r>
      <w:r w:rsidR="003B1377">
        <w:rPr>
          <w:rFonts w:ascii="Times New Roman" w:hAnsi="Times New Roman" w:cs="Times New Roman"/>
          <w:sz w:val="24"/>
          <w:szCs w:val="24"/>
          <w:lang w:val="en-CA"/>
        </w:rPr>
        <w:t xml:space="preserve">it is also hypothesized that </w:t>
      </w:r>
      <w:r w:rsidR="00384F89" w:rsidRPr="007D7AB4">
        <w:rPr>
          <w:rFonts w:ascii="Times New Roman" w:hAnsi="Times New Roman" w:cs="Times New Roman"/>
          <w:sz w:val="24"/>
          <w:szCs w:val="24"/>
          <w:lang w:val="en-CA"/>
        </w:rPr>
        <w:t xml:space="preserve">categorical perception should not be affected by non-verbal interference, meaning that performance </w:t>
      </w:r>
      <w:r w:rsidR="007B12E8" w:rsidRPr="007D7AB4">
        <w:rPr>
          <w:rFonts w:ascii="Times New Roman" w:hAnsi="Times New Roman" w:cs="Times New Roman"/>
          <w:sz w:val="24"/>
          <w:szCs w:val="24"/>
          <w:lang w:val="en-CA"/>
        </w:rPr>
        <w:t>during the non-verbal interference condition will be affected by name variation, similar to the no interference condition.</w:t>
      </w:r>
    </w:p>
    <w:p w14:paraId="798F5DDC" w14:textId="45004ABF" w:rsidR="007B12E8" w:rsidRPr="007D7AB4" w:rsidRDefault="007B12E8" w:rsidP="00D8727F">
      <w:pPr>
        <w:spacing w:line="240" w:lineRule="auto"/>
        <w:ind w:firstLine="0"/>
        <w:rPr>
          <w:rFonts w:ascii="Times New Roman" w:hAnsi="Times New Roman" w:cs="Times New Roman"/>
          <w:sz w:val="24"/>
          <w:szCs w:val="24"/>
          <w:lang w:val="en-CA"/>
        </w:rPr>
      </w:pPr>
      <w:r w:rsidRPr="007D7AB4">
        <w:rPr>
          <w:rFonts w:ascii="Times New Roman" w:hAnsi="Times New Roman" w:cs="Times New Roman"/>
          <w:sz w:val="24"/>
          <w:szCs w:val="24"/>
          <w:lang w:val="en-CA"/>
        </w:rPr>
        <w:tab/>
        <w:t xml:space="preserve">For bilingual participants, based upon research by </w:t>
      </w:r>
      <w:proofErr w:type="spellStart"/>
      <w:r w:rsidR="00E948D9" w:rsidRPr="007D7AB4">
        <w:rPr>
          <w:rFonts w:ascii="Times New Roman" w:hAnsi="Times New Roman" w:cs="Times New Roman"/>
          <w:sz w:val="24"/>
          <w:szCs w:val="24"/>
          <w:lang w:val="en-CA"/>
        </w:rPr>
        <w:t>Sinkeviciute</w:t>
      </w:r>
      <w:proofErr w:type="spellEnd"/>
      <w:r w:rsidR="00E948D9" w:rsidRPr="007D7AB4">
        <w:rPr>
          <w:rFonts w:ascii="Times New Roman" w:hAnsi="Times New Roman" w:cs="Times New Roman"/>
          <w:sz w:val="24"/>
          <w:szCs w:val="24"/>
          <w:lang w:val="en-CA"/>
        </w:rPr>
        <w:t xml:space="preserve"> et al. </w:t>
      </w:r>
      <w:r w:rsidR="00E948D9" w:rsidRPr="007D7AB4">
        <w:rPr>
          <w:rFonts w:ascii="Times New Roman" w:hAnsi="Times New Roman" w:cs="Times New Roman"/>
          <w:noProof/>
          <w:sz w:val="24"/>
          <w:szCs w:val="24"/>
          <w:lang w:val="en-CA"/>
        </w:rPr>
        <w:t>(2024)</w:t>
      </w:r>
      <w:r w:rsidR="00E948D9" w:rsidRPr="007D7AB4">
        <w:rPr>
          <w:rFonts w:ascii="Times New Roman" w:hAnsi="Times New Roman" w:cs="Times New Roman"/>
          <w:sz w:val="24"/>
          <w:szCs w:val="24"/>
          <w:lang w:val="en-CA"/>
        </w:rPr>
        <w:t xml:space="preserve">, </w:t>
      </w:r>
      <w:r w:rsidR="003B1377">
        <w:rPr>
          <w:rFonts w:ascii="Times New Roman" w:hAnsi="Times New Roman" w:cs="Times New Roman"/>
          <w:sz w:val="24"/>
          <w:szCs w:val="24"/>
          <w:lang w:val="en-CA"/>
        </w:rPr>
        <w:t xml:space="preserve">it is hypothesized that </w:t>
      </w:r>
      <w:r w:rsidR="00E948D9" w:rsidRPr="007D7AB4">
        <w:rPr>
          <w:rFonts w:ascii="Times New Roman" w:hAnsi="Times New Roman" w:cs="Times New Roman"/>
          <w:sz w:val="24"/>
          <w:szCs w:val="24"/>
          <w:lang w:val="en-CA"/>
        </w:rPr>
        <w:t xml:space="preserve">the verbal interference condition </w:t>
      </w:r>
      <w:r w:rsidR="003B1377">
        <w:rPr>
          <w:rFonts w:ascii="Times New Roman" w:hAnsi="Times New Roman" w:cs="Times New Roman"/>
          <w:sz w:val="24"/>
          <w:szCs w:val="24"/>
          <w:lang w:val="en-CA"/>
        </w:rPr>
        <w:t>will</w:t>
      </w:r>
      <w:r w:rsidR="00E948D9" w:rsidRPr="007D7AB4">
        <w:rPr>
          <w:rFonts w:ascii="Times New Roman" w:hAnsi="Times New Roman" w:cs="Times New Roman"/>
          <w:sz w:val="24"/>
          <w:szCs w:val="24"/>
          <w:lang w:val="en-CA"/>
        </w:rPr>
        <w:t xml:space="preserve"> have an opposite effect</w:t>
      </w:r>
      <w:r w:rsidR="00AA5CD1">
        <w:rPr>
          <w:rFonts w:ascii="Times New Roman" w:hAnsi="Times New Roman" w:cs="Times New Roman"/>
          <w:sz w:val="24"/>
          <w:szCs w:val="24"/>
          <w:lang w:val="en-CA"/>
        </w:rPr>
        <w:t xml:space="preserve">. Prior research </w:t>
      </w:r>
      <w:r w:rsidR="00AA5CD1">
        <w:rPr>
          <w:rFonts w:ascii="Times New Roman" w:hAnsi="Times New Roman" w:cs="Times New Roman"/>
          <w:sz w:val="24"/>
          <w:szCs w:val="24"/>
          <w:lang w:val="en-CA"/>
        </w:rPr>
        <w:lastRenderedPageBreak/>
        <w:t>indicates that</w:t>
      </w:r>
      <w:r w:rsidR="00837576" w:rsidRPr="007D7AB4">
        <w:rPr>
          <w:rFonts w:ascii="Times New Roman" w:hAnsi="Times New Roman" w:cs="Times New Roman"/>
          <w:sz w:val="24"/>
          <w:szCs w:val="24"/>
          <w:lang w:val="en-CA"/>
        </w:rPr>
        <w:t xml:space="preserve"> </w:t>
      </w:r>
      <w:r w:rsidR="00862CBE" w:rsidRPr="007D7AB4">
        <w:rPr>
          <w:rFonts w:ascii="Times New Roman" w:hAnsi="Times New Roman" w:cs="Times New Roman"/>
          <w:sz w:val="24"/>
          <w:szCs w:val="24"/>
          <w:lang w:val="en-CA"/>
        </w:rPr>
        <w:t xml:space="preserve">during the no interference and non-verbal interference conditions, </w:t>
      </w:r>
      <w:r w:rsidR="00837576" w:rsidRPr="007D7AB4">
        <w:rPr>
          <w:rFonts w:ascii="Times New Roman" w:hAnsi="Times New Roman" w:cs="Times New Roman"/>
          <w:sz w:val="24"/>
          <w:szCs w:val="24"/>
          <w:lang w:val="en-CA"/>
        </w:rPr>
        <w:t xml:space="preserve">bilinguals will </w:t>
      </w:r>
      <w:r w:rsidR="00AA5CD1">
        <w:rPr>
          <w:rFonts w:ascii="Times New Roman" w:hAnsi="Times New Roman" w:cs="Times New Roman"/>
          <w:sz w:val="24"/>
          <w:szCs w:val="24"/>
          <w:lang w:val="en-CA"/>
        </w:rPr>
        <w:t>experience</w:t>
      </w:r>
      <w:r w:rsidR="00837576" w:rsidRPr="007D7AB4">
        <w:rPr>
          <w:rFonts w:ascii="Times New Roman" w:hAnsi="Times New Roman" w:cs="Times New Roman"/>
          <w:sz w:val="24"/>
          <w:szCs w:val="24"/>
          <w:lang w:val="en-CA"/>
        </w:rPr>
        <w:t xml:space="preserve"> categorical perception according to the language </w:t>
      </w:r>
      <w:r w:rsidR="00096091" w:rsidRPr="007D7AB4">
        <w:rPr>
          <w:rFonts w:ascii="Times New Roman" w:hAnsi="Times New Roman" w:cs="Times New Roman"/>
          <w:sz w:val="24"/>
          <w:szCs w:val="24"/>
          <w:lang w:val="en-CA"/>
        </w:rPr>
        <w:t>of instruction</w:t>
      </w:r>
      <w:r w:rsidR="00B11C22">
        <w:rPr>
          <w:rFonts w:ascii="Times New Roman" w:hAnsi="Times New Roman" w:cs="Times New Roman"/>
          <w:sz w:val="24"/>
          <w:szCs w:val="24"/>
          <w:lang w:val="en-CA"/>
        </w:rPr>
        <w:t>,</w:t>
      </w:r>
      <w:r w:rsidR="00862CBE" w:rsidRPr="007D7AB4">
        <w:rPr>
          <w:rFonts w:ascii="Times New Roman" w:hAnsi="Times New Roman" w:cs="Times New Roman"/>
          <w:sz w:val="24"/>
          <w:szCs w:val="24"/>
          <w:lang w:val="en-CA"/>
        </w:rPr>
        <w:t xml:space="preserve"> </w:t>
      </w:r>
      <w:r w:rsidR="00096091" w:rsidRPr="007D7AB4">
        <w:rPr>
          <w:rFonts w:ascii="Times New Roman" w:hAnsi="Times New Roman" w:cs="Times New Roman"/>
          <w:sz w:val="24"/>
          <w:szCs w:val="24"/>
          <w:lang w:val="en-CA"/>
        </w:rPr>
        <w:t xml:space="preserve">with some influence of their non-active spoken language. In other words, </w:t>
      </w:r>
      <w:r w:rsidR="009603D5" w:rsidRPr="007D7AB4">
        <w:rPr>
          <w:rFonts w:ascii="Times New Roman" w:hAnsi="Times New Roman" w:cs="Times New Roman"/>
          <w:sz w:val="24"/>
          <w:szCs w:val="24"/>
          <w:lang w:val="en-CA"/>
        </w:rPr>
        <w:t xml:space="preserve">the performance of </w:t>
      </w:r>
      <w:r w:rsidR="00096091" w:rsidRPr="007D7AB4">
        <w:rPr>
          <w:rFonts w:ascii="Times New Roman" w:hAnsi="Times New Roman" w:cs="Times New Roman"/>
          <w:sz w:val="24"/>
          <w:szCs w:val="24"/>
          <w:lang w:val="en-CA"/>
        </w:rPr>
        <w:t xml:space="preserve">Greek-English bilinguals who receive instructions in Greek will </w:t>
      </w:r>
      <w:r w:rsidR="009603D5" w:rsidRPr="007D7AB4">
        <w:rPr>
          <w:rFonts w:ascii="Times New Roman" w:hAnsi="Times New Roman" w:cs="Times New Roman"/>
          <w:sz w:val="24"/>
          <w:szCs w:val="24"/>
          <w:lang w:val="en-CA"/>
        </w:rPr>
        <w:t xml:space="preserve">be primarily determined by the name variation of the colour </w:t>
      </w:r>
      <w:r w:rsidR="001114C5">
        <w:rPr>
          <w:rFonts w:ascii="Times New Roman" w:hAnsi="Times New Roman" w:cs="Times New Roman"/>
          <w:sz w:val="24"/>
          <w:szCs w:val="24"/>
          <w:lang w:val="en-CA"/>
        </w:rPr>
        <w:t>scale</w:t>
      </w:r>
      <w:r w:rsidR="009603D5" w:rsidRPr="007D7AB4">
        <w:rPr>
          <w:rFonts w:ascii="Times New Roman" w:hAnsi="Times New Roman" w:cs="Times New Roman"/>
          <w:sz w:val="24"/>
          <w:szCs w:val="24"/>
          <w:lang w:val="en-CA"/>
        </w:rPr>
        <w:t xml:space="preserve"> in Gree</w:t>
      </w:r>
      <w:r w:rsidR="00BA5592" w:rsidRPr="007D7AB4">
        <w:rPr>
          <w:rFonts w:ascii="Times New Roman" w:hAnsi="Times New Roman" w:cs="Times New Roman"/>
          <w:sz w:val="24"/>
          <w:szCs w:val="24"/>
          <w:lang w:val="en-CA"/>
        </w:rPr>
        <w:t xml:space="preserve">k but with some influence from its English name variation, and vice versa. </w:t>
      </w:r>
      <w:r w:rsidR="00D630A0" w:rsidRPr="007D7AB4">
        <w:rPr>
          <w:rFonts w:ascii="Times New Roman" w:hAnsi="Times New Roman" w:cs="Times New Roman"/>
          <w:sz w:val="24"/>
          <w:szCs w:val="24"/>
          <w:lang w:val="en-CA"/>
        </w:rPr>
        <w:t xml:space="preserve">For the blue colour </w:t>
      </w:r>
      <w:r w:rsidR="001114C5">
        <w:rPr>
          <w:rFonts w:ascii="Times New Roman" w:hAnsi="Times New Roman" w:cs="Times New Roman"/>
          <w:sz w:val="24"/>
          <w:szCs w:val="24"/>
          <w:lang w:val="en-CA"/>
        </w:rPr>
        <w:t>scale</w:t>
      </w:r>
      <w:r w:rsidR="00D630A0" w:rsidRPr="007D7AB4">
        <w:rPr>
          <w:rFonts w:ascii="Times New Roman" w:hAnsi="Times New Roman" w:cs="Times New Roman"/>
          <w:sz w:val="24"/>
          <w:szCs w:val="24"/>
          <w:lang w:val="en-CA"/>
        </w:rPr>
        <w:t>, when not under verbal interference, Greek monolinguals should have the bes</w:t>
      </w:r>
      <w:r w:rsidR="00091AC8" w:rsidRPr="007D7AB4">
        <w:rPr>
          <w:rFonts w:ascii="Times New Roman" w:hAnsi="Times New Roman" w:cs="Times New Roman"/>
          <w:sz w:val="24"/>
          <w:szCs w:val="24"/>
          <w:lang w:val="en-CA"/>
        </w:rPr>
        <w:t xml:space="preserve">t performance, followed by bilinguals given instructions in Greek, then bilinguals given instructions in English, followed by English monolinguals. </w:t>
      </w:r>
      <w:r w:rsidR="00997AA0" w:rsidRPr="007D7AB4">
        <w:rPr>
          <w:rFonts w:ascii="Times New Roman" w:hAnsi="Times New Roman" w:cs="Times New Roman"/>
          <w:sz w:val="24"/>
          <w:szCs w:val="24"/>
          <w:lang w:val="en-CA"/>
        </w:rPr>
        <w:t xml:space="preserve">However, verbal interference in bilinguals has been known to “activate” the language of interference, causing their thought patterns to align with monolingual speakers of their language. </w:t>
      </w:r>
      <w:r w:rsidR="00063753" w:rsidRPr="007D7AB4">
        <w:rPr>
          <w:rFonts w:ascii="Times New Roman" w:hAnsi="Times New Roman" w:cs="Times New Roman"/>
          <w:sz w:val="24"/>
          <w:szCs w:val="24"/>
          <w:lang w:val="en-CA"/>
        </w:rPr>
        <w:t>If this is true, then the performance of bilinguals under verbal interference will resemble that of either Greek or English monolinguals, depending on the language of instruction.</w:t>
      </w:r>
    </w:p>
    <w:p w14:paraId="6BAE36AF" w14:textId="44CD93B0" w:rsidR="00063753" w:rsidRDefault="00A07068" w:rsidP="00D8727F">
      <w:pPr>
        <w:spacing w:line="240" w:lineRule="auto"/>
        <w:ind w:firstLine="0"/>
        <w:rPr>
          <w:rFonts w:ascii="Times New Roman" w:hAnsi="Times New Roman" w:cs="Times New Roman"/>
          <w:sz w:val="24"/>
          <w:szCs w:val="24"/>
          <w:lang w:val="en-CA"/>
        </w:rPr>
      </w:pPr>
      <w:r>
        <w:rPr>
          <w:rFonts w:ascii="Times New Roman" w:hAnsi="Times New Roman" w:cs="Times New Roman"/>
          <w:sz w:val="24"/>
          <w:szCs w:val="24"/>
          <w:lang w:val="en-CA"/>
        </w:rPr>
        <w:tab/>
      </w:r>
      <w:r w:rsidR="00A06587">
        <w:rPr>
          <w:rFonts w:ascii="Times New Roman" w:hAnsi="Times New Roman" w:cs="Times New Roman"/>
          <w:sz w:val="24"/>
          <w:szCs w:val="24"/>
          <w:lang w:val="en-CA"/>
        </w:rPr>
        <w:t xml:space="preserve">Name variation has </w:t>
      </w:r>
      <w:r w:rsidR="00603671">
        <w:rPr>
          <w:rFonts w:ascii="Times New Roman" w:hAnsi="Times New Roman" w:cs="Times New Roman"/>
          <w:sz w:val="24"/>
          <w:szCs w:val="24"/>
          <w:lang w:val="en-CA"/>
        </w:rPr>
        <w:t xml:space="preserve">been shown to be an indicator of </w:t>
      </w:r>
      <w:r w:rsidR="006B130C">
        <w:rPr>
          <w:rFonts w:ascii="Times New Roman" w:hAnsi="Times New Roman" w:cs="Times New Roman"/>
          <w:sz w:val="24"/>
          <w:szCs w:val="24"/>
          <w:lang w:val="en-CA"/>
        </w:rPr>
        <w:t>the visual usefulness of colour scales</w:t>
      </w:r>
      <w:r w:rsidR="00082E7F">
        <w:rPr>
          <w:rFonts w:ascii="Times New Roman" w:hAnsi="Times New Roman" w:cs="Times New Roman"/>
          <w:sz w:val="24"/>
          <w:szCs w:val="24"/>
          <w:lang w:val="en-CA"/>
        </w:rPr>
        <w:t xml:space="preserve"> </w:t>
      </w:r>
      <w:r w:rsidR="00082E7F">
        <w:rPr>
          <w:rFonts w:ascii="Times New Roman" w:hAnsi="Times New Roman" w:cs="Times New Roman"/>
          <w:noProof/>
          <w:sz w:val="24"/>
          <w:szCs w:val="24"/>
          <w:lang w:val="en-CA"/>
        </w:rPr>
        <w:t>(Reda et al., 2021; Reda &amp; Szafir, 2021)</w:t>
      </w:r>
      <w:r w:rsidR="006B130C">
        <w:rPr>
          <w:rFonts w:ascii="Times New Roman" w:hAnsi="Times New Roman" w:cs="Times New Roman"/>
          <w:sz w:val="24"/>
          <w:szCs w:val="24"/>
          <w:lang w:val="en-CA"/>
        </w:rPr>
        <w:t xml:space="preserve">. However, since this research has only </w:t>
      </w:r>
      <w:r w:rsidR="00082E7F">
        <w:rPr>
          <w:rFonts w:ascii="Times New Roman" w:hAnsi="Times New Roman" w:cs="Times New Roman"/>
          <w:sz w:val="24"/>
          <w:szCs w:val="24"/>
          <w:lang w:val="en-CA"/>
        </w:rPr>
        <w:t>measured</w:t>
      </w:r>
      <w:r w:rsidR="006B130C">
        <w:rPr>
          <w:rFonts w:ascii="Times New Roman" w:hAnsi="Times New Roman" w:cs="Times New Roman"/>
          <w:sz w:val="24"/>
          <w:szCs w:val="24"/>
          <w:lang w:val="en-CA"/>
        </w:rPr>
        <w:t xml:space="preserve"> English name variation, i</w:t>
      </w:r>
      <w:r w:rsidR="004A35DC">
        <w:rPr>
          <w:rFonts w:ascii="Times New Roman" w:hAnsi="Times New Roman" w:cs="Times New Roman"/>
          <w:sz w:val="24"/>
          <w:szCs w:val="24"/>
          <w:lang w:val="en-CA"/>
        </w:rPr>
        <w:t>t</w:t>
      </w:r>
      <w:r w:rsidR="006B130C">
        <w:rPr>
          <w:rFonts w:ascii="Times New Roman" w:hAnsi="Times New Roman" w:cs="Times New Roman"/>
          <w:sz w:val="24"/>
          <w:szCs w:val="24"/>
          <w:lang w:val="en-CA"/>
        </w:rPr>
        <w:t xml:space="preserve"> is unclear whether the observed results are in fact due to name variation</w:t>
      </w:r>
      <w:r w:rsidR="005245D9">
        <w:rPr>
          <w:rFonts w:ascii="Times New Roman" w:hAnsi="Times New Roman" w:cs="Times New Roman"/>
          <w:sz w:val="24"/>
          <w:szCs w:val="24"/>
          <w:lang w:val="en-CA"/>
        </w:rPr>
        <w:t>,</w:t>
      </w:r>
      <w:r w:rsidR="006B130C">
        <w:rPr>
          <w:rFonts w:ascii="Times New Roman" w:hAnsi="Times New Roman" w:cs="Times New Roman"/>
          <w:sz w:val="24"/>
          <w:szCs w:val="24"/>
          <w:lang w:val="en-CA"/>
        </w:rPr>
        <w:t xml:space="preserve"> or </w:t>
      </w:r>
      <w:r w:rsidR="005245D9">
        <w:rPr>
          <w:rFonts w:ascii="Times New Roman" w:hAnsi="Times New Roman" w:cs="Times New Roman"/>
          <w:sz w:val="24"/>
          <w:szCs w:val="24"/>
          <w:lang w:val="en-CA"/>
        </w:rPr>
        <w:t>simply</w:t>
      </w:r>
      <w:r w:rsidR="006B130C">
        <w:rPr>
          <w:rFonts w:ascii="Times New Roman" w:hAnsi="Times New Roman" w:cs="Times New Roman"/>
          <w:sz w:val="24"/>
          <w:szCs w:val="24"/>
          <w:lang w:val="en-CA"/>
        </w:rPr>
        <w:t xml:space="preserve"> </w:t>
      </w:r>
      <w:r w:rsidR="004A35DC">
        <w:rPr>
          <w:rFonts w:ascii="Times New Roman" w:hAnsi="Times New Roman" w:cs="Times New Roman"/>
          <w:sz w:val="24"/>
          <w:szCs w:val="24"/>
          <w:lang w:val="en-CA"/>
        </w:rPr>
        <w:t>the non-linguistic visual salience of colour schemes</w:t>
      </w:r>
      <w:r w:rsidR="005245D9">
        <w:rPr>
          <w:rFonts w:ascii="Times New Roman" w:hAnsi="Times New Roman" w:cs="Times New Roman"/>
          <w:sz w:val="24"/>
          <w:szCs w:val="24"/>
          <w:lang w:val="en-CA"/>
        </w:rPr>
        <w:t xml:space="preserve"> which is reflected in their </w:t>
      </w:r>
      <w:r w:rsidR="00A457AA">
        <w:rPr>
          <w:rFonts w:ascii="Times New Roman" w:hAnsi="Times New Roman" w:cs="Times New Roman"/>
          <w:sz w:val="24"/>
          <w:szCs w:val="24"/>
          <w:lang w:val="en-CA"/>
        </w:rPr>
        <w:t xml:space="preserve">English-language </w:t>
      </w:r>
      <w:r w:rsidR="005245D9">
        <w:rPr>
          <w:rFonts w:ascii="Times New Roman" w:hAnsi="Times New Roman" w:cs="Times New Roman"/>
          <w:sz w:val="24"/>
          <w:szCs w:val="24"/>
          <w:lang w:val="en-CA"/>
        </w:rPr>
        <w:t>name variation</w:t>
      </w:r>
      <w:r w:rsidR="004A35DC">
        <w:rPr>
          <w:rFonts w:ascii="Times New Roman" w:hAnsi="Times New Roman" w:cs="Times New Roman"/>
          <w:sz w:val="24"/>
          <w:szCs w:val="24"/>
          <w:lang w:val="en-CA"/>
        </w:rPr>
        <w:t>.</w:t>
      </w:r>
      <w:r w:rsidR="006B130C">
        <w:rPr>
          <w:rFonts w:ascii="Times New Roman" w:hAnsi="Times New Roman" w:cs="Times New Roman"/>
          <w:sz w:val="24"/>
          <w:szCs w:val="24"/>
          <w:lang w:val="en-CA"/>
        </w:rPr>
        <w:t xml:space="preserve"> </w:t>
      </w:r>
      <w:r w:rsidR="0021294B">
        <w:rPr>
          <w:rFonts w:ascii="Times New Roman" w:hAnsi="Times New Roman" w:cs="Times New Roman"/>
          <w:sz w:val="24"/>
          <w:szCs w:val="24"/>
          <w:lang w:val="en-CA"/>
        </w:rPr>
        <w:t xml:space="preserve">If </w:t>
      </w:r>
      <w:r w:rsidR="00C94D9C">
        <w:rPr>
          <w:rFonts w:ascii="Times New Roman" w:hAnsi="Times New Roman" w:cs="Times New Roman"/>
          <w:sz w:val="24"/>
          <w:szCs w:val="24"/>
          <w:lang w:val="en-CA"/>
        </w:rPr>
        <w:t>the hypotheses prove correct, it would indicate that name variation is a universal</w:t>
      </w:r>
      <w:r w:rsidR="00E54514">
        <w:rPr>
          <w:rFonts w:ascii="Times New Roman" w:hAnsi="Times New Roman" w:cs="Times New Roman"/>
          <w:sz w:val="24"/>
          <w:szCs w:val="24"/>
          <w:lang w:val="en-CA"/>
        </w:rPr>
        <w:t>ly valid</w:t>
      </w:r>
      <w:r w:rsidR="00C94D9C">
        <w:rPr>
          <w:rFonts w:ascii="Times New Roman" w:hAnsi="Times New Roman" w:cs="Times New Roman"/>
          <w:sz w:val="24"/>
          <w:szCs w:val="24"/>
          <w:lang w:val="en-CA"/>
        </w:rPr>
        <w:t xml:space="preserve"> metric </w:t>
      </w:r>
      <w:r w:rsidR="00E54514">
        <w:rPr>
          <w:rFonts w:ascii="Times New Roman" w:hAnsi="Times New Roman" w:cs="Times New Roman"/>
          <w:sz w:val="24"/>
          <w:szCs w:val="24"/>
          <w:lang w:val="en-CA"/>
        </w:rPr>
        <w:t>for colour scales</w:t>
      </w:r>
      <w:r w:rsidR="00937C89">
        <w:rPr>
          <w:rFonts w:ascii="Times New Roman" w:hAnsi="Times New Roman" w:cs="Times New Roman"/>
          <w:sz w:val="24"/>
          <w:szCs w:val="24"/>
          <w:lang w:val="en-CA"/>
        </w:rPr>
        <w:t>, and should continue to be used in data visualization.</w:t>
      </w:r>
    </w:p>
    <w:p w14:paraId="341152E3" w14:textId="77777777" w:rsidR="00A07068" w:rsidRPr="007D7AB4" w:rsidRDefault="00A07068" w:rsidP="00D8727F">
      <w:pPr>
        <w:spacing w:line="240" w:lineRule="auto"/>
        <w:ind w:firstLine="0"/>
        <w:rPr>
          <w:rFonts w:ascii="Times New Roman" w:hAnsi="Times New Roman" w:cs="Times New Roman"/>
          <w:sz w:val="24"/>
          <w:szCs w:val="24"/>
          <w:lang w:val="en-CA"/>
        </w:rPr>
      </w:pPr>
    </w:p>
    <w:p w14:paraId="6154FC55" w14:textId="200916DD" w:rsidR="00C7328F" w:rsidRPr="007D7AB4" w:rsidRDefault="00DF3D46" w:rsidP="00D8727F">
      <w:pPr>
        <w:spacing w:line="240" w:lineRule="auto"/>
        <w:ind w:firstLine="0"/>
        <w:rPr>
          <w:rFonts w:ascii="Times New Roman" w:hAnsi="Times New Roman" w:cs="Times New Roman"/>
          <w:sz w:val="24"/>
          <w:szCs w:val="24"/>
          <w:lang w:val="en-CA"/>
        </w:rPr>
      </w:pPr>
      <w:r>
        <w:rPr>
          <w:rFonts w:ascii="Times New Roman" w:hAnsi="Times New Roman" w:cs="Times New Roman"/>
          <w:b/>
          <w:bCs/>
          <w:sz w:val="24"/>
          <w:szCs w:val="24"/>
          <w:lang w:val="en-CA"/>
        </w:rPr>
        <w:t>Significance</w:t>
      </w:r>
      <w:r w:rsidR="00E270D0" w:rsidRPr="007D7AB4">
        <w:rPr>
          <w:rFonts w:ascii="Times New Roman" w:hAnsi="Times New Roman" w:cs="Times New Roman"/>
          <w:b/>
          <w:bCs/>
          <w:sz w:val="24"/>
          <w:szCs w:val="24"/>
          <w:lang w:val="en-CA"/>
        </w:rPr>
        <w:t xml:space="preserve"> &amp; </w:t>
      </w:r>
      <w:r w:rsidR="001505D0" w:rsidRPr="007D7AB4">
        <w:rPr>
          <w:rFonts w:ascii="Times New Roman" w:hAnsi="Times New Roman" w:cs="Times New Roman"/>
          <w:b/>
          <w:bCs/>
          <w:sz w:val="24"/>
          <w:szCs w:val="24"/>
          <w:lang w:val="en-CA"/>
        </w:rPr>
        <w:t>Future Steps</w:t>
      </w:r>
    </w:p>
    <w:p w14:paraId="4C3BD037" w14:textId="78E37E18" w:rsidR="00C7328F" w:rsidRPr="007D7AB4" w:rsidRDefault="00C7328F" w:rsidP="00945D52">
      <w:pPr>
        <w:spacing w:line="240" w:lineRule="auto"/>
        <w:ind w:firstLine="0"/>
        <w:rPr>
          <w:rFonts w:ascii="Times New Roman" w:hAnsi="Times New Roman" w:cs="Times New Roman"/>
          <w:sz w:val="24"/>
          <w:szCs w:val="24"/>
          <w:lang w:val="en-CA"/>
        </w:rPr>
      </w:pPr>
      <w:r w:rsidRPr="007D7AB4">
        <w:rPr>
          <w:rFonts w:ascii="Times New Roman" w:hAnsi="Times New Roman" w:cs="Times New Roman"/>
          <w:sz w:val="24"/>
          <w:szCs w:val="24"/>
          <w:lang w:val="en-CA"/>
        </w:rPr>
        <w:tab/>
        <w:t xml:space="preserve">The effect of spoken language upon graphical perception has not been thoroughly researched. This study will be a scientific foray into an important consideration for data </w:t>
      </w:r>
      <w:r w:rsidR="00350270" w:rsidRPr="007D7AB4">
        <w:rPr>
          <w:rFonts w:ascii="Times New Roman" w:hAnsi="Times New Roman" w:cs="Times New Roman"/>
          <w:sz w:val="24"/>
          <w:szCs w:val="24"/>
          <w:lang w:val="en-CA"/>
        </w:rPr>
        <w:t>visualization and</w:t>
      </w:r>
      <w:r w:rsidRPr="007D7AB4">
        <w:rPr>
          <w:rFonts w:ascii="Times New Roman" w:hAnsi="Times New Roman" w:cs="Times New Roman"/>
          <w:sz w:val="24"/>
          <w:szCs w:val="24"/>
          <w:lang w:val="en-CA"/>
        </w:rPr>
        <w:t xml:space="preserve"> expand on existent research on name variation and graphical perception.</w:t>
      </w:r>
      <w:r w:rsidR="00945D52" w:rsidRPr="007D7AB4">
        <w:rPr>
          <w:rFonts w:ascii="Times New Roman" w:hAnsi="Times New Roman" w:cs="Times New Roman"/>
          <w:sz w:val="24"/>
          <w:szCs w:val="24"/>
          <w:lang w:val="en-CA"/>
        </w:rPr>
        <w:t xml:space="preserve"> </w:t>
      </w:r>
      <w:r w:rsidR="00540540" w:rsidRPr="007D7AB4">
        <w:rPr>
          <w:rFonts w:ascii="Times New Roman" w:hAnsi="Times New Roman" w:cs="Times New Roman"/>
          <w:sz w:val="24"/>
          <w:szCs w:val="24"/>
          <w:lang w:val="en-CA"/>
        </w:rPr>
        <w:t xml:space="preserve">Returning to Peck et al.’s </w:t>
      </w:r>
      <w:r w:rsidR="00540540" w:rsidRPr="007D7AB4">
        <w:rPr>
          <w:rFonts w:ascii="Times New Roman" w:hAnsi="Times New Roman" w:cs="Times New Roman"/>
          <w:noProof/>
          <w:sz w:val="24"/>
          <w:szCs w:val="24"/>
          <w:lang w:val="en-CA"/>
        </w:rPr>
        <w:t>(2012)</w:t>
      </w:r>
      <w:r w:rsidR="00540540" w:rsidRPr="007D7AB4">
        <w:rPr>
          <w:rFonts w:ascii="Times New Roman" w:hAnsi="Times New Roman" w:cs="Times New Roman"/>
          <w:sz w:val="24"/>
          <w:szCs w:val="24"/>
          <w:lang w:val="en-CA"/>
        </w:rPr>
        <w:t xml:space="preserve"> model, the results of the second experiment may indicate that language can be both an experience/bias and a cognitive state</w:t>
      </w:r>
      <w:r w:rsidR="00945D52" w:rsidRPr="007D7AB4">
        <w:rPr>
          <w:rFonts w:ascii="Times New Roman" w:hAnsi="Times New Roman" w:cs="Times New Roman"/>
          <w:sz w:val="24"/>
          <w:szCs w:val="24"/>
          <w:lang w:val="en-CA"/>
        </w:rPr>
        <w:t xml:space="preserve">. </w:t>
      </w:r>
    </w:p>
    <w:p w14:paraId="3C2A387D" w14:textId="38E575EB" w:rsidR="00945D52" w:rsidRPr="007D7AB4" w:rsidRDefault="00945D52" w:rsidP="00945D52">
      <w:pPr>
        <w:spacing w:line="240" w:lineRule="auto"/>
        <w:ind w:firstLine="0"/>
        <w:rPr>
          <w:rFonts w:ascii="Times New Roman" w:hAnsi="Times New Roman" w:cs="Times New Roman"/>
          <w:sz w:val="24"/>
          <w:szCs w:val="24"/>
          <w:lang w:val="en-CA"/>
        </w:rPr>
      </w:pPr>
      <w:r w:rsidRPr="007D7AB4">
        <w:rPr>
          <w:rFonts w:ascii="Times New Roman" w:hAnsi="Times New Roman" w:cs="Times New Roman"/>
          <w:sz w:val="24"/>
          <w:szCs w:val="24"/>
          <w:lang w:val="en-CA"/>
        </w:rPr>
        <w:tab/>
      </w:r>
      <w:r w:rsidR="00BB4294" w:rsidRPr="007D7AB4">
        <w:rPr>
          <w:rFonts w:ascii="Times New Roman" w:hAnsi="Times New Roman" w:cs="Times New Roman"/>
          <w:sz w:val="24"/>
          <w:szCs w:val="24"/>
          <w:lang w:val="en-CA"/>
        </w:rPr>
        <w:t xml:space="preserve">Because of </w:t>
      </w:r>
      <w:r w:rsidR="00964125" w:rsidRPr="007D7AB4">
        <w:rPr>
          <w:rFonts w:ascii="Times New Roman" w:hAnsi="Times New Roman" w:cs="Times New Roman"/>
          <w:sz w:val="24"/>
          <w:szCs w:val="24"/>
          <w:lang w:val="en-CA"/>
        </w:rPr>
        <w:t xml:space="preserve">the centricity </w:t>
      </w:r>
      <w:r w:rsidR="00350270">
        <w:rPr>
          <w:rFonts w:ascii="Times New Roman" w:hAnsi="Times New Roman" w:cs="Times New Roman"/>
          <w:sz w:val="24"/>
          <w:szCs w:val="24"/>
          <w:lang w:val="en-CA"/>
        </w:rPr>
        <w:t>of the English language in</w:t>
      </w:r>
      <w:r w:rsidR="00964125" w:rsidRPr="007D7AB4">
        <w:rPr>
          <w:rFonts w:ascii="Times New Roman" w:hAnsi="Times New Roman" w:cs="Times New Roman"/>
          <w:sz w:val="24"/>
          <w:szCs w:val="24"/>
          <w:lang w:val="en-CA"/>
        </w:rPr>
        <w:t xml:space="preserve"> data visualization research </w:t>
      </w:r>
      <w:r w:rsidR="00CD2353" w:rsidRPr="007D7AB4">
        <w:rPr>
          <w:rFonts w:ascii="Times New Roman" w:hAnsi="Times New Roman" w:cs="Times New Roman"/>
          <w:noProof/>
          <w:sz w:val="24"/>
          <w:szCs w:val="24"/>
          <w:lang w:val="en-CA"/>
        </w:rPr>
        <w:t>(Rakotondravony et al., 2023)</w:t>
      </w:r>
      <w:r w:rsidR="00964125" w:rsidRPr="007D7AB4">
        <w:rPr>
          <w:rFonts w:ascii="Times New Roman" w:hAnsi="Times New Roman" w:cs="Times New Roman"/>
          <w:sz w:val="24"/>
          <w:szCs w:val="24"/>
          <w:lang w:val="en-CA"/>
        </w:rPr>
        <w:t>, most visualizations are developed using guidelines based only on English-speakers’ preferences</w:t>
      </w:r>
      <w:r w:rsidR="00CD2353" w:rsidRPr="007D7AB4">
        <w:rPr>
          <w:rFonts w:ascii="Times New Roman" w:hAnsi="Times New Roman" w:cs="Times New Roman"/>
          <w:sz w:val="24"/>
          <w:szCs w:val="24"/>
          <w:lang w:val="en-CA"/>
        </w:rPr>
        <w:t xml:space="preserve">, including those developed for and by speakers of other languages. </w:t>
      </w:r>
      <w:r w:rsidR="00411934" w:rsidRPr="007D7AB4">
        <w:rPr>
          <w:rFonts w:ascii="Times New Roman" w:hAnsi="Times New Roman" w:cs="Times New Roman"/>
          <w:sz w:val="24"/>
          <w:szCs w:val="24"/>
          <w:lang w:val="en-CA"/>
        </w:rPr>
        <w:t>The proposed</w:t>
      </w:r>
      <w:r w:rsidR="00BB4294" w:rsidRPr="007D7AB4">
        <w:rPr>
          <w:rFonts w:ascii="Times New Roman" w:hAnsi="Times New Roman" w:cs="Times New Roman"/>
          <w:sz w:val="24"/>
          <w:szCs w:val="24"/>
          <w:lang w:val="en-CA"/>
        </w:rPr>
        <w:t xml:space="preserve"> </w:t>
      </w:r>
      <w:r w:rsidR="00411934" w:rsidRPr="007D7AB4">
        <w:rPr>
          <w:rFonts w:ascii="Times New Roman" w:hAnsi="Times New Roman" w:cs="Times New Roman"/>
          <w:sz w:val="24"/>
          <w:szCs w:val="24"/>
          <w:lang w:val="en-CA"/>
        </w:rPr>
        <w:t>studies would contribute to the de-</w:t>
      </w:r>
      <w:r w:rsidR="00C37954">
        <w:rPr>
          <w:rFonts w:ascii="Times New Roman" w:hAnsi="Times New Roman" w:cs="Times New Roman"/>
          <w:sz w:val="24"/>
          <w:szCs w:val="24"/>
          <w:lang w:val="en-CA"/>
        </w:rPr>
        <w:t>emphasizing</w:t>
      </w:r>
      <w:r w:rsidR="00411934" w:rsidRPr="007D7AB4">
        <w:rPr>
          <w:rFonts w:ascii="Times New Roman" w:hAnsi="Times New Roman" w:cs="Times New Roman"/>
          <w:sz w:val="24"/>
          <w:szCs w:val="24"/>
          <w:lang w:val="en-CA"/>
        </w:rPr>
        <w:t xml:space="preserve"> of English in </w:t>
      </w:r>
      <w:r w:rsidR="00E257A5" w:rsidRPr="007D7AB4">
        <w:rPr>
          <w:rFonts w:ascii="Times New Roman" w:hAnsi="Times New Roman" w:cs="Times New Roman"/>
          <w:sz w:val="24"/>
          <w:szCs w:val="24"/>
          <w:lang w:val="en-CA"/>
        </w:rPr>
        <w:t>data visualization research and to the creation of globally-minded data visualization guidelines.</w:t>
      </w:r>
      <w:r w:rsidR="00411934" w:rsidRPr="007D7AB4">
        <w:rPr>
          <w:rFonts w:ascii="Times New Roman" w:hAnsi="Times New Roman" w:cs="Times New Roman"/>
          <w:sz w:val="24"/>
          <w:szCs w:val="24"/>
          <w:lang w:val="en-CA"/>
        </w:rPr>
        <w:t xml:space="preserve"> </w:t>
      </w:r>
      <w:r w:rsidR="00964125" w:rsidRPr="007D7AB4">
        <w:rPr>
          <w:rFonts w:ascii="Times New Roman" w:hAnsi="Times New Roman" w:cs="Times New Roman"/>
          <w:sz w:val="24"/>
          <w:szCs w:val="24"/>
          <w:lang w:val="en-CA"/>
        </w:rPr>
        <w:t>Additionally</w:t>
      </w:r>
      <w:r w:rsidRPr="007D7AB4">
        <w:rPr>
          <w:rFonts w:ascii="Times New Roman" w:hAnsi="Times New Roman" w:cs="Times New Roman"/>
          <w:sz w:val="24"/>
          <w:szCs w:val="24"/>
          <w:lang w:val="en-CA"/>
        </w:rPr>
        <w:t xml:space="preserve">, there </w:t>
      </w:r>
      <w:r w:rsidR="00954BF8" w:rsidRPr="007D7AB4">
        <w:rPr>
          <w:rFonts w:ascii="Times New Roman" w:hAnsi="Times New Roman" w:cs="Times New Roman"/>
          <w:sz w:val="24"/>
          <w:szCs w:val="24"/>
          <w:lang w:val="en-CA"/>
        </w:rPr>
        <w:t xml:space="preserve">exist colour </w:t>
      </w:r>
      <w:r w:rsidR="001114C5">
        <w:rPr>
          <w:rFonts w:ascii="Times New Roman" w:hAnsi="Times New Roman" w:cs="Times New Roman"/>
          <w:sz w:val="24"/>
          <w:szCs w:val="24"/>
          <w:lang w:val="en-CA"/>
        </w:rPr>
        <w:t>scale</w:t>
      </w:r>
      <w:r w:rsidR="00954BF8" w:rsidRPr="007D7AB4">
        <w:rPr>
          <w:rFonts w:ascii="Times New Roman" w:hAnsi="Times New Roman" w:cs="Times New Roman"/>
          <w:sz w:val="24"/>
          <w:szCs w:val="24"/>
          <w:lang w:val="en-CA"/>
        </w:rPr>
        <w:t xml:space="preserve"> generators </w:t>
      </w:r>
      <w:r w:rsidR="007288C8" w:rsidRPr="007D7AB4">
        <w:rPr>
          <w:rFonts w:ascii="Times New Roman" w:hAnsi="Times New Roman" w:cs="Times New Roman"/>
          <w:sz w:val="24"/>
          <w:szCs w:val="24"/>
          <w:lang w:val="en-CA"/>
        </w:rPr>
        <w:t>that</w:t>
      </w:r>
      <w:r w:rsidR="00954BF8" w:rsidRPr="007D7AB4">
        <w:rPr>
          <w:rFonts w:ascii="Times New Roman" w:hAnsi="Times New Roman" w:cs="Times New Roman"/>
          <w:sz w:val="24"/>
          <w:szCs w:val="24"/>
          <w:lang w:val="en-CA"/>
        </w:rPr>
        <w:t xml:space="preserve"> account </w:t>
      </w:r>
      <w:r w:rsidR="229336A2" w:rsidRPr="007D7AB4">
        <w:rPr>
          <w:rFonts w:ascii="Times New Roman" w:hAnsi="Times New Roman" w:cs="Times New Roman"/>
          <w:sz w:val="24"/>
          <w:szCs w:val="24"/>
          <w:lang w:val="en-CA"/>
        </w:rPr>
        <w:t xml:space="preserve">for </w:t>
      </w:r>
      <w:r w:rsidR="00545A3C" w:rsidRPr="007D7AB4">
        <w:rPr>
          <w:rFonts w:ascii="Times New Roman" w:hAnsi="Times New Roman" w:cs="Times New Roman"/>
          <w:sz w:val="24"/>
          <w:szCs w:val="24"/>
          <w:lang w:val="en-CA"/>
        </w:rPr>
        <w:t xml:space="preserve">English-language colour names </w:t>
      </w:r>
      <w:r w:rsidR="00E27A0B" w:rsidRPr="007D7AB4">
        <w:rPr>
          <w:rFonts w:ascii="Times New Roman" w:hAnsi="Times New Roman" w:cs="Times New Roman"/>
          <w:noProof/>
          <w:sz w:val="24"/>
          <w:szCs w:val="24"/>
          <w:lang w:val="en-CA"/>
        </w:rPr>
        <w:t>(e.g., Colorgorical; Gramazio et al., 2017)</w:t>
      </w:r>
      <w:r w:rsidR="00545A3C" w:rsidRPr="007D7AB4">
        <w:rPr>
          <w:rFonts w:ascii="Times New Roman" w:hAnsi="Times New Roman" w:cs="Times New Roman"/>
          <w:sz w:val="24"/>
          <w:szCs w:val="24"/>
          <w:lang w:val="en-CA"/>
        </w:rPr>
        <w:t xml:space="preserve">. While </w:t>
      </w:r>
      <w:r w:rsidR="00E27A0B" w:rsidRPr="007D7AB4">
        <w:rPr>
          <w:rFonts w:ascii="Times New Roman" w:hAnsi="Times New Roman" w:cs="Times New Roman"/>
          <w:sz w:val="24"/>
          <w:szCs w:val="24"/>
          <w:lang w:val="en-CA"/>
        </w:rPr>
        <w:t xml:space="preserve">this is a positive step in ensuring that colour </w:t>
      </w:r>
      <w:r w:rsidR="001114C5">
        <w:rPr>
          <w:rFonts w:ascii="Times New Roman" w:hAnsi="Times New Roman" w:cs="Times New Roman"/>
          <w:sz w:val="24"/>
          <w:szCs w:val="24"/>
          <w:lang w:val="en-CA"/>
        </w:rPr>
        <w:t>scale</w:t>
      </w:r>
      <w:r w:rsidR="00E27A0B" w:rsidRPr="007D7AB4">
        <w:rPr>
          <w:rFonts w:ascii="Times New Roman" w:hAnsi="Times New Roman" w:cs="Times New Roman"/>
          <w:sz w:val="24"/>
          <w:szCs w:val="24"/>
          <w:lang w:val="en-CA"/>
        </w:rPr>
        <w:t xml:space="preserve">s are salient for viewers, this </w:t>
      </w:r>
      <w:r w:rsidR="00411934" w:rsidRPr="007D7AB4">
        <w:rPr>
          <w:rFonts w:ascii="Times New Roman" w:hAnsi="Times New Roman" w:cs="Times New Roman"/>
          <w:sz w:val="24"/>
          <w:szCs w:val="24"/>
          <w:lang w:val="en-CA"/>
        </w:rPr>
        <w:t xml:space="preserve">proposed </w:t>
      </w:r>
      <w:r w:rsidR="00E27A0B" w:rsidRPr="007D7AB4">
        <w:rPr>
          <w:rFonts w:ascii="Times New Roman" w:hAnsi="Times New Roman" w:cs="Times New Roman"/>
          <w:sz w:val="24"/>
          <w:szCs w:val="24"/>
          <w:lang w:val="en-CA"/>
        </w:rPr>
        <w:t xml:space="preserve">research </w:t>
      </w:r>
      <w:r w:rsidR="00BB4294" w:rsidRPr="007D7AB4">
        <w:rPr>
          <w:rFonts w:ascii="Times New Roman" w:hAnsi="Times New Roman" w:cs="Times New Roman"/>
          <w:sz w:val="24"/>
          <w:szCs w:val="24"/>
          <w:lang w:val="en-CA"/>
        </w:rPr>
        <w:t xml:space="preserve">could assist in the development of colour </w:t>
      </w:r>
      <w:r w:rsidR="001114C5">
        <w:rPr>
          <w:rFonts w:ascii="Times New Roman" w:hAnsi="Times New Roman" w:cs="Times New Roman"/>
          <w:sz w:val="24"/>
          <w:szCs w:val="24"/>
          <w:lang w:val="en-CA"/>
        </w:rPr>
        <w:t>scale</w:t>
      </w:r>
      <w:r w:rsidR="00BB4294" w:rsidRPr="007D7AB4">
        <w:rPr>
          <w:rFonts w:ascii="Times New Roman" w:hAnsi="Times New Roman" w:cs="Times New Roman"/>
          <w:sz w:val="24"/>
          <w:szCs w:val="24"/>
          <w:lang w:val="en-CA"/>
        </w:rPr>
        <w:t xml:space="preserve"> generators </w:t>
      </w:r>
      <w:r w:rsidR="45DB8CA3" w:rsidRPr="007D7AB4">
        <w:rPr>
          <w:rFonts w:ascii="Times New Roman" w:hAnsi="Times New Roman" w:cs="Times New Roman"/>
          <w:sz w:val="24"/>
          <w:szCs w:val="24"/>
          <w:lang w:val="en-CA"/>
        </w:rPr>
        <w:t xml:space="preserve">that </w:t>
      </w:r>
      <w:r w:rsidR="00BB4294" w:rsidRPr="007D7AB4">
        <w:rPr>
          <w:rFonts w:ascii="Times New Roman" w:hAnsi="Times New Roman" w:cs="Times New Roman"/>
          <w:sz w:val="24"/>
          <w:szCs w:val="24"/>
          <w:lang w:val="en-CA"/>
        </w:rPr>
        <w:t>take into account colour names from other languages.</w:t>
      </w:r>
    </w:p>
    <w:p w14:paraId="63D0C69C" w14:textId="22A49C73" w:rsidR="00DD71A4" w:rsidRPr="00973A69" w:rsidRDefault="00E270D0" w:rsidP="007C6B30">
      <w:pPr>
        <w:spacing w:line="240" w:lineRule="auto"/>
        <w:ind w:firstLine="0"/>
        <w:rPr>
          <w:rFonts w:ascii="Times New Roman" w:hAnsi="Times New Roman" w:cs="Times New Roman"/>
          <w:sz w:val="24"/>
          <w:szCs w:val="24"/>
          <w:lang w:val="en-CA"/>
        </w:rPr>
      </w:pPr>
      <w:r w:rsidRPr="007D7AB4">
        <w:rPr>
          <w:rFonts w:ascii="Times New Roman" w:hAnsi="Times New Roman" w:cs="Times New Roman"/>
          <w:sz w:val="24"/>
          <w:szCs w:val="24"/>
          <w:lang w:val="en-CA"/>
        </w:rPr>
        <w:tab/>
        <w:t xml:space="preserve">Greek was chosen </w:t>
      </w:r>
      <w:r w:rsidR="00BD3A1D" w:rsidRPr="007D7AB4">
        <w:rPr>
          <w:rFonts w:ascii="Times New Roman" w:hAnsi="Times New Roman" w:cs="Times New Roman"/>
          <w:sz w:val="24"/>
          <w:szCs w:val="24"/>
          <w:lang w:val="en-CA"/>
        </w:rPr>
        <w:t>as a language of study due specifically to its similarities to English</w:t>
      </w:r>
      <w:r w:rsidR="005A177F" w:rsidRPr="007D7AB4">
        <w:rPr>
          <w:rFonts w:ascii="Times New Roman" w:hAnsi="Times New Roman" w:cs="Times New Roman"/>
          <w:sz w:val="24"/>
          <w:szCs w:val="24"/>
          <w:lang w:val="en-CA"/>
        </w:rPr>
        <w:t xml:space="preserve"> (e.g., language family and writing direction) and because of the similarities between Greece and English-speaking nations.</w:t>
      </w:r>
      <w:r w:rsidR="000A76A9" w:rsidRPr="007D7AB4">
        <w:rPr>
          <w:rFonts w:ascii="Times New Roman" w:hAnsi="Times New Roman" w:cs="Times New Roman"/>
          <w:sz w:val="24"/>
          <w:szCs w:val="24"/>
          <w:lang w:val="en-CA"/>
        </w:rPr>
        <w:t xml:space="preserve"> This would ensure that any differences observed between language groups are primarily due to basic colour terms and not sociocultural or broader linguistic factors. However, future research should do the exact opposite, and address linguistic groups that differ more from one another both linguistically and </w:t>
      </w:r>
      <w:proofErr w:type="spellStart"/>
      <w:r w:rsidR="000A76A9" w:rsidRPr="007D7AB4">
        <w:rPr>
          <w:rFonts w:ascii="Times New Roman" w:hAnsi="Times New Roman" w:cs="Times New Roman"/>
          <w:sz w:val="24"/>
          <w:szCs w:val="24"/>
          <w:lang w:val="en-CA"/>
        </w:rPr>
        <w:t>socioculturally</w:t>
      </w:r>
      <w:proofErr w:type="spellEnd"/>
      <w:r w:rsidR="000A76A9" w:rsidRPr="007D7AB4">
        <w:rPr>
          <w:rFonts w:ascii="Times New Roman" w:hAnsi="Times New Roman" w:cs="Times New Roman"/>
          <w:sz w:val="24"/>
          <w:szCs w:val="24"/>
          <w:lang w:val="en-CA"/>
        </w:rPr>
        <w:t>, as the majority of the world shares</w:t>
      </w:r>
      <w:r w:rsidR="001505D0" w:rsidRPr="007D7AB4">
        <w:rPr>
          <w:rFonts w:ascii="Times New Roman" w:hAnsi="Times New Roman" w:cs="Times New Roman"/>
          <w:sz w:val="24"/>
          <w:szCs w:val="24"/>
          <w:lang w:val="en-CA"/>
        </w:rPr>
        <w:t xml:space="preserve"> little in common with WEIRD English-speaking nations in either regard. </w:t>
      </w:r>
    </w:p>
    <w:p w14:paraId="50CF4BF7" w14:textId="5B6C37A7" w:rsidR="00617F01" w:rsidRDefault="00617F01" w:rsidP="00940CDC">
      <w:pPr>
        <w:spacing w:line="240" w:lineRule="auto"/>
        <w:ind w:firstLine="0"/>
        <w:rPr>
          <w:rFonts w:ascii="Times New Roman" w:hAnsi="Times New Roman" w:cs="Times New Roman"/>
          <w:sz w:val="24"/>
          <w:szCs w:val="24"/>
        </w:rPr>
      </w:pPr>
    </w:p>
    <w:p w14:paraId="6DB08AB3" w14:textId="7E7E62AB" w:rsidR="00617F01" w:rsidRDefault="00617F01" w:rsidP="00617F01">
      <w:pPr>
        <w:spacing w:line="240" w:lineRule="auto"/>
        <w:ind w:firstLine="0"/>
        <w:jc w:val="center"/>
      </w:pPr>
    </w:p>
    <w:p w14:paraId="1AC80B95" w14:textId="005215A5" w:rsidR="00617F01" w:rsidRPr="00940CDC" w:rsidRDefault="00617F01" w:rsidP="00617F01">
      <w:pPr>
        <w:spacing w:line="240" w:lineRule="auto"/>
        <w:ind w:firstLine="0"/>
        <w:jc w:val="center"/>
        <w:rPr>
          <w:rFonts w:ascii="Times New Roman" w:hAnsi="Times New Roman" w:cs="Times New Roman"/>
          <w:sz w:val="24"/>
          <w:szCs w:val="24"/>
        </w:rPr>
      </w:pPr>
    </w:p>
    <w:p w14:paraId="5E53C749" w14:textId="199F100A" w:rsidR="00DE7A1A" w:rsidRPr="00A417DA" w:rsidRDefault="00DE7A1A" w:rsidP="00C724D1">
      <w:pPr>
        <w:spacing w:line="240" w:lineRule="auto"/>
        <w:rPr>
          <w:rFonts w:ascii="Times New Roman" w:hAnsi="Times New Roman" w:cs="Times New Roman"/>
        </w:rPr>
      </w:pPr>
    </w:p>
    <w:p w14:paraId="60717FF8" w14:textId="77777777" w:rsidR="00D67C1E" w:rsidRDefault="008924BE" w:rsidP="00162F34">
      <w:pPr>
        <w:pStyle w:val="Heading1"/>
        <w:jc w:val="left"/>
        <w:rPr>
          <w:rFonts w:ascii="Times New Roman" w:hAnsi="Times New Roman" w:cs="Times New Roman"/>
        </w:rPr>
        <w:sectPr w:rsidR="00D67C1E" w:rsidSect="00F857E5">
          <w:headerReference w:type="default" r:id="rId14"/>
          <w:headerReference w:type="first" r:id="rId15"/>
          <w:pgSz w:w="12240" w:h="15840"/>
          <w:pgMar w:top="1440" w:right="1440" w:bottom="1440" w:left="1440" w:header="720" w:footer="720" w:gutter="0"/>
          <w:cols w:space="720"/>
          <w:docGrid w:linePitch="360"/>
          <w15:footnoteColumns w:val="1"/>
        </w:sectPr>
      </w:pPr>
      <w:r w:rsidRPr="00A417DA">
        <w:rPr>
          <w:rFonts w:ascii="Times New Roman" w:hAnsi="Times New Roman" w:cs="Times New Roman"/>
        </w:rPr>
        <w:br w:type="page"/>
      </w:r>
    </w:p>
    <w:p w14:paraId="027B6246" w14:textId="25EE3004" w:rsidR="008924BE" w:rsidRPr="00A417DA" w:rsidRDefault="00162F34" w:rsidP="00162F34">
      <w:pPr>
        <w:pStyle w:val="Heading1"/>
        <w:jc w:val="left"/>
        <w:rPr>
          <w:rFonts w:ascii="Times New Roman" w:hAnsi="Times New Roman" w:cs="Times New Roman"/>
        </w:rPr>
      </w:pPr>
      <w:r>
        <w:rPr>
          <w:rFonts w:ascii="Times New Roman" w:hAnsi="Times New Roman" w:cs="Times New Roman"/>
          <w:sz w:val="24"/>
          <w:szCs w:val="24"/>
        </w:rPr>
        <w:lastRenderedPageBreak/>
        <w:t>Works Cited</w:t>
      </w:r>
    </w:p>
    <w:p w14:paraId="5A484EC1" w14:textId="6D8F4790" w:rsidR="00082E7F" w:rsidRPr="00082E7F" w:rsidRDefault="00082E7F" w:rsidP="00082E7F">
      <w:pPr>
        <w:pStyle w:val="Bibliography"/>
        <w:rPr>
          <w:rFonts w:ascii="Times New Roman" w:hAnsi="Times New Roman" w:cs="Times New Roman"/>
          <w:sz w:val="24"/>
        </w:rPr>
      </w:pPr>
      <w:r w:rsidRPr="00082E7F">
        <w:rPr>
          <w:rFonts w:ascii="Times New Roman" w:hAnsi="Times New Roman" w:cs="Times New Roman"/>
          <w:sz w:val="24"/>
        </w:rPr>
        <w:t xml:space="preserve">Borg, A. (2011). The basic </w:t>
      </w:r>
      <w:proofErr w:type="spellStart"/>
      <w:r w:rsidRPr="00082E7F">
        <w:rPr>
          <w:rFonts w:ascii="Times New Roman" w:hAnsi="Times New Roman" w:cs="Times New Roman"/>
          <w:sz w:val="24"/>
        </w:rPr>
        <w:t>colour</w:t>
      </w:r>
      <w:proofErr w:type="spellEnd"/>
      <w:r w:rsidRPr="00082E7F">
        <w:rPr>
          <w:rFonts w:ascii="Times New Roman" w:hAnsi="Times New Roman" w:cs="Times New Roman"/>
          <w:sz w:val="24"/>
        </w:rPr>
        <w:t xml:space="preserve"> terms of Maltese. </w:t>
      </w:r>
      <w:proofErr w:type="spellStart"/>
      <w:r w:rsidRPr="00082E7F">
        <w:rPr>
          <w:rFonts w:ascii="Times New Roman" w:hAnsi="Times New Roman" w:cs="Times New Roman"/>
          <w:i/>
          <w:iCs/>
          <w:sz w:val="24"/>
        </w:rPr>
        <w:t>Zeitschrift</w:t>
      </w:r>
      <w:proofErr w:type="spellEnd"/>
      <w:r w:rsidRPr="00082E7F">
        <w:rPr>
          <w:rFonts w:ascii="Times New Roman" w:hAnsi="Times New Roman" w:cs="Times New Roman"/>
          <w:i/>
          <w:iCs/>
          <w:sz w:val="24"/>
        </w:rPr>
        <w:t xml:space="preserve"> Für </w:t>
      </w:r>
      <w:proofErr w:type="spellStart"/>
      <w:r w:rsidRPr="00082E7F">
        <w:rPr>
          <w:rFonts w:ascii="Times New Roman" w:hAnsi="Times New Roman" w:cs="Times New Roman"/>
          <w:i/>
          <w:iCs/>
          <w:sz w:val="24"/>
        </w:rPr>
        <w:t>Arabische</w:t>
      </w:r>
      <w:proofErr w:type="spellEnd"/>
      <w:r w:rsidRPr="00082E7F">
        <w:rPr>
          <w:rFonts w:ascii="Times New Roman" w:hAnsi="Times New Roman" w:cs="Times New Roman"/>
          <w:i/>
          <w:iCs/>
          <w:sz w:val="24"/>
        </w:rPr>
        <w:t xml:space="preserve"> </w:t>
      </w:r>
      <w:proofErr w:type="spellStart"/>
      <w:r w:rsidRPr="00082E7F">
        <w:rPr>
          <w:rFonts w:ascii="Times New Roman" w:hAnsi="Times New Roman" w:cs="Times New Roman"/>
          <w:i/>
          <w:iCs/>
          <w:sz w:val="24"/>
        </w:rPr>
        <w:t>Linguistik</w:t>
      </w:r>
      <w:proofErr w:type="spellEnd"/>
      <w:r w:rsidRPr="00082E7F">
        <w:rPr>
          <w:rFonts w:ascii="Times New Roman" w:hAnsi="Times New Roman" w:cs="Times New Roman"/>
          <w:sz w:val="24"/>
        </w:rPr>
        <w:t xml:space="preserve">, </w:t>
      </w:r>
      <w:r w:rsidRPr="00082E7F">
        <w:rPr>
          <w:rFonts w:ascii="Times New Roman" w:hAnsi="Times New Roman" w:cs="Times New Roman"/>
          <w:i/>
          <w:iCs/>
          <w:sz w:val="24"/>
        </w:rPr>
        <w:t>53</w:t>
      </w:r>
      <w:r w:rsidRPr="00082E7F">
        <w:rPr>
          <w:rFonts w:ascii="Times New Roman" w:hAnsi="Times New Roman" w:cs="Times New Roman"/>
          <w:sz w:val="24"/>
        </w:rPr>
        <w:t>, 5–35.</w:t>
      </w:r>
    </w:p>
    <w:p w14:paraId="23023A86" w14:textId="77777777" w:rsidR="00082E7F" w:rsidRPr="00082E7F" w:rsidRDefault="00082E7F" w:rsidP="00082E7F">
      <w:pPr>
        <w:pStyle w:val="Bibliography"/>
        <w:rPr>
          <w:rFonts w:ascii="Times New Roman" w:hAnsi="Times New Roman" w:cs="Times New Roman"/>
          <w:sz w:val="24"/>
        </w:rPr>
      </w:pPr>
      <w:proofErr w:type="spellStart"/>
      <w:r w:rsidRPr="00082E7F">
        <w:rPr>
          <w:rFonts w:ascii="Times New Roman" w:hAnsi="Times New Roman" w:cs="Times New Roman"/>
          <w:sz w:val="24"/>
        </w:rPr>
        <w:t>Ciccione</w:t>
      </w:r>
      <w:proofErr w:type="spellEnd"/>
      <w:r w:rsidRPr="00082E7F">
        <w:rPr>
          <w:rFonts w:ascii="Times New Roman" w:hAnsi="Times New Roman" w:cs="Times New Roman"/>
          <w:sz w:val="24"/>
        </w:rPr>
        <w:t xml:space="preserve">, L., </w:t>
      </w:r>
      <w:proofErr w:type="spellStart"/>
      <w:r w:rsidRPr="00082E7F">
        <w:rPr>
          <w:rFonts w:ascii="Times New Roman" w:hAnsi="Times New Roman" w:cs="Times New Roman"/>
          <w:sz w:val="24"/>
        </w:rPr>
        <w:t>Sablé</w:t>
      </w:r>
      <w:proofErr w:type="spellEnd"/>
      <w:r w:rsidRPr="00082E7F">
        <w:rPr>
          <w:rFonts w:ascii="Times New Roman" w:hAnsi="Times New Roman" w:cs="Times New Roman"/>
          <w:sz w:val="24"/>
        </w:rPr>
        <w:t xml:space="preserve">-Meyer, M., </w:t>
      </w:r>
      <w:proofErr w:type="spellStart"/>
      <w:r w:rsidRPr="00082E7F">
        <w:rPr>
          <w:rFonts w:ascii="Times New Roman" w:hAnsi="Times New Roman" w:cs="Times New Roman"/>
          <w:sz w:val="24"/>
        </w:rPr>
        <w:t>Boissin</w:t>
      </w:r>
      <w:proofErr w:type="spellEnd"/>
      <w:r w:rsidRPr="00082E7F">
        <w:rPr>
          <w:rFonts w:ascii="Times New Roman" w:hAnsi="Times New Roman" w:cs="Times New Roman"/>
          <w:sz w:val="24"/>
        </w:rPr>
        <w:t xml:space="preserve">, E., Josserand, M., </w:t>
      </w:r>
      <w:proofErr w:type="spellStart"/>
      <w:r w:rsidRPr="00082E7F">
        <w:rPr>
          <w:rFonts w:ascii="Times New Roman" w:hAnsi="Times New Roman" w:cs="Times New Roman"/>
          <w:sz w:val="24"/>
        </w:rPr>
        <w:t>Potier</w:t>
      </w:r>
      <w:proofErr w:type="spellEnd"/>
      <w:r w:rsidRPr="00082E7F">
        <w:rPr>
          <w:rFonts w:ascii="Times New Roman" w:hAnsi="Times New Roman" w:cs="Times New Roman"/>
          <w:sz w:val="24"/>
        </w:rPr>
        <w:t xml:space="preserve">-Watkins, C., </w:t>
      </w:r>
      <w:proofErr w:type="spellStart"/>
      <w:r w:rsidRPr="00082E7F">
        <w:rPr>
          <w:rFonts w:ascii="Times New Roman" w:hAnsi="Times New Roman" w:cs="Times New Roman"/>
          <w:sz w:val="24"/>
        </w:rPr>
        <w:t>Caparos</w:t>
      </w:r>
      <w:proofErr w:type="spellEnd"/>
      <w:r w:rsidRPr="00082E7F">
        <w:rPr>
          <w:rFonts w:ascii="Times New Roman" w:hAnsi="Times New Roman" w:cs="Times New Roman"/>
          <w:sz w:val="24"/>
        </w:rPr>
        <w:t xml:space="preserve">, S., &amp; </w:t>
      </w:r>
      <w:proofErr w:type="spellStart"/>
      <w:r w:rsidRPr="00082E7F">
        <w:rPr>
          <w:rFonts w:ascii="Times New Roman" w:hAnsi="Times New Roman" w:cs="Times New Roman"/>
          <w:sz w:val="24"/>
        </w:rPr>
        <w:t>Dehaene</w:t>
      </w:r>
      <w:proofErr w:type="spellEnd"/>
      <w:r w:rsidRPr="00082E7F">
        <w:rPr>
          <w:rFonts w:ascii="Times New Roman" w:hAnsi="Times New Roman" w:cs="Times New Roman"/>
          <w:sz w:val="24"/>
        </w:rPr>
        <w:t xml:space="preserve">, S. (2023). Trend judgment as a perceptual building block of graphicacy and mathematics, across age, education, and culture. </w:t>
      </w:r>
      <w:r w:rsidRPr="00082E7F">
        <w:rPr>
          <w:rFonts w:ascii="Times New Roman" w:hAnsi="Times New Roman" w:cs="Times New Roman"/>
          <w:i/>
          <w:iCs/>
          <w:sz w:val="24"/>
        </w:rPr>
        <w:t>Scientific Reports</w:t>
      </w:r>
      <w:r w:rsidRPr="00082E7F">
        <w:rPr>
          <w:rFonts w:ascii="Times New Roman" w:hAnsi="Times New Roman" w:cs="Times New Roman"/>
          <w:sz w:val="24"/>
        </w:rPr>
        <w:t xml:space="preserve">, </w:t>
      </w:r>
      <w:r w:rsidRPr="00082E7F">
        <w:rPr>
          <w:rFonts w:ascii="Times New Roman" w:hAnsi="Times New Roman" w:cs="Times New Roman"/>
          <w:i/>
          <w:iCs/>
          <w:sz w:val="24"/>
        </w:rPr>
        <w:t>13</w:t>
      </w:r>
      <w:r w:rsidRPr="00082E7F">
        <w:rPr>
          <w:rFonts w:ascii="Times New Roman" w:hAnsi="Times New Roman" w:cs="Times New Roman"/>
          <w:sz w:val="24"/>
        </w:rPr>
        <w:t>(1), 10266. https://doi.org/10.1038/s41598-023-37172-3</w:t>
      </w:r>
    </w:p>
    <w:p w14:paraId="278BFC8D" w14:textId="77777777" w:rsidR="00082E7F" w:rsidRPr="00082E7F" w:rsidRDefault="00082E7F" w:rsidP="00082E7F">
      <w:pPr>
        <w:pStyle w:val="Bibliography"/>
        <w:rPr>
          <w:rFonts w:ascii="Times New Roman" w:hAnsi="Times New Roman" w:cs="Times New Roman"/>
          <w:sz w:val="24"/>
        </w:rPr>
      </w:pPr>
      <w:r w:rsidRPr="00082E7F">
        <w:rPr>
          <w:rFonts w:ascii="Times New Roman" w:hAnsi="Times New Roman" w:cs="Times New Roman"/>
          <w:sz w:val="24"/>
        </w:rPr>
        <w:t xml:space="preserve">Coventry, K., </w:t>
      </w:r>
      <w:proofErr w:type="spellStart"/>
      <w:r w:rsidRPr="00082E7F">
        <w:rPr>
          <w:rFonts w:ascii="Times New Roman" w:hAnsi="Times New Roman" w:cs="Times New Roman"/>
          <w:sz w:val="24"/>
        </w:rPr>
        <w:t>Mitsakis</w:t>
      </w:r>
      <w:proofErr w:type="spellEnd"/>
      <w:r w:rsidRPr="00082E7F">
        <w:rPr>
          <w:rFonts w:ascii="Times New Roman" w:hAnsi="Times New Roman" w:cs="Times New Roman"/>
          <w:sz w:val="24"/>
        </w:rPr>
        <w:t xml:space="preserve">, C., Davies, I., </w:t>
      </w:r>
      <w:proofErr w:type="spellStart"/>
      <w:r w:rsidRPr="00082E7F">
        <w:rPr>
          <w:rFonts w:ascii="Times New Roman" w:hAnsi="Times New Roman" w:cs="Times New Roman"/>
          <w:sz w:val="24"/>
        </w:rPr>
        <w:t>Jover</w:t>
      </w:r>
      <w:proofErr w:type="spellEnd"/>
      <w:r w:rsidRPr="00082E7F">
        <w:rPr>
          <w:rFonts w:ascii="Times New Roman" w:hAnsi="Times New Roman" w:cs="Times New Roman"/>
          <w:sz w:val="24"/>
        </w:rPr>
        <w:t xml:space="preserve">, J. L., </w:t>
      </w:r>
      <w:proofErr w:type="spellStart"/>
      <w:r w:rsidRPr="00082E7F">
        <w:rPr>
          <w:rFonts w:ascii="Times New Roman" w:hAnsi="Times New Roman" w:cs="Times New Roman"/>
          <w:sz w:val="24"/>
        </w:rPr>
        <w:t>Androulaki</w:t>
      </w:r>
      <w:proofErr w:type="spellEnd"/>
      <w:r w:rsidRPr="00082E7F">
        <w:rPr>
          <w:rFonts w:ascii="Times New Roman" w:hAnsi="Times New Roman" w:cs="Times New Roman"/>
          <w:sz w:val="24"/>
        </w:rPr>
        <w:t xml:space="preserve">, A., &amp; </w:t>
      </w:r>
      <w:proofErr w:type="spellStart"/>
      <w:r w:rsidRPr="00082E7F">
        <w:rPr>
          <w:rFonts w:ascii="Times New Roman" w:hAnsi="Times New Roman" w:cs="Times New Roman"/>
          <w:sz w:val="24"/>
        </w:rPr>
        <w:t>Gômez-Pestaña</w:t>
      </w:r>
      <w:proofErr w:type="spellEnd"/>
      <w:r w:rsidRPr="00082E7F">
        <w:rPr>
          <w:rFonts w:ascii="Times New Roman" w:hAnsi="Times New Roman" w:cs="Times New Roman"/>
          <w:sz w:val="24"/>
        </w:rPr>
        <w:t xml:space="preserve">, N. (2006). Basic </w:t>
      </w:r>
      <w:proofErr w:type="spellStart"/>
      <w:r w:rsidRPr="00082E7F">
        <w:rPr>
          <w:rFonts w:ascii="Times New Roman" w:hAnsi="Times New Roman" w:cs="Times New Roman"/>
          <w:sz w:val="24"/>
        </w:rPr>
        <w:t>colour</w:t>
      </w:r>
      <w:proofErr w:type="spellEnd"/>
      <w:r w:rsidRPr="00082E7F">
        <w:rPr>
          <w:rFonts w:ascii="Times New Roman" w:hAnsi="Times New Roman" w:cs="Times New Roman"/>
          <w:sz w:val="24"/>
        </w:rPr>
        <w:t xml:space="preserve"> terms in Modern Greek: Twelve terms including two blues. </w:t>
      </w:r>
      <w:r w:rsidRPr="00082E7F">
        <w:rPr>
          <w:rFonts w:ascii="Times New Roman" w:hAnsi="Times New Roman" w:cs="Times New Roman"/>
          <w:i/>
          <w:iCs/>
          <w:sz w:val="24"/>
        </w:rPr>
        <w:t>Journal of Greek Linguistics</w:t>
      </w:r>
      <w:r w:rsidRPr="00082E7F">
        <w:rPr>
          <w:rFonts w:ascii="Times New Roman" w:hAnsi="Times New Roman" w:cs="Times New Roman"/>
          <w:sz w:val="24"/>
        </w:rPr>
        <w:t xml:space="preserve">, </w:t>
      </w:r>
      <w:r w:rsidRPr="00082E7F">
        <w:rPr>
          <w:rFonts w:ascii="Times New Roman" w:hAnsi="Times New Roman" w:cs="Times New Roman"/>
          <w:i/>
          <w:iCs/>
          <w:sz w:val="24"/>
        </w:rPr>
        <w:t>7</w:t>
      </w:r>
      <w:r w:rsidRPr="00082E7F">
        <w:rPr>
          <w:rFonts w:ascii="Times New Roman" w:hAnsi="Times New Roman" w:cs="Times New Roman"/>
          <w:sz w:val="24"/>
        </w:rPr>
        <w:t>(1), 3–47. https://doi.org/10.1075/jgl.7.03and</w:t>
      </w:r>
    </w:p>
    <w:p w14:paraId="406466D8" w14:textId="77777777" w:rsidR="00082E7F" w:rsidRPr="00082E7F" w:rsidRDefault="00082E7F" w:rsidP="00082E7F">
      <w:pPr>
        <w:pStyle w:val="Bibliography"/>
        <w:rPr>
          <w:rFonts w:ascii="Times New Roman" w:hAnsi="Times New Roman" w:cs="Times New Roman"/>
          <w:sz w:val="24"/>
        </w:rPr>
      </w:pPr>
      <w:r w:rsidRPr="00082E7F">
        <w:rPr>
          <w:rFonts w:ascii="Times New Roman" w:hAnsi="Times New Roman" w:cs="Times New Roman"/>
          <w:sz w:val="24"/>
        </w:rPr>
        <w:t xml:space="preserve">Del Viva, M. M., </w:t>
      </w:r>
      <w:proofErr w:type="spellStart"/>
      <w:r w:rsidRPr="00082E7F">
        <w:rPr>
          <w:rFonts w:ascii="Times New Roman" w:hAnsi="Times New Roman" w:cs="Times New Roman"/>
          <w:sz w:val="24"/>
        </w:rPr>
        <w:t>Mariani</w:t>
      </w:r>
      <w:proofErr w:type="spellEnd"/>
      <w:r w:rsidRPr="00082E7F">
        <w:rPr>
          <w:rFonts w:ascii="Times New Roman" w:hAnsi="Times New Roman" w:cs="Times New Roman"/>
          <w:sz w:val="24"/>
        </w:rPr>
        <w:t xml:space="preserve">, I., Caro, C. D., &amp; </w:t>
      </w:r>
      <w:proofErr w:type="spellStart"/>
      <w:r w:rsidRPr="00082E7F">
        <w:rPr>
          <w:rFonts w:ascii="Times New Roman" w:hAnsi="Times New Roman" w:cs="Times New Roman"/>
          <w:sz w:val="24"/>
        </w:rPr>
        <w:t>Paramei</w:t>
      </w:r>
      <w:proofErr w:type="spellEnd"/>
      <w:r w:rsidRPr="00082E7F">
        <w:rPr>
          <w:rFonts w:ascii="Times New Roman" w:hAnsi="Times New Roman" w:cs="Times New Roman"/>
          <w:sz w:val="24"/>
        </w:rPr>
        <w:t xml:space="preserve">, G. V. (2022). Florence “blues” are clothed in triple basic terms. </w:t>
      </w:r>
      <w:r w:rsidRPr="00082E7F">
        <w:rPr>
          <w:rFonts w:ascii="Times New Roman" w:hAnsi="Times New Roman" w:cs="Times New Roman"/>
          <w:i/>
          <w:iCs/>
          <w:sz w:val="24"/>
        </w:rPr>
        <w:t>I-Perception</w:t>
      </w:r>
      <w:r w:rsidRPr="00082E7F">
        <w:rPr>
          <w:rFonts w:ascii="Times New Roman" w:hAnsi="Times New Roman" w:cs="Times New Roman"/>
          <w:sz w:val="24"/>
        </w:rPr>
        <w:t xml:space="preserve">, </w:t>
      </w:r>
      <w:r w:rsidRPr="00082E7F">
        <w:rPr>
          <w:rFonts w:ascii="Times New Roman" w:hAnsi="Times New Roman" w:cs="Times New Roman"/>
          <w:i/>
          <w:iCs/>
          <w:sz w:val="24"/>
        </w:rPr>
        <w:t>13</w:t>
      </w:r>
      <w:r w:rsidRPr="00082E7F">
        <w:rPr>
          <w:rFonts w:ascii="Times New Roman" w:hAnsi="Times New Roman" w:cs="Times New Roman"/>
          <w:sz w:val="24"/>
        </w:rPr>
        <w:t>(5), 20416695221124964. https://doi.org/10.1177/20416695221124964</w:t>
      </w:r>
    </w:p>
    <w:p w14:paraId="66CA3A18" w14:textId="77777777" w:rsidR="00082E7F" w:rsidRPr="00082E7F" w:rsidRDefault="00082E7F" w:rsidP="00082E7F">
      <w:pPr>
        <w:pStyle w:val="Bibliography"/>
        <w:rPr>
          <w:rFonts w:ascii="Times New Roman" w:hAnsi="Times New Roman" w:cs="Times New Roman"/>
          <w:sz w:val="24"/>
        </w:rPr>
      </w:pPr>
      <w:proofErr w:type="spellStart"/>
      <w:r w:rsidRPr="00082E7F">
        <w:rPr>
          <w:rFonts w:ascii="Times New Roman" w:hAnsi="Times New Roman" w:cs="Times New Roman"/>
          <w:sz w:val="24"/>
        </w:rPr>
        <w:t>Gołębiowska</w:t>
      </w:r>
      <w:proofErr w:type="spellEnd"/>
      <w:r w:rsidRPr="00082E7F">
        <w:rPr>
          <w:rFonts w:ascii="Times New Roman" w:hAnsi="Times New Roman" w:cs="Times New Roman"/>
          <w:sz w:val="24"/>
        </w:rPr>
        <w:t xml:space="preserve">, I., &amp; </w:t>
      </w:r>
      <w:proofErr w:type="spellStart"/>
      <w:r w:rsidRPr="00082E7F">
        <w:rPr>
          <w:rFonts w:ascii="Times New Roman" w:hAnsi="Times New Roman" w:cs="Times New Roman"/>
          <w:sz w:val="24"/>
        </w:rPr>
        <w:t>Çöltekin</w:t>
      </w:r>
      <w:proofErr w:type="spellEnd"/>
      <w:r w:rsidRPr="00082E7F">
        <w:rPr>
          <w:rFonts w:ascii="Times New Roman" w:hAnsi="Times New Roman" w:cs="Times New Roman"/>
          <w:sz w:val="24"/>
        </w:rPr>
        <w:t xml:space="preserve">, A. (2022). What’s wrong with the rainbow? An interdisciplinary review of empirical evidence for and against the rainbow color scheme in visualizations. </w:t>
      </w:r>
      <w:r w:rsidRPr="00082E7F">
        <w:rPr>
          <w:rFonts w:ascii="Times New Roman" w:hAnsi="Times New Roman" w:cs="Times New Roman"/>
          <w:i/>
          <w:iCs/>
          <w:sz w:val="24"/>
        </w:rPr>
        <w:t>ISPRS Journal of Photogrammetry and Remote Sensing</w:t>
      </w:r>
      <w:r w:rsidRPr="00082E7F">
        <w:rPr>
          <w:rFonts w:ascii="Times New Roman" w:hAnsi="Times New Roman" w:cs="Times New Roman"/>
          <w:sz w:val="24"/>
        </w:rPr>
        <w:t xml:space="preserve">, </w:t>
      </w:r>
      <w:r w:rsidRPr="00082E7F">
        <w:rPr>
          <w:rFonts w:ascii="Times New Roman" w:hAnsi="Times New Roman" w:cs="Times New Roman"/>
          <w:i/>
          <w:iCs/>
          <w:sz w:val="24"/>
        </w:rPr>
        <w:t>194</w:t>
      </w:r>
      <w:r w:rsidRPr="00082E7F">
        <w:rPr>
          <w:rFonts w:ascii="Times New Roman" w:hAnsi="Times New Roman" w:cs="Times New Roman"/>
          <w:sz w:val="24"/>
        </w:rPr>
        <w:t>, 195–208. https://doi.org/10.1016/j.isprsjprs.2022.10.002</w:t>
      </w:r>
    </w:p>
    <w:p w14:paraId="77238B73" w14:textId="77777777" w:rsidR="00082E7F" w:rsidRPr="00082E7F" w:rsidRDefault="00082E7F" w:rsidP="00082E7F">
      <w:pPr>
        <w:pStyle w:val="Bibliography"/>
        <w:rPr>
          <w:rFonts w:ascii="Times New Roman" w:hAnsi="Times New Roman" w:cs="Times New Roman"/>
          <w:sz w:val="24"/>
        </w:rPr>
      </w:pPr>
      <w:r w:rsidRPr="00082E7F">
        <w:rPr>
          <w:rFonts w:ascii="Times New Roman" w:hAnsi="Times New Roman" w:cs="Times New Roman"/>
          <w:sz w:val="24"/>
        </w:rPr>
        <w:t>González-</w:t>
      </w:r>
      <w:proofErr w:type="spellStart"/>
      <w:r w:rsidRPr="00082E7F">
        <w:rPr>
          <w:rFonts w:ascii="Times New Roman" w:hAnsi="Times New Roman" w:cs="Times New Roman"/>
          <w:sz w:val="24"/>
        </w:rPr>
        <w:t>Perilli</w:t>
      </w:r>
      <w:proofErr w:type="spellEnd"/>
      <w:r w:rsidRPr="00082E7F">
        <w:rPr>
          <w:rFonts w:ascii="Times New Roman" w:hAnsi="Times New Roman" w:cs="Times New Roman"/>
          <w:sz w:val="24"/>
        </w:rPr>
        <w:t xml:space="preserve">, F., </w:t>
      </w:r>
      <w:proofErr w:type="spellStart"/>
      <w:r w:rsidRPr="00082E7F">
        <w:rPr>
          <w:rFonts w:ascii="Times New Roman" w:hAnsi="Times New Roman" w:cs="Times New Roman"/>
          <w:sz w:val="24"/>
        </w:rPr>
        <w:t>Rebollo</w:t>
      </w:r>
      <w:proofErr w:type="spellEnd"/>
      <w:r w:rsidRPr="00082E7F">
        <w:rPr>
          <w:rFonts w:ascii="Times New Roman" w:hAnsi="Times New Roman" w:cs="Times New Roman"/>
          <w:sz w:val="24"/>
        </w:rPr>
        <w:t xml:space="preserve">, I., </w:t>
      </w:r>
      <w:proofErr w:type="spellStart"/>
      <w:r w:rsidRPr="00082E7F">
        <w:rPr>
          <w:rFonts w:ascii="Times New Roman" w:hAnsi="Times New Roman" w:cs="Times New Roman"/>
          <w:sz w:val="24"/>
        </w:rPr>
        <w:t>Maiche</w:t>
      </w:r>
      <w:proofErr w:type="spellEnd"/>
      <w:r w:rsidRPr="00082E7F">
        <w:rPr>
          <w:rFonts w:ascii="Times New Roman" w:hAnsi="Times New Roman" w:cs="Times New Roman"/>
          <w:sz w:val="24"/>
        </w:rPr>
        <w:t xml:space="preserve">, A., &amp; </w:t>
      </w:r>
      <w:proofErr w:type="spellStart"/>
      <w:r w:rsidRPr="00082E7F">
        <w:rPr>
          <w:rFonts w:ascii="Times New Roman" w:hAnsi="Times New Roman" w:cs="Times New Roman"/>
          <w:sz w:val="24"/>
        </w:rPr>
        <w:t>Arévalo</w:t>
      </w:r>
      <w:proofErr w:type="spellEnd"/>
      <w:r w:rsidRPr="00082E7F">
        <w:rPr>
          <w:rFonts w:ascii="Times New Roman" w:hAnsi="Times New Roman" w:cs="Times New Roman"/>
          <w:sz w:val="24"/>
        </w:rPr>
        <w:t xml:space="preserve">, A. (2017). Blues in two different Spanish-speaking populations. </w:t>
      </w:r>
      <w:r w:rsidRPr="00082E7F">
        <w:rPr>
          <w:rFonts w:ascii="Times New Roman" w:hAnsi="Times New Roman" w:cs="Times New Roman"/>
          <w:i/>
          <w:iCs/>
          <w:sz w:val="24"/>
        </w:rPr>
        <w:t>Frontiers in Communication</w:t>
      </w:r>
      <w:r w:rsidRPr="00082E7F">
        <w:rPr>
          <w:rFonts w:ascii="Times New Roman" w:hAnsi="Times New Roman" w:cs="Times New Roman"/>
          <w:sz w:val="24"/>
        </w:rPr>
        <w:t xml:space="preserve">, </w:t>
      </w:r>
      <w:r w:rsidRPr="00082E7F">
        <w:rPr>
          <w:rFonts w:ascii="Times New Roman" w:hAnsi="Times New Roman" w:cs="Times New Roman"/>
          <w:i/>
          <w:iCs/>
          <w:sz w:val="24"/>
        </w:rPr>
        <w:t>2</w:t>
      </w:r>
      <w:r w:rsidRPr="00082E7F">
        <w:rPr>
          <w:rFonts w:ascii="Times New Roman" w:hAnsi="Times New Roman" w:cs="Times New Roman"/>
          <w:sz w:val="24"/>
        </w:rPr>
        <w:t>. https://doi.org/10.3389/fcomm.2017.00018</w:t>
      </w:r>
    </w:p>
    <w:p w14:paraId="29A9A7BA" w14:textId="77777777" w:rsidR="00082E7F" w:rsidRPr="00082E7F" w:rsidRDefault="00082E7F" w:rsidP="00082E7F">
      <w:pPr>
        <w:pStyle w:val="Bibliography"/>
        <w:rPr>
          <w:rFonts w:ascii="Times New Roman" w:hAnsi="Times New Roman" w:cs="Times New Roman"/>
          <w:sz w:val="24"/>
        </w:rPr>
      </w:pPr>
      <w:proofErr w:type="spellStart"/>
      <w:r w:rsidRPr="00082E7F">
        <w:rPr>
          <w:rFonts w:ascii="Times New Roman" w:hAnsi="Times New Roman" w:cs="Times New Roman"/>
          <w:sz w:val="24"/>
        </w:rPr>
        <w:t>Gramazio</w:t>
      </w:r>
      <w:proofErr w:type="spellEnd"/>
      <w:r w:rsidRPr="00082E7F">
        <w:rPr>
          <w:rFonts w:ascii="Times New Roman" w:hAnsi="Times New Roman" w:cs="Times New Roman"/>
          <w:sz w:val="24"/>
        </w:rPr>
        <w:t xml:space="preserve">, C. C., Laidlaw, D. H., &amp; Schloss, K. B. (2017). </w:t>
      </w:r>
      <w:proofErr w:type="spellStart"/>
      <w:r w:rsidRPr="00082E7F">
        <w:rPr>
          <w:rFonts w:ascii="Times New Roman" w:hAnsi="Times New Roman" w:cs="Times New Roman"/>
          <w:sz w:val="24"/>
        </w:rPr>
        <w:t>Colorgorical</w:t>
      </w:r>
      <w:proofErr w:type="spellEnd"/>
      <w:r w:rsidRPr="00082E7F">
        <w:rPr>
          <w:rFonts w:ascii="Times New Roman" w:hAnsi="Times New Roman" w:cs="Times New Roman"/>
          <w:sz w:val="24"/>
        </w:rPr>
        <w:t xml:space="preserve">: Creating discriminable and preferable color palettes for information visualization. </w:t>
      </w:r>
      <w:r w:rsidRPr="00082E7F">
        <w:rPr>
          <w:rFonts w:ascii="Times New Roman" w:hAnsi="Times New Roman" w:cs="Times New Roman"/>
          <w:i/>
          <w:iCs/>
          <w:sz w:val="24"/>
        </w:rPr>
        <w:t xml:space="preserve">IEEE Transactions on </w:t>
      </w:r>
      <w:r w:rsidRPr="00082E7F">
        <w:rPr>
          <w:rFonts w:ascii="Times New Roman" w:hAnsi="Times New Roman" w:cs="Times New Roman"/>
          <w:i/>
          <w:iCs/>
          <w:sz w:val="24"/>
        </w:rPr>
        <w:lastRenderedPageBreak/>
        <w:t>Visualization and Computer Graphics</w:t>
      </w:r>
      <w:r w:rsidRPr="00082E7F">
        <w:rPr>
          <w:rFonts w:ascii="Times New Roman" w:hAnsi="Times New Roman" w:cs="Times New Roman"/>
          <w:sz w:val="24"/>
        </w:rPr>
        <w:t xml:space="preserve">, </w:t>
      </w:r>
      <w:r w:rsidRPr="00082E7F">
        <w:rPr>
          <w:rFonts w:ascii="Times New Roman" w:hAnsi="Times New Roman" w:cs="Times New Roman"/>
          <w:i/>
          <w:iCs/>
          <w:sz w:val="24"/>
        </w:rPr>
        <w:t>23</w:t>
      </w:r>
      <w:r w:rsidRPr="00082E7F">
        <w:rPr>
          <w:rFonts w:ascii="Times New Roman" w:hAnsi="Times New Roman" w:cs="Times New Roman"/>
          <w:sz w:val="24"/>
        </w:rPr>
        <w:t>(1), 521–530. https://doi.org/10.1109/TVCG.2016.2598918</w:t>
      </w:r>
    </w:p>
    <w:p w14:paraId="6C94423D" w14:textId="77777777" w:rsidR="00082E7F" w:rsidRPr="00082E7F" w:rsidRDefault="00082E7F" w:rsidP="00082E7F">
      <w:pPr>
        <w:pStyle w:val="Bibliography"/>
        <w:rPr>
          <w:rFonts w:ascii="Times New Roman" w:hAnsi="Times New Roman" w:cs="Times New Roman"/>
          <w:sz w:val="24"/>
        </w:rPr>
      </w:pPr>
      <w:r w:rsidRPr="00082E7F">
        <w:rPr>
          <w:rFonts w:ascii="Times New Roman" w:hAnsi="Times New Roman" w:cs="Times New Roman"/>
          <w:sz w:val="24"/>
        </w:rPr>
        <w:t xml:space="preserve">Hall, K. W., </w:t>
      </w:r>
      <w:proofErr w:type="spellStart"/>
      <w:r w:rsidRPr="00082E7F">
        <w:rPr>
          <w:rFonts w:ascii="Times New Roman" w:hAnsi="Times New Roman" w:cs="Times New Roman"/>
          <w:sz w:val="24"/>
        </w:rPr>
        <w:t>Kouroupis</w:t>
      </w:r>
      <w:proofErr w:type="spellEnd"/>
      <w:r w:rsidRPr="00082E7F">
        <w:rPr>
          <w:rFonts w:ascii="Times New Roman" w:hAnsi="Times New Roman" w:cs="Times New Roman"/>
          <w:sz w:val="24"/>
        </w:rPr>
        <w:t xml:space="preserve">, A., </w:t>
      </w:r>
      <w:proofErr w:type="spellStart"/>
      <w:r w:rsidRPr="00082E7F">
        <w:rPr>
          <w:rFonts w:ascii="Times New Roman" w:hAnsi="Times New Roman" w:cs="Times New Roman"/>
          <w:sz w:val="24"/>
        </w:rPr>
        <w:t>Bezerianos</w:t>
      </w:r>
      <w:proofErr w:type="spellEnd"/>
      <w:r w:rsidRPr="00082E7F">
        <w:rPr>
          <w:rFonts w:ascii="Times New Roman" w:hAnsi="Times New Roman" w:cs="Times New Roman"/>
          <w:sz w:val="24"/>
        </w:rPr>
        <w:t xml:space="preserve">, A., </w:t>
      </w:r>
      <w:proofErr w:type="spellStart"/>
      <w:r w:rsidRPr="00082E7F">
        <w:rPr>
          <w:rFonts w:ascii="Times New Roman" w:hAnsi="Times New Roman" w:cs="Times New Roman"/>
          <w:sz w:val="24"/>
        </w:rPr>
        <w:t>Szafir</w:t>
      </w:r>
      <w:proofErr w:type="spellEnd"/>
      <w:r w:rsidRPr="00082E7F">
        <w:rPr>
          <w:rFonts w:ascii="Times New Roman" w:hAnsi="Times New Roman" w:cs="Times New Roman"/>
          <w:sz w:val="24"/>
        </w:rPr>
        <w:t xml:space="preserve">, D. A., &amp; Collins, C. (2022). Professional differences: A comparative study of visualization task performance and spatial ability across disciplines. </w:t>
      </w:r>
      <w:r w:rsidRPr="00082E7F">
        <w:rPr>
          <w:rFonts w:ascii="Times New Roman" w:hAnsi="Times New Roman" w:cs="Times New Roman"/>
          <w:i/>
          <w:iCs/>
          <w:sz w:val="24"/>
        </w:rPr>
        <w:t>IEEE Transactions on Visualization and Computer Graphics</w:t>
      </w:r>
      <w:r w:rsidRPr="00082E7F">
        <w:rPr>
          <w:rFonts w:ascii="Times New Roman" w:hAnsi="Times New Roman" w:cs="Times New Roman"/>
          <w:sz w:val="24"/>
        </w:rPr>
        <w:t xml:space="preserve">, </w:t>
      </w:r>
      <w:r w:rsidRPr="00082E7F">
        <w:rPr>
          <w:rFonts w:ascii="Times New Roman" w:hAnsi="Times New Roman" w:cs="Times New Roman"/>
          <w:i/>
          <w:iCs/>
          <w:sz w:val="24"/>
        </w:rPr>
        <w:t>28</w:t>
      </w:r>
      <w:r w:rsidRPr="00082E7F">
        <w:rPr>
          <w:rFonts w:ascii="Times New Roman" w:hAnsi="Times New Roman" w:cs="Times New Roman"/>
          <w:sz w:val="24"/>
        </w:rPr>
        <w:t>(1), 654–664. https://doi.org/10.1109/TVCG.2021.3114805</w:t>
      </w:r>
    </w:p>
    <w:p w14:paraId="0EBE1CCB" w14:textId="77777777" w:rsidR="00082E7F" w:rsidRPr="00082E7F" w:rsidRDefault="00082E7F" w:rsidP="00082E7F">
      <w:pPr>
        <w:pStyle w:val="Bibliography"/>
        <w:rPr>
          <w:rFonts w:ascii="Times New Roman" w:hAnsi="Times New Roman" w:cs="Times New Roman"/>
          <w:sz w:val="24"/>
        </w:rPr>
      </w:pPr>
      <w:r w:rsidRPr="00082E7F">
        <w:rPr>
          <w:rFonts w:ascii="Times New Roman" w:hAnsi="Times New Roman" w:cs="Times New Roman"/>
          <w:sz w:val="24"/>
        </w:rPr>
        <w:t xml:space="preserve">Harrison, L., </w:t>
      </w:r>
      <w:proofErr w:type="spellStart"/>
      <w:r w:rsidRPr="00082E7F">
        <w:rPr>
          <w:rFonts w:ascii="Times New Roman" w:hAnsi="Times New Roman" w:cs="Times New Roman"/>
          <w:sz w:val="24"/>
        </w:rPr>
        <w:t>Skau</w:t>
      </w:r>
      <w:proofErr w:type="spellEnd"/>
      <w:r w:rsidRPr="00082E7F">
        <w:rPr>
          <w:rFonts w:ascii="Times New Roman" w:hAnsi="Times New Roman" w:cs="Times New Roman"/>
          <w:sz w:val="24"/>
        </w:rPr>
        <w:t xml:space="preserve">, D., </w:t>
      </w:r>
      <w:proofErr w:type="spellStart"/>
      <w:r w:rsidRPr="00082E7F">
        <w:rPr>
          <w:rFonts w:ascii="Times New Roman" w:hAnsi="Times New Roman" w:cs="Times New Roman"/>
          <w:sz w:val="24"/>
        </w:rPr>
        <w:t>Franconeri</w:t>
      </w:r>
      <w:proofErr w:type="spellEnd"/>
      <w:r w:rsidRPr="00082E7F">
        <w:rPr>
          <w:rFonts w:ascii="Times New Roman" w:hAnsi="Times New Roman" w:cs="Times New Roman"/>
          <w:sz w:val="24"/>
        </w:rPr>
        <w:t xml:space="preserve">, S., Lu, A., &amp; Chang, R. (2013). Influencing visual judgment through affective priming. </w:t>
      </w:r>
      <w:r w:rsidRPr="00082E7F">
        <w:rPr>
          <w:rFonts w:ascii="Times New Roman" w:hAnsi="Times New Roman" w:cs="Times New Roman"/>
          <w:i/>
          <w:iCs/>
          <w:sz w:val="24"/>
        </w:rPr>
        <w:t>Proceedings of the SIGCHI Conference on Human Factors in Computing Systems</w:t>
      </w:r>
      <w:r w:rsidRPr="00082E7F">
        <w:rPr>
          <w:rFonts w:ascii="Times New Roman" w:hAnsi="Times New Roman" w:cs="Times New Roman"/>
          <w:sz w:val="24"/>
        </w:rPr>
        <w:t>, 2949–2958. https://doi.org/10.1145/2470654.2481410</w:t>
      </w:r>
    </w:p>
    <w:p w14:paraId="2E634A53" w14:textId="77777777" w:rsidR="00082E7F" w:rsidRPr="00082E7F" w:rsidRDefault="00082E7F" w:rsidP="00082E7F">
      <w:pPr>
        <w:pStyle w:val="Bibliography"/>
        <w:rPr>
          <w:rFonts w:ascii="Times New Roman" w:hAnsi="Times New Roman" w:cs="Times New Roman"/>
          <w:sz w:val="24"/>
        </w:rPr>
      </w:pPr>
      <w:r w:rsidRPr="00082E7F">
        <w:rPr>
          <w:rFonts w:ascii="Times New Roman" w:hAnsi="Times New Roman" w:cs="Times New Roman"/>
          <w:sz w:val="24"/>
        </w:rPr>
        <w:t xml:space="preserve">He, H., Li, J., Xiao, Q., Jiang, S., Yang, Y., &amp; Zhi, S. (2019). Language and color perception: Evidence from Mongolian and Chinese speakers. </w:t>
      </w:r>
      <w:r w:rsidRPr="00082E7F">
        <w:rPr>
          <w:rFonts w:ascii="Times New Roman" w:hAnsi="Times New Roman" w:cs="Times New Roman"/>
          <w:i/>
          <w:iCs/>
          <w:sz w:val="24"/>
        </w:rPr>
        <w:t>Frontiers in Psychology</w:t>
      </w:r>
      <w:r w:rsidRPr="00082E7F">
        <w:rPr>
          <w:rFonts w:ascii="Times New Roman" w:hAnsi="Times New Roman" w:cs="Times New Roman"/>
          <w:sz w:val="24"/>
        </w:rPr>
        <w:t xml:space="preserve">, </w:t>
      </w:r>
      <w:r w:rsidRPr="00082E7F">
        <w:rPr>
          <w:rFonts w:ascii="Times New Roman" w:hAnsi="Times New Roman" w:cs="Times New Roman"/>
          <w:i/>
          <w:iCs/>
          <w:sz w:val="24"/>
        </w:rPr>
        <w:t>10</w:t>
      </w:r>
      <w:r w:rsidRPr="00082E7F">
        <w:rPr>
          <w:rFonts w:ascii="Times New Roman" w:hAnsi="Times New Roman" w:cs="Times New Roman"/>
          <w:sz w:val="24"/>
        </w:rPr>
        <w:t>, 551. https://doi.org/10.3389/fpsyg.2019.00551</w:t>
      </w:r>
    </w:p>
    <w:p w14:paraId="32271CEF" w14:textId="77777777" w:rsidR="00082E7F" w:rsidRPr="00082E7F" w:rsidRDefault="00082E7F" w:rsidP="00082E7F">
      <w:pPr>
        <w:pStyle w:val="Bibliography"/>
        <w:rPr>
          <w:rFonts w:ascii="Times New Roman" w:hAnsi="Times New Roman" w:cs="Times New Roman"/>
          <w:sz w:val="24"/>
        </w:rPr>
      </w:pPr>
      <w:r w:rsidRPr="00082E7F">
        <w:rPr>
          <w:rFonts w:ascii="Times New Roman" w:hAnsi="Times New Roman" w:cs="Times New Roman"/>
          <w:sz w:val="24"/>
        </w:rPr>
        <w:t xml:space="preserve">Heer, J., &amp; Stone, M. (2012). Color naming models for color selection, image editing and palette design. </w:t>
      </w:r>
      <w:r w:rsidRPr="00082E7F">
        <w:rPr>
          <w:rFonts w:ascii="Times New Roman" w:hAnsi="Times New Roman" w:cs="Times New Roman"/>
          <w:i/>
          <w:iCs/>
          <w:sz w:val="24"/>
        </w:rPr>
        <w:t>Proceedings of the SIGCHI Conference on Human Factors in Computing Systems</w:t>
      </w:r>
      <w:r w:rsidRPr="00082E7F">
        <w:rPr>
          <w:rFonts w:ascii="Times New Roman" w:hAnsi="Times New Roman" w:cs="Times New Roman"/>
          <w:sz w:val="24"/>
        </w:rPr>
        <w:t>, 1007–1016. https://doi.org/10.1145/2207676.2208547</w:t>
      </w:r>
    </w:p>
    <w:p w14:paraId="218DBAF1" w14:textId="77777777" w:rsidR="00082E7F" w:rsidRPr="00082E7F" w:rsidRDefault="00082E7F" w:rsidP="00082E7F">
      <w:pPr>
        <w:pStyle w:val="Bibliography"/>
        <w:rPr>
          <w:rFonts w:ascii="Times New Roman" w:hAnsi="Times New Roman" w:cs="Times New Roman"/>
          <w:sz w:val="24"/>
        </w:rPr>
      </w:pPr>
      <w:r w:rsidRPr="00082E7F">
        <w:rPr>
          <w:rFonts w:ascii="Times New Roman" w:hAnsi="Times New Roman" w:cs="Times New Roman"/>
          <w:sz w:val="24"/>
        </w:rPr>
        <w:t xml:space="preserve">Lin, S., Fortuna, J., Kulkarni, C., Stone, M., &amp; Heer, J. (2013). Selecting semantically‐resonant colors for data visualization. </w:t>
      </w:r>
      <w:r w:rsidRPr="00082E7F">
        <w:rPr>
          <w:rFonts w:ascii="Times New Roman" w:hAnsi="Times New Roman" w:cs="Times New Roman"/>
          <w:i/>
          <w:iCs/>
          <w:sz w:val="24"/>
        </w:rPr>
        <w:t>Computer Graphics Forum</w:t>
      </w:r>
      <w:r w:rsidRPr="00082E7F">
        <w:rPr>
          <w:rFonts w:ascii="Times New Roman" w:hAnsi="Times New Roman" w:cs="Times New Roman"/>
          <w:sz w:val="24"/>
        </w:rPr>
        <w:t xml:space="preserve">, </w:t>
      </w:r>
      <w:r w:rsidRPr="00082E7F">
        <w:rPr>
          <w:rFonts w:ascii="Times New Roman" w:hAnsi="Times New Roman" w:cs="Times New Roman"/>
          <w:i/>
          <w:iCs/>
          <w:sz w:val="24"/>
        </w:rPr>
        <w:t>32</w:t>
      </w:r>
      <w:r w:rsidRPr="00082E7F">
        <w:rPr>
          <w:rFonts w:ascii="Times New Roman" w:hAnsi="Times New Roman" w:cs="Times New Roman"/>
          <w:sz w:val="24"/>
        </w:rPr>
        <w:t>(3pt4), 401–410. https://doi.org/10.1111/cgf.12127</w:t>
      </w:r>
    </w:p>
    <w:p w14:paraId="55497947" w14:textId="77777777" w:rsidR="00082E7F" w:rsidRPr="00082E7F" w:rsidRDefault="00082E7F" w:rsidP="00082E7F">
      <w:pPr>
        <w:pStyle w:val="Bibliography"/>
        <w:rPr>
          <w:rFonts w:ascii="Times New Roman" w:hAnsi="Times New Roman" w:cs="Times New Roman"/>
          <w:sz w:val="24"/>
        </w:rPr>
      </w:pPr>
      <w:r w:rsidRPr="00082E7F">
        <w:rPr>
          <w:rFonts w:ascii="Times New Roman" w:hAnsi="Times New Roman" w:cs="Times New Roman"/>
          <w:sz w:val="24"/>
        </w:rPr>
        <w:t xml:space="preserve">Lindsey, D. T., &amp; Brown, A. M. (2021). Lexical color categories. </w:t>
      </w:r>
      <w:r w:rsidRPr="00082E7F">
        <w:rPr>
          <w:rFonts w:ascii="Times New Roman" w:hAnsi="Times New Roman" w:cs="Times New Roman"/>
          <w:i/>
          <w:iCs/>
          <w:sz w:val="24"/>
        </w:rPr>
        <w:t>Annual Review of Vision Science</w:t>
      </w:r>
      <w:r w:rsidRPr="00082E7F">
        <w:rPr>
          <w:rFonts w:ascii="Times New Roman" w:hAnsi="Times New Roman" w:cs="Times New Roman"/>
          <w:sz w:val="24"/>
        </w:rPr>
        <w:t xml:space="preserve">, </w:t>
      </w:r>
      <w:r w:rsidRPr="00082E7F">
        <w:rPr>
          <w:rFonts w:ascii="Times New Roman" w:hAnsi="Times New Roman" w:cs="Times New Roman"/>
          <w:i/>
          <w:iCs/>
          <w:sz w:val="24"/>
        </w:rPr>
        <w:t>7</w:t>
      </w:r>
      <w:r w:rsidRPr="00082E7F">
        <w:rPr>
          <w:rFonts w:ascii="Times New Roman" w:hAnsi="Times New Roman" w:cs="Times New Roman"/>
          <w:sz w:val="24"/>
        </w:rPr>
        <w:t>(Volume 7, 2021), 605–631. https://doi.org/10.1146/annurev-vision-093019-112420</w:t>
      </w:r>
    </w:p>
    <w:p w14:paraId="7EBE8ECD" w14:textId="77777777" w:rsidR="00082E7F" w:rsidRPr="00082E7F" w:rsidRDefault="00082E7F" w:rsidP="00082E7F">
      <w:pPr>
        <w:pStyle w:val="Bibliography"/>
        <w:rPr>
          <w:rFonts w:ascii="Times New Roman" w:hAnsi="Times New Roman" w:cs="Times New Roman"/>
          <w:sz w:val="24"/>
        </w:rPr>
      </w:pPr>
      <w:r w:rsidRPr="00082E7F">
        <w:rPr>
          <w:rFonts w:ascii="Times New Roman" w:hAnsi="Times New Roman" w:cs="Times New Roman"/>
          <w:sz w:val="24"/>
        </w:rPr>
        <w:t xml:space="preserve">Liu, Z., Crouser, R. J., &amp; Ottley, A. (2020). Survey on individual differences in visualization. </w:t>
      </w:r>
      <w:r w:rsidRPr="00082E7F">
        <w:rPr>
          <w:rFonts w:ascii="Times New Roman" w:hAnsi="Times New Roman" w:cs="Times New Roman"/>
          <w:i/>
          <w:iCs/>
          <w:sz w:val="24"/>
        </w:rPr>
        <w:t>Computer Graphics Forum</w:t>
      </w:r>
      <w:r w:rsidRPr="00082E7F">
        <w:rPr>
          <w:rFonts w:ascii="Times New Roman" w:hAnsi="Times New Roman" w:cs="Times New Roman"/>
          <w:sz w:val="24"/>
        </w:rPr>
        <w:t xml:space="preserve">, </w:t>
      </w:r>
      <w:r w:rsidRPr="00082E7F">
        <w:rPr>
          <w:rFonts w:ascii="Times New Roman" w:hAnsi="Times New Roman" w:cs="Times New Roman"/>
          <w:i/>
          <w:iCs/>
          <w:sz w:val="24"/>
        </w:rPr>
        <w:t>39</w:t>
      </w:r>
      <w:r w:rsidRPr="00082E7F">
        <w:rPr>
          <w:rFonts w:ascii="Times New Roman" w:hAnsi="Times New Roman" w:cs="Times New Roman"/>
          <w:sz w:val="24"/>
        </w:rPr>
        <w:t>(3), 693–712. https://doi.org/10.1111/cgf.14033</w:t>
      </w:r>
    </w:p>
    <w:p w14:paraId="6F7951E5" w14:textId="77777777" w:rsidR="00082E7F" w:rsidRPr="00082E7F" w:rsidRDefault="00082E7F" w:rsidP="00082E7F">
      <w:pPr>
        <w:pStyle w:val="Bibliography"/>
        <w:rPr>
          <w:rFonts w:ascii="Times New Roman" w:hAnsi="Times New Roman" w:cs="Times New Roman"/>
          <w:sz w:val="24"/>
        </w:rPr>
      </w:pPr>
      <w:r w:rsidRPr="00082E7F">
        <w:rPr>
          <w:rFonts w:ascii="Times New Roman" w:hAnsi="Times New Roman" w:cs="Times New Roman"/>
          <w:sz w:val="24"/>
        </w:rPr>
        <w:lastRenderedPageBreak/>
        <w:t xml:space="preserve">McMurray, B. (2022). The myth of categorical perception. </w:t>
      </w:r>
      <w:r w:rsidRPr="00082E7F">
        <w:rPr>
          <w:rFonts w:ascii="Times New Roman" w:hAnsi="Times New Roman" w:cs="Times New Roman"/>
          <w:i/>
          <w:iCs/>
          <w:sz w:val="24"/>
        </w:rPr>
        <w:t>The Journal of the Acoustical Society of America</w:t>
      </w:r>
      <w:r w:rsidRPr="00082E7F">
        <w:rPr>
          <w:rFonts w:ascii="Times New Roman" w:hAnsi="Times New Roman" w:cs="Times New Roman"/>
          <w:sz w:val="24"/>
        </w:rPr>
        <w:t xml:space="preserve">, </w:t>
      </w:r>
      <w:r w:rsidRPr="00082E7F">
        <w:rPr>
          <w:rFonts w:ascii="Times New Roman" w:hAnsi="Times New Roman" w:cs="Times New Roman"/>
          <w:i/>
          <w:iCs/>
          <w:sz w:val="24"/>
        </w:rPr>
        <w:t>152</w:t>
      </w:r>
      <w:r w:rsidRPr="00082E7F">
        <w:rPr>
          <w:rFonts w:ascii="Times New Roman" w:hAnsi="Times New Roman" w:cs="Times New Roman"/>
          <w:sz w:val="24"/>
        </w:rPr>
        <w:t>(6), 3819–3842. https://doi.org/10.1121/10.0016614</w:t>
      </w:r>
    </w:p>
    <w:p w14:paraId="1C47AF1C" w14:textId="77777777" w:rsidR="00082E7F" w:rsidRPr="00082E7F" w:rsidRDefault="00082E7F" w:rsidP="00082E7F">
      <w:pPr>
        <w:pStyle w:val="Bibliography"/>
        <w:rPr>
          <w:rFonts w:ascii="Times New Roman" w:hAnsi="Times New Roman" w:cs="Times New Roman"/>
          <w:sz w:val="24"/>
        </w:rPr>
      </w:pPr>
      <w:proofErr w:type="spellStart"/>
      <w:r w:rsidRPr="00082E7F">
        <w:rPr>
          <w:rFonts w:ascii="Times New Roman" w:hAnsi="Times New Roman" w:cs="Times New Roman"/>
          <w:sz w:val="24"/>
        </w:rPr>
        <w:t>Nedergaard</w:t>
      </w:r>
      <w:proofErr w:type="spellEnd"/>
      <w:r w:rsidRPr="00082E7F">
        <w:rPr>
          <w:rFonts w:ascii="Times New Roman" w:hAnsi="Times New Roman" w:cs="Times New Roman"/>
          <w:sz w:val="24"/>
        </w:rPr>
        <w:t xml:space="preserve">, J. S. K., </w:t>
      </w:r>
      <w:proofErr w:type="spellStart"/>
      <w:r w:rsidRPr="00082E7F">
        <w:rPr>
          <w:rFonts w:ascii="Times New Roman" w:hAnsi="Times New Roman" w:cs="Times New Roman"/>
          <w:sz w:val="24"/>
        </w:rPr>
        <w:t>Wallentin</w:t>
      </w:r>
      <w:proofErr w:type="spellEnd"/>
      <w:r w:rsidRPr="00082E7F">
        <w:rPr>
          <w:rFonts w:ascii="Times New Roman" w:hAnsi="Times New Roman" w:cs="Times New Roman"/>
          <w:sz w:val="24"/>
        </w:rPr>
        <w:t xml:space="preserve">, M., &amp; </w:t>
      </w:r>
      <w:proofErr w:type="spellStart"/>
      <w:r w:rsidRPr="00082E7F">
        <w:rPr>
          <w:rFonts w:ascii="Times New Roman" w:hAnsi="Times New Roman" w:cs="Times New Roman"/>
          <w:sz w:val="24"/>
        </w:rPr>
        <w:t>Lupyan</w:t>
      </w:r>
      <w:proofErr w:type="spellEnd"/>
      <w:r w:rsidRPr="00082E7F">
        <w:rPr>
          <w:rFonts w:ascii="Times New Roman" w:hAnsi="Times New Roman" w:cs="Times New Roman"/>
          <w:sz w:val="24"/>
        </w:rPr>
        <w:t xml:space="preserve">, G. (2023). Verbal interference paradigms: A systematic review investigating the role of language in cognition. </w:t>
      </w:r>
      <w:r w:rsidRPr="00082E7F">
        <w:rPr>
          <w:rFonts w:ascii="Times New Roman" w:hAnsi="Times New Roman" w:cs="Times New Roman"/>
          <w:i/>
          <w:iCs/>
          <w:sz w:val="24"/>
        </w:rPr>
        <w:t>Psychonomic Bulletin &amp; Review</w:t>
      </w:r>
      <w:r w:rsidRPr="00082E7F">
        <w:rPr>
          <w:rFonts w:ascii="Times New Roman" w:hAnsi="Times New Roman" w:cs="Times New Roman"/>
          <w:sz w:val="24"/>
        </w:rPr>
        <w:t xml:space="preserve">, </w:t>
      </w:r>
      <w:r w:rsidRPr="00082E7F">
        <w:rPr>
          <w:rFonts w:ascii="Times New Roman" w:hAnsi="Times New Roman" w:cs="Times New Roman"/>
          <w:i/>
          <w:iCs/>
          <w:sz w:val="24"/>
        </w:rPr>
        <w:t>30</w:t>
      </w:r>
      <w:r w:rsidRPr="00082E7F">
        <w:rPr>
          <w:rFonts w:ascii="Times New Roman" w:hAnsi="Times New Roman" w:cs="Times New Roman"/>
          <w:sz w:val="24"/>
        </w:rPr>
        <w:t>(2), 464–488. https://doi.org/10.3758/s13423-022-02144-7</w:t>
      </w:r>
    </w:p>
    <w:p w14:paraId="051594D3" w14:textId="77777777" w:rsidR="00082E7F" w:rsidRPr="00082E7F" w:rsidRDefault="00082E7F" w:rsidP="00082E7F">
      <w:pPr>
        <w:pStyle w:val="Bibliography"/>
        <w:rPr>
          <w:rFonts w:ascii="Times New Roman" w:hAnsi="Times New Roman" w:cs="Times New Roman"/>
          <w:sz w:val="24"/>
        </w:rPr>
      </w:pPr>
      <w:r w:rsidRPr="00082E7F">
        <w:rPr>
          <w:rFonts w:ascii="Times New Roman" w:hAnsi="Times New Roman" w:cs="Times New Roman"/>
          <w:sz w:val="24"/>
        </w:rPr>
        <w:t xml:space="preserve">Peck, E. M., </w:t>
      </w:r>
      <w:proofErr w:type="spellStart"/>
      <w:r w:rsidRPr="00082E7F">
        <w:rPr>
          <w:rFonts w:ascii="Times New Roman" w:hAnsi="Times New Roman" w:cs="Times New Roman"/>
          <w:sz w:val="24"/>
        </w:rPr>
        <w:t>Ayuso</w:t>
      </w:r>
      <w:proofErr w:type="spellEnd"/>
      <w:r w:rsidRPr="00082E7F">
        <w:rPr>
          <w:rFonts w:ascii="Times New Roman" w:hAnsi="Times New Roman" w:cs="Times New Roman"/>
          <w:sz w:val="24"/>
        </w:rPr>
        <w:t>, S. E., &amp; El-</w:t>
      </w:r>
      <w:proofErr w:type="spellStart"/>
      <w:r w:rsidRPr="00082E7F">
        <w:rPr>
          <w:rFonts w:ascii="Times New Roman" w:hAnsi="Times New Roman" w:cs="Times New Roman"/>
          <w:sz w:val="24"/>
        </w:rPr>
        <w:t>Etr</w:t>
      </w:r>
      <w:proofErr w:type="spellEnd"/>
      <w:r w:rsidRPr="00082E7F">
        <w:rPr>
          <w:rFonts w:ascii="Times New Roman" w:hAnsi="Times New Roman" w:cs="Times New Roman"/>
          <w:sz w:val="24"/>
        </w:rPr>
        <w:t xml:space="preserve">, O. (2019). Data is personal: Attitudes and perceptions of data visualization in rural Pennsylvania. </w:t>
      </w:r>
      <w:r w:rsidRPr="00082E7F">
        <w:rPr>
          <w:rFonts w:ascii="Times New Roman" w:hAnsi="Times New Roman" w:cs="Times New Roman"/>
          <w:i/>
          <w:iCs/>
          <w:sz w:val="24"/>
        </w:rPr>
        <w:t>Proceedings of the 2019 CHI Conference on Human Factors in Computing Systems</w:t>
      </w:r>
      <w:r w:rsidRPr="00082E7F">
        <w:rPr>
          <w:rFonts w:ascii="Times New Roman" w:hAnsi="Times New Roman" w:cs="Times New Roman"/>
          <w:sz w:val="24"/>
        </w:rPr>
        <w:t>, 1–12. https://doi.org/10.1145/3290605.3300474</w:t>
      </w:r>
    </w:p>
    <w:p w14:paraId="27FB195A" w14:textId="77777777" w:rsidR="00082E7F" w:rsidRPr="00082E7F" w:rsidRDefault="00082E7F" w:rsidP="00082E7F">
      <w:pPr>
        <w:pStyle w:val="Bibliography"/>
        <w:rPr>
          <w:rFonts w:ascii="Times New Roman" w:hAnsi="Times New Roman" w:cs="Times New Roman"/>
          <w:sz w:val="24"/>
        </w:rPr>
      </w:pPr>
      <w:r w:rsidRPr="00082E7F">
        <w:rPr>
          <w:rFonts w:ascii="Times New Roman" w:hAnsi="Times New Roman" w:cs="Times New Roman"/>
          <w:sz w:val="24"/>
        </w:rPr>
        <w:t xml:space="preserve">Peck, E. M., Yuksel, B. F., Harrison, L., Ottley, A., &amp; Chang, R. (2012). Towards a 3-dimensional model of individual cognitive differences: Position paper. </w:t>
      </w:r>
      <w:r w:rsidRPr="00082E7F">
        <w:rPr>
          <w:rFonts w:ascii="Times New Roman" w:hAnsi="Times New Roman" w:cs="Times New Roman"/>
          <w:i/>
          <w:iCs/>
          <w:sz w:val="24"/>
        </w:rPr>
        <w:t>Proceedings of the 2012 BELIV Workshop: Beyond Time and Errors - Novel Evaluation Methods for Visualization</w:t>
      </w:r>
      <w:r w:rsidRPr="00082E7F">
        <w:rPr>
          <w:rFonts w:ascii="Times New Roman" w:hAnsi="Times New Roman" w:cs="Times New Roman"/>
          <w:sz w:val="24"/>
        </w:rPr>
        <w:t>, 1–6. https://doi.org/10.1145/2442576.2442582</w:t>
      </w:r>
    </w:p>
    <w:p w14:paraId="67085C19" w14:textId="77777777" w:rsidR="00082E7F" w:rsidRPr="00082E7F" w:rsidRDefault="00082E7F" w:rsidP="00082E7F">
      <w:pPr>
        <w:pStyle w:val="Bibliography"/>
        <w:rPr>
          <w:rFonts w:ascii="Times New Roman" w:hAnsi="Times New Roman" w:cs="Times New Roman"/>
          <w:sz w:val="24"/>
        </w:rPr>
      </w:pPr>
      <w:proofErr w:type="spellStart"/>
      <w:r w:rsidRPr="00082E7F">
        <w:rPr>
          <w:rFonts w:ascii="Times New Roman" w:hAnsi="Times New Roman" w:cs="Times New Roman"/>
          <w:sz w:val="24"/>
        </w:rPr>
        <w:t>Rakotondravony</w:t>
      </w:r>
      <w:proofErr w:type="spellEnd"/>
      <w:r w:rsidRPr="00082E7F">
        <w:rPr>
          <w:rFonts w:ascii="Times New Roman" w:hAnsi="Times New Roman" w:cs="Times New Roman"/>
          <w:sz w:val="24"/>
        </w:rPr>
        <w:t xml:space="preserve">, N., </w:t>
      </w:r>
      <w:proofErr w:type="spellStart"/>
      <w:r w:rsidRPr="00082E7F">
        <w:rPr>
          <w:rFonts w:ascii="Times New Roman" w:hAnsi="Times New Roman" w:cs="Times New Roman"/>
          <w:sz w:val="24"/>
        </w:rPr>
        <w:t>Dhawka</w:t>
      </w:r>
      <w:proofErr w:type="spellEnd"/>
      <w:r w:rsidRPr="00082E7F">
        <w:rPr>
          <w:rFonts w:ascii="Times New Roman" w:hAnsi="Times New Roman" w:cs="Times New Roman"/>
          <w:sz w:val="24"/>
        </w:rPr>
        <w:t xml:space="preserve">, P., &amp; </w:t>
      </w:r>
      <w:proofErr w:type="spellStart"/>
      <w:r w:rsidRPr="00082E7F">
        <w:rPr>
          <w:rFonts w:ascii="Times New Roman" w:hAnsi="Times New Roman" w:cs="Times New Roman"/>
          <w:sz w:val="24"/>
        </w:rPr>
        <w:t>Bancilhon</w:t>
      </w:r>
      <w:proofErr w:type="spellEnd"/>
      <w:r w:rsidRPr="00082E7F">
        <w:rPr>
          <w:rFonts w:ascii="Times New Roman" w:hAnsi="Times New Roman" w:cs="Times New Roman"/>
          <w:sz w:val="24"/>
        </w:rPr>
        <w:t xml:space="preserve">, M. (2023). </w:t>
      </w:r>
      <w:r w:rsidRPr="00082E7F">
        <w:rPr>
          <w:rFonts w:ascii="Times New Roman" w:hAnsi="Times New Roman" w:cs="Times New Roman"/>
          <w:i/>
          <w:iCs/>
          <w:sz w:val="24"/>
        </w:rPr>
        <w:t>Beyond English: Centering multilingualism in data visualization</w:t>
      </w:r>
      <w:r w:rsidRPr="00082E7F">
        <w:rPr>
          <w:rFonts w:ascii="Times New Roman" w:hAnsi="Times New Roman" w:cs="Times New Roman"/>
          <w:sz w:val="24"/>
        </w:rPr>
        <w:t xml:space="preserve"> (2309.06659). </w:t>
      </w:r>
      <w:proofErr w:type="spellStart"/>
      <w:r w:rsidRPr="00082E7F">
        <w:rPr>
          <w:rFonts w:ascii="Times New Roman" w:hAnsi="Times New Roman" w:cs="Times New Roman"/>
          <w:sz w:val="24"/>
        </w:rPr>
        <w:t>arXiv</w:t>
      </w:r>
      <w:proofErr w:type="spellEnd"/>
      <w:r w:rsidRPr="00082E7F">
        <w:rPr>
          <w:rFonts w:ascii="Times New Roman" w:hAnsi="Times New Roman" w:cs="Times New Roman"/>
          <w:sz w:val="24"/>
        </w:rPr>
        <w:t>. http://arxiv.org/abs/2309.06659</w:t>
      </w:r>
    </w:p>
    <w:p w14:paraId="46C21315" w14:textId="77777777" w:rsidR="00082E7F" w:rsidRPr="00082E7F" w:rsidRDefault="00082E7F" w:rsidP="00082E7F">
      <w:pPr>
        <w:pStyle w:val="Bibliography"/>
        <w:rPr>
          <w:rFonts w:ascii="Times New Roman" w:hAnsi="Times New Roman" w:cs="Times New Roman"/>
          <w:sz w:val="24"/>
        </w:rPr>
      </w:pPr>
      <w:r w:rsidRPr="00082E7F">
        <w:rPr>
          <w:rFonts w:ascii="Times New Roman" w:hAnsi="Times New Roman" w:cs="Times New Roman"/>
          <w:sz w:val="24"/>
        </w:rPr>
        <w:t xml:space="preserve">Reda, K., Salvi, A. A., Gray, J., &amp; </w:t>
      </w:r>
      <w:proofErr w:type="spellStart"/>
      <w:r w:rsidRPr="00082E7F">
        <w:rPr>
          <w:rFonts w:ascii="Times New Roman" w:hAnsi="Times New Roman" w:cs="Times New Roman"/>
          <w:sz w:val="24"/>
        </w:rPr>
        <w:t>Papka</w:t>
      </w:r>
      <w:proofErr w:type="spellEnd"/>
      <w:r w:rsidRPr="00082E7F">
        <w:rPr>
          <w:rFonts w:ascii="Times New Roman" w:hAnsi="Times New Roman" w:cs="Times New Roman"/>
          <w:sz w:val="24"/>
        </w:rPr>
        <w:t xml:space="preserve">, M. E. (2021). Color </w:t>
      </w:r>
      <w:proofErr w:type="spellStart"/>
      <w:r w:rsidRPr="00082E7F">
        <w:rPr>
          <w:rFonts w:ascii="Times New Roman" w:hAnsi="Times New Roman" w:cs="Times New Roman"/>
          <w:sz w:val="24"/>
        </w:rPr>
        <w:t>nameability</w:t>
      </w:r>
      <w:proofErr w:type="spellEnd"/>
      <w:r w:rsidRPr="00082E7F">
        <w:rPr>
          <w:rFonts w:ascii="Times New Roman" w:hAnsi="Times New Roman" w:cs="Times New Roman"/>
          <w:sz w:val="24"/>
        </w:rPr>
        <w:t xml:space="preserve"> predicts inference accuracy in spatial visualizations. </w:t>
      </w:r>
      <w:r w:rsidRPr="00082E7F">
        <w:rPr>
          <w:rFonts w:ascii="Times New Roman" w:hAnsi="Times New Roman" w:cs="Times New Roman"/>
          <w:i/>
          <w:iCs/>
          <w:sz w:val="24"/>
        </w:rPr>
        <w:t>Computer Graphics Forum</w:t>
      </w:r>
      <w:r w:rsidRPr="00082E7F">
        <w:rPr>
          <w:rFonts w:ascii="Times New Roman" w:hAnsi="Times New Roman" w:cs="Times New Roman"/>
          <w:sz w:val="24"/>
        </w:rPr>
        <w:t xml:space="preserve">, </w:t>
      </w:r>
      <w:r w:rsidRPr="00082E7F">
        <w:rPr>
          <w:rFonts w:ascii="Times New Roman" w:hAnsi="Times New Roman" w:cs="Times New Roman"/>
          <w:i/>
          <w:iCs/>
          <w:sz w:val="24"/>
        </w:rPr>
        <w:t>40</w:t>
      </w:r>
      <w:r w:rsidRPr="00082E7F">
        <w:rPr>
          <w:rFonts w:ascii="Times New Roman" w:hAnsi="Times New Roman" w:cs="Times New Roman"/>
          <w:sz w:val="24"/>
        </w:rPr>
        <w:t>(3), 49–60. https://doi.org/10.1111/cgf.14288</w:t>
      </w:r>
    </w:p>
    <w:p w14:paraId="1E62EAF7" w14:textId="77777777" w:rsidR="00082E7F" w:rsidRPr="00082E7F" w:rsidRDefault="00082E7F" w:rsidP="00082E7F">
      <w:pPr>
        <w:pStyle w:val="Bibliography"/>
        <w:rPr>
          <w:rFonts w:ascii="Times New Roman" w:hAnsi="Times New Roman" w:cs="Times New Roman"/>
          <w:sz w:val="24"/>
        </w:rPr>
      </w:pPr>
      <w:r w:rsidRPr="00082E7F">
        <w:rPr>
          <w:rFonts w:ascii="Times New Roman" w:hAnsi="Times New Roman" w:cs="Times New Roman"/>
          <w:sz w:val="24"/>
        </w:rPr>
        <w:t xml:space="preserve">Reda, K., &amp; </w:t>
      </w:r>
      <w:proofErr w:type="spellStart"/>
      <w:r w:rsidRPr="00082E7F">
        <w:rPr>
          <w:rFonts w:ascii="Times New Roman" w:hAnsi="Times New Roman" w:cs="Times New Roman"/>
          <w:sz w:val="24"/>
        </w:rPr>
        <w:t>Szafir</w:t>
      </w:r>
      <w:proofErr w:type="spellEnd"/>
      <w:r w:rsidRPr="00082E7F">
        <w:rPr>
          <w:rFonts w:ascii="Times New Roman" w:hAnsi="Times New Roman" w:cs="Times New Roman"/>
          <w:sz w:val="24"/>
        </w:rPr>
        <w:t xml:space="preserve">, D. A. (2021). Rainbows revisited: Modeling effective colormap design for graphical inference. </w:t>
      </w:r>
      <w:r w:rsidRPr="00082E7F">
        <w:rPr>
          <w:rFonts w:ascii="Times New Roman" w:hAnsi="Times New Roman" w:cs="Times New Roman"/>
          <w:i/>
          <w:iCs/>
          <w:sz w:val="24"/>
        </w:rPr>
        <w:t>IEEE Transactions on Visualization and Computer Graphics</w:t>
      </w:r>
      <w:r w:rsidRPr="00082E7F">
        <w:rPr>
          <w:rFonts w:ascii="Times New Roman" w:hAnsi="Times New Roman" w:cs="Times New Roman"/>
          <w:sz w:val="24"/>
        </w:rPr>
        <w:t xml:space="preserve">, </w:t>
      </w:r>
      <w:r w:rsidRPr="00082E7F">
        <w:rPr>
          <w:rFonts w:ascii="Times New Roman" w:hAnsi="Times New Roman" w:cs="Times New Roman"/>
          <w:i/>
          <w:iCs/>
          <w:sz w:val="24"/>
        </w:rPr>
        <w:t>27</w:t>
      </w:r>
      <w:r w:rsidRPr="00082E7F">
        <w:rPr>
          <w:rFonts w:ascii="Times New Roman" w:hAnsi="Times New Roman" w:cs="Times New Roman"/>
          <w:sz w:val="24"/>
        </w:rPr>
        <w:t>(2), 1032–1042. https://doi.org/10.1109/TVCG.2020.3030439</w:t>
      </w:r>
    </w:p>
    <w:p w14:paraId="53DCD381" w14:textId="77777777" w:rsidR="00082E7F" w:rsidRPr="00082E7F" w:rsidRDefault="00082E7F" w:rsidP="00082E7F">
      <w:pPr>
        <w:pStyle w:val="Bibliography"/>
        <w:rPr>
          <w:rFonts w:ascii="Times New Roman" w:hAnsi="Times New Roman" w:cs="Times New Roman"/>
          <w:sz w:val="24"/>
        </w:rPr>
      </w:pPr>
      <w:r w:rsidRPr="00082E7F">
        <w:rPr>
          <w:rFonts w:ascii="Times New Roman" w:hAnsi="Times New Roman" w:cs="Times New Roman"/>
          <w:sz w:val="24"/>
        </w:rPr>
        <w:lastRenderedPageBreak/>
        <w:t xml:space="preserve">Roberson, D., Pak, H., &amp; Hanley, J. R. (2008). Categorical perception of </w:t>
      </w:r>
      <w:proofErr w:type="spellStart"/>
      <w:r w:rsidRPr="00082E7F">
        <w:rPr>
          <w:rFonts w:ascii="Times New Roman" w:hAnsi="Times New Roman" w:cs="Times New Roman"/>
          <w:sz w:val="24"/>
        </w:rPr>
        <w:t>colour</w:t>
      </w:r>
      <w:proofErr w:type="spellEnd"/>
      <w:r w:rsidRPr="00082E7F">
        <w:rPr>
          <w:rFonts w:ascii="Times New Roman" w:hAnsi="Times New Roman" w:cs="Times New Roman"/>
          <w:sz w:val="24"/>
        </w:rPr>
        <w:t xml:space="preserve"> in the left and right visual field is verbally mediated: Evidence from Korean. </w:t>
      </w:r>
      <w:r w:rsidRPr="00082E7F">
        <w:rPr>
          <w:rFonts w:ascii="Times New Roman" w:hAnsi="Times New Roman" w:cs="Times New Roman"/>
          <w:i/>
          <w:iCs/>
          <w:sz w:val="24"/>
        </w:rPr>
        <w:t>Cognition</w:t>
      </w:r>
      <w:r w:rsidRPr="00082E7F">
        <w:rPr>
          <w:rFonts w:ascii="Times New Roman" w:hAnsi="Times New Roman" w:cs="Times New Roman"/>
          <w:sz w:val="24"/>
        </w:rPr>
        <w:t xml:space="preserve">, </w:t>
      </w:r>
      <w:r w:rsidRPr="00082E7F">
        <w:rPr>
          <w:rFonts w:ascii="Times New Roman" w:hAnsi="Times New Roman" w:cs="Times New Roman"/>
          <w:i/>
          <w:iCs/>
          <w:sz w:val="24"/>
        </w:rPr>
        <w:t>107</w:t>
      </w:r>
      <w:r w:rsidRPr="00082E7F">
        <w:rPr>
          <w:rFonts w:ascii="Times New Roman" w:hAnsi="Times New Roman" w:cs="Times New Roman"/>
          <w:sz w:val="24"/>
        </w:rPr>
        <w:t>(2), 752–762. https://doi.org/10.1016/j.cognition.2007.09.001</w:t>
      </w:r>
    </w:p>
    <w:p w14:paraId="59AAEA88" w14:textId="77777777" w:rsidR="00082E7F" w:rsidRPr="00082E7F" w:rsidRDefault="00082E7F" w:rsidP="00082E7F">
      <w:pPr>
        <w:pStyle w:val="Bibliography"/>
        <w:rPr>
          <w:rFonts w:ascii="Times New Roman" w:hAnsi="Times New Roman" w:cs="Times New Roman"/>
          <w:sz w:val="24"/>
        </w:rPr>
      </w:pPr>
      <w:proofErr w:type="spellStart"/>
      <w:r w:rsidRPr="00082E7F">
        <w:rPr>
          <w:rFonts w:ascii="Times New Roman" w:hAnsi="Times New Roman" w:cs="Times New Roman"/>
          <w:sz w:val="24"/>
        </w:rPr>
        <w:t>Sinkeviciute</w:t>
      </w:r>
      <w:proofErr w:type="spellEnd"/>
      <w:r w:rsidRPr="00082E7F">
        <w:rPr>
          <w:rFonts w:ascii="Times New Roman" w:hAnsi="Times New Roman" w:cs="Times New Roman"/>
          <w:sz w:val="24"/>
        </w:rPr>
        <w:t xml:space="preserve">, A., Mayor, J., </w:t>
      </w:r>
      <w:proofErr w:type="spellStart"/>
      <w:r w:rsidRPr="00082E7F">
        <w:rPr>
          <w:rFonts w:ascii="Times New Roman" w:hAnsi="Times New Roman" w:cs="Times New Roman"/>
          <w:sz w:val="24"/>
        </w:rPr>
        <w:t>Vulchanova</w:t>
      </w:r>
      <w:proofErr w:type="spellEnd"/>
      <w:r w:rsidRPr="00082E7F">
        <w:rPr>
          <w:rFonts w:ascii="Times New Roman" w:hAnsi="Times New Roman" w:cs="Times New Roman"/>
          <w:sz w:val="24"/>
        </w:rPr>
        <w:t xml:space="preserve">, M. D., &amp; </w:t>
      </w:r>
      <w:proofErr w:type="spellStart"/>
      <w:r w:rsidRPr="00082E7F">
        <w:rPr>
          <w:rFonts w:ascii="Times New Roman" w:hAnsi="Times New Roman" w:cs="Times New Roman"/>
          <w:sz w:val="24"/>
        </w:rPr>
        <w:t>Kartushina</w:t>
      </w:r>
      <w:proofErr w:type="spellEnd"/>
      <w:r w:rsidRPr="00082E7F">
        <w:rPr>
          <w:rFonts w:ascii="Times New Roman" w:hAnsi="Times New Roman" w:cs="Times New Roman"/>
          <w:sz w:val="24"/>
        </w:rPr>
        <w:t xml:space="preserve">, N. (2024). Active language modulates color perception in bilinguals. </w:t>
      </w:r>
      <w:r w:rsidRPr="00082E7F">
        <w:rPr>
          <w:rFonts w:ascii="Times New Roman" w:hAnsi="Times New Roman" w:cs="Times New Roman"/>
          <w:i/>
          <w:iCs/>
          <w:sz w:val="24"/>
        </w:rPr>
        <w:t>Language Learning</w:t>
      </w:r>
      <w:r w:rsidRPr="00082E7F">
        <w:rPr>
          <w:rFonts w:ascii="Times New Roman" w:hAnsi="Times New Roman" w:cs="Times New Roman"/>
          <w:sz w:val="24"/>
        </w:rPr>
        <w:t>, lang.12645. https://doi.org/10.1111/lang.12645</w:t>
      </w:r>
    </w:p>
    <w:p w14:paraId="0CF4481D" w14:textId="77777777" w:rsidR="00082E7F" w:rsidRPr="00082E7F" w:rsidRDefault="00082E7F" w:rsidP="00082E7F">
      <w:pPr>
        <w:pStyle w:val="Bibliography"/>
        <w:rPr>
          <w:rFonts w:ascii="Times New Roman" w:hAnsi="Times New Roman" w:cs="Times New Roman"/>
          <w:sz w:val="24"/>
        </w:rPr>
      </w:pPr>
      <w:r w:rsidRPr="00082E7F">
        <w:rPr>
          <w:rFonts w:ascii="Times New Roman" w:hAnsi="Times New Roman" w:cs="Times New Roman"/>
          <w:sz w:val="24"/>
        </w:rPr>
        <w:t xml:space="preserve">Thierry, G., </w:t>
      </w:r>
      <w:proofErr w:type="spellStart"/>
      <w:r w:rsidRPr="00082E7F">
        <w:rPr>
          <w:rFonts w:ascii="Times New Roman" w:hAnsi="Times New Roman" w:cs="Times New Roman"/>
          <w:sz w:val="24"/>
        </w:rPr>
        <w:t>Athanasopoulos</w:t>
      </w:r>
      <w:proofErr w:type="spellEnd"/>
      <w:r w:rsidRPr="00082E7F">
        <w:rPr>
          <w:rFonts w:ascii="Times New Roman" w:hAnsi="Times New Roman" w:cs="Times New Roman"/>
          <w:sz w:val="24"/>
        </w:rPr>
        <w:t xml:space="preserve">, P., </w:t>
      </w:r>
      <w:proofErr w:type="spellStart"/>
      <w:r w:rsidRPr="00082E7F">
        <w:rPr>
          <w:rFonts w:ascii="Times New Roman" w:hAnsi="Times New Roman" w:cs="Times New Roman"/>
          <w:sz w:val="24"/>
        </w:rPr>
        <w:t>Wiggett</w:t>
      </w:r>
      <w:proofErr w:type="spellEnd"/>
      <w:r w:rsidRPr="00082E7F">
        <w:rPr>
          <w:rFonts w:ascii="Times New Roman" w:hAnsi="Times New Roman" w:cs="Times New Roman"/>
          <w:sz w:val="24"/>
        </w:rPr>
        <w:t xml:space="preserve">, A., Dering, B., &amp; </w:t>
      </w:r>
      <w:proofErr w:type="spellStart"/>
      <w:r w:rsidRPr="00082E7F">
        <w:rPr>
          <w:rFonts w:ascii="Times New Roman" w:hAnsi="Times New Roman" w:cs="Times New Roman"/>
          <w:sz w:val="24"/>
        </w:rPr>
        <w:t>Kuipers</w:t>
      </w:r>
      <w:proofErr w:type="spellEnd"/>
      <w:r w:rsidRPr="00082E7F">
        <w:rPr>
          <w:rFonts w:ascii="Times New Roman" w:hAnsi="Times New Roman" w:cs="Times New Roman"/>
          <w:sz w:val="24"/>
        </w:rPr>
        <w:t xml:space="preserve">, J.-R. (2009). Unconscious effects of language-specific terminology on </w:t>
      </w:r>
      <w:proofErr w:type="spellStart"/>
      <w:r w:rsidRPr="00082E7F">
        <w:rPr>
          <w:rFonts w:ascii="Times New Roman" w:hAnsi="Times New Roman" w:cs="Times New Roman"/>
          <w:sz w:val="24"/>
        </w:rPr>
        <w:t>preattentive</w:t>
      </w:r>
      <w:proofErr w:type="spellEnd"/>
      <w:r w:rsidRPr="00082E7F">
        <w:rPr>
          <w:rFonts w:ascii="Times New Roman" w:hAnsi="Times New Roman" w:cs="Times New Roman"/>
          <w:sz w:val="24"/>
        </w:rPr>
        <w:t xml:space="preserve"> color perception. </w:t>
      </w:r>
      <w:r w:rsidRPr="00082E7F">
        <w:rPr>
          <w:rFonts w:ascii="Times New Roman" w:hAnsi="Times New Roman" w:cs="Times New Roman"/>
          <w:i/>
          <w:iCs/>
          <w:sz w:val="24"/>
        </w:rPr>
        <w:t>Proceedings of the National Academy of Sciences</w:t>
      </w:r>
      <w:r w:rsidRPr="00082E7F">
        <w:rPr>
          <w:rFonts w:ascii="Times New Roman" w:hAnsi="Times New Roman" w:cs="Times New Roman"/>
          <w:sz w:val="24"/>
        </w:rPr>
        <w:t xml:space="preserve">, </w:t>
      </w:r>
      <w:r w:rsidRPr="00082E7F">
        <w:rPr>
          <w:rFonts w:ascii="Times New Roman" w:hAnsi="Times New Roman" w:cs="Times New Roman"/>
          <w:i/>
          <w:iCs/>
          <w:sz w:val="24"/>
        </w:rPr>
        <w:t>106</w:t>
      </w:r>
      <w:r w:rsidRPr="00082E7F">
        <w:rPr>
          <w:rFonts w:ascii="Times New Roman" w:hAnsi="Times New Roman" w:cs="Times New Roman"/>
          <w:sz w:val="24"/>
        </w:rPr>
        <w:t>(11), 4567–4570. https://doi.org/10.1073/pnas.0811155106</w:t>
      </w:r>
    </w:p>
    <w:p w14:paraId="127F38CF" w14:textId="77777777" w:rsidR="00082E7F" w:rsidRPr="00082E7F" w:rsidRDefault="00082E7F" w:rsidP="00082E7F">
      <w:pPr>
        <w:pStyle w:val="Bibliography"/>
        <w:rPr>
          <w:rFonts w:ascii="Times New Roman" w:hAnsi="Times New Roman" w:cs="Times New Roman"/>
          <w:sz w:val="24"/>
        </w:rPr>
      </w:pPr>
      <w:proofErr w:type="spellStart"/>
      <w:r w:rsidRPr="00082E7F">
        <w:rPr>
          <w:rFonts w:ascii="Times New Roman" w:hAnsi="Times New Roman" w:cs="Times New Roman"/>
          <w:sz w:val="24"/>
        </w:rPr>
        <w:t>Vinhas</w:t>
      </w:r>
      <w:proofErr w:type="spellEnd"/>
      <w:r w:rsidRPr="00082E7F">
        <w:rPr>
          <w:rFonts w:ascii="Times New Roman" w:hAnsi="Times New Roman" w:cs="Times New Roman"/>
          <w:sz w:val="24"/>
        </w:rPr>
        <w:t xml:space="preserve">, O., &amp; Bastos, M. (2023). When fact-checking is not WEIRD: Negotiating consensus outside western, educated, industrialized, rich, and democratic countries. </w:t>
      </w:r>
      <w:r w:rsidRPr="00082E7F">
        <w:rPr>
          <w:rFonts w:ascii="Times New Roman" w:hAnsi="Times New Roman" w:cs="Times New Roman"/>
          <w:i/>
          <w:iCs/>
          <w:sz w:val="24"/>
        </w:rPr>
        <w:t>The International Journal of Press/Politics</w:t>
      </w:r>
      <w:r w:rsidRPr="00082E7F">
        <w:rPr>
          <w:rFonts w:ascii="Times New Roman" w:hAnsi="Times New Roman" w:cs="Times New Roman"/>
          <w:sz w:val="24"/>
        </w:rPr>
        <w:t>, 19401612231221801. https://doi.org/10.1177/19401612231221801</w:t>
      </w:r>
    </w:p>
    <w:p w14:paraId="35B3207C" w14:textId="77777777" w:rsidR="00082E7F" w:rsidRPr="00082E7F" w:rsidRDefault="00082E7F" w:rsidP="00082E7F">
      <w:pPr>
        <w:pStyle w:val="Bibliography"/>
        <w:rPr>
          <w:rFonts w:ascii="Times New Roman" w:hAnsi="Times New Roman" w:cs="Times New Roman"/>
          <w:sz w:val="24"/>
        </w:rPr>
      </w:pPr>
      <w:r w:rsidRPr="00082E7F">
        <w:rPr>
          <w:rFonts w:ascii="Times New Roman" w:hAnsi="Times New Roman" w:cs="Times New Roman"/>
          <w:sz w:val="24"/>
        </w:rPr>
        <w:t xml:space="preserve">Wilke, C. O. (2019). </w:t>
      </w:r>
      <w:r w:rsidRPr="00082E7F">
        <w:rPr>
          <w:rFonts w:ascii="Times New Roman" w:hAnsi="Times New Roman" w:cs="Times New Roman"/>
          <w:i/>
          <w:iCs/>
          <w:sz w:val="24"/>
        </w:rPr>
        <w:t>Fundamentals of data visualization</w:t>
      </w:r>
      <w:r w:rsidRPr="00082E7F">
        <w:rPr>
          <w:rFonts w:ascii="Times New Roman" w:hAnsi="Times New Roman" w:cs="Times New Roman"/>
          <w:sz w:val="24"/>
        </w:rPr>
        <w:t>. O’Reilly Media. https://clauswilke.com/dataviz/</w:t>
      </w:r>
    </w:p>
    <w:p w14:paraId="33F2133C" w14:textId="77777777" w:rsidR="00082E7F" w:rsidRPr="00082E7F" w:rsidRDefault="00082E7F" w:rsidP="00082E7F">
      <w:pPr>
        <w:pStyle w:val="Bibliography"/>
        <w:rPr>
          <w:rFonts w:ascii="Times New Roman" w:hAnsi="Times New Roman" w:cs="Times New Roman"/>
          <w:sz w:val="24"/>
        </w:rPr>
      </w:pPr>
      <w:r w:rsidRPr="00082E7F">
        <w:rPr>
          <w:rFonts w:ascii="Times New Roman" w:hAnsi="Times New Roman" w:cs="Times New Roman"/>
          <w:sz w:val="24"/>
        </w:rPr>
        <w:t xml:space="preserve">Winawer, J., </w:t>
      </w:r>
      <w:proofErr w:type="spellStart"/>
      <w:r w:rsidRPr="00082E7F">
        <w:rPr>
          <w:rFonts w:ascii="Times New Roman" w:hAnsi="Times New Roman" w:cs="Times New Roman"/>
          <w:sz w:val="24"/>
        </w:rPr>
        <w:t>Witthoft</w:t>
      </w:r>
      <w:proofErr w:type="spellEnd"/>
      <w:r w:rsidRPr="00082E7F">
        <w:rPr>
          <w:rFonts w:ascii="Times New Roman" w:hAnsi="Times New Roman" w:cs="Times New Roman"/>
          <w:sz w:val="24"/>
        </w:rPr>
        <w:t xml:space="preserve">, N., Frank, M. C., Wu, L., Wade, A. R., &amp; Boroditsky, L. (2007). Russian blues reveal effects of language on color discrimination. </w:t>
      </w:r>
      <w:r w:rsidRPr="00082E7F">
        <w:rPr>
          <w:rFonts w:ascii="Times New Roman" w:hAnsi="Times New Roman" w:cs="Times New Roman"/>
          <w:i/>
          <w:iCs/>
          <w:sz w:val="24"/>
        </w:rPr>
        <w:t>Proceedings of the National Academy of Sciences</w:t>
      </w:r>
      <w:r w:rsidRPr="00082E7F">
        <w:rPr>
          <w:rFonts w:ascii="Times New Roman" w:hAnsi="Times New Roman" w:cs="Times New Roman"/>
          <w:sz w:val="24"/>
        </w:rPr>
        <w:t xml:space="preserve">, </w:t>
      </w:r>
      <w:r w:rsidRPr="00082E7F">
        <w:rPr>
          <w:rFonts w:ascii="Times New Roman" w:hAnsi="Times New Roman" w:cs="Times New Roman"/>
          <w:i/>
          <w:iCs/>
          <w:sz w:val="24"/>
        </w:rPr>
        <w:t>104</w:t>
      </w:r>
      <w:r w:rsidRPr="00082E7F">
        <w:rPr>
          <w:rFonts w:ascii="Times New Roman" w:hAnsi="Times New Roman" w:cs="Times New Roman"/>
          <w:sz w:val="24"/>
        </w:rPr>
        <w:t>(19), 7780–7785. https://doi.org/10.1073/pnas.0701644104</w:t>
      </w:r>
    </w:p>
    <w:p w14:paraId="68D8A4A2" w14:textId="77777777" w:rsidR="00082E7F" w:rsidRPr="00082E7F" w:rsidRDefault="00082E7F" w:rsidP="00082E7F">
      <w:pPr>
        <w:pStyle w:val="Bibliography"/>
        <w:rPr>
          <w:rFonts w:ascii="Times New Roman" w:hAnsi="Times New Roman" w:cs="Times New Roman"/>
          <w:sz w:val="24"/>
        </w:rPr>
      </w:pPr>
      <w:proofErr w:type="spellStart"/>
      <w:r w:rsidRPr="00082E7F">
        <w:rPr>
          <w:rFonts w:ascii="Times New Roman" w:hAnsi="Times New Roman" w:cs="Times New Roman"/>
          <w:sz w:val="24"/>
        </w:rPr>
        <w:t>Witthoft</w:t>
      </w:r>
      <w:proofErr w:type="spellEnd"/>
      <w:r w:rsidRPr="00082E7F">
        <w:rPr>
          <w:rFonts w:ascii="Times New Roman" w:hAnsi="Times New Roman" w:cs="Times New Roman"/>
          <w:sz w:val="24"/>
        </w:rPr>
        <w:t xml:space="preserve">, N., Winawer, J., Wu, L., Frank, M., Wade, A., &amp; Boroditsky, L. (2003). Effects of language on color discriminability. </w:t>
      </w:r>
      <w:r w:rsidRPr="00082E7F">
        <w:rPr>
          <w:rFonts w:ascii="Times New Roman" w:hAnsi="Times New Roman" w:cs="Times New Roman"/>
          <w:i/>
          <w:iCs/>
          <w:sz w:val="24"/>
        </w:rPr>
        <w:t>Proceedings of the 25th Annual Cognitive Science Society</w:t>
      </w:r>
      <w:r w:rsidRPr="00082E7F">
        <w:rPr>
          <w:rFonts w:ascii="Times New Roman" w:hAnsi="Times New Roman" w:cs="Times New Roman"/>
          <w:sz w:val="24"/>
        </w:rPr>
        <w:t>.</w:t>
      </w:r>
    </w:p>
    <w:p w14:paraId="5275D5B2" w14:textId="3A51C214" w:rsidR="008924BE" w:rsidRPr="00162F34" w:rsidRDefault="008924BE" w:rsidP="001C30BE">
      <w:pPr>
        <w:spacing w:line="240" w:lineRule="auto"/>
        <w:ind w:firstLine="0"/>
        <w:rPr>
          <w:rFonts w:ascii="Times New Roman" w:hAnsi="Times New Roman" w:cs="Times New Roman"/>
          <w:sz w:val="24"/>
          <w:szCs w:val="24"/>
        </w:rPr>
      </w:pPr>
    </w:p>
    <w:sectPr w:rsidR="008924BE" w:rsidRPr="00162F34" w:rsidSect="00F857E5">
      <w:pgSz w:w="12240" w:h="15840"/>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245D2" w14:textId="77777777" w:rsidR="00C46BF5" w:rsidRDefault="00C46BF5" w:rsidP="00CB541C">
      <w:r>
        <w:separator/>
      </w:r>
    </w:p>
    <w:p w14:paraId="11ED6A8D" w14:textId="77777777" w:rsidR="00C46BF5" w:rsidRDefault="00C46BF5" w:rsidP="00CB541C"/>
  </w:endnote>
  <w:endnote w:type="continuationSeparator" w:id="0">
    <w:p w14:paraId="6B40B1F5" w14:textId="77777777" w:rsidR="00C46BF5" w:rsidRDefault="00C46BF5" w:rsidP="00CB541C">
      <w:r>
        <w:continuationSeparator/>
      </w:r>
    </w:p>
    <w:p w14:paraId="2BF7F752" w14:textId="77777777" w:rsidR="00C46BF5" w:rsidRDefault="00C46BF5"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78232" w14:textId="77777777" w:rsidR="00C46BF5" w:rsidRDefault="00C46BF5" w:rsidP="00CB541C">
      <w:r>
        <w:separator/>
      </w:r>
    </w:p>
    <w:p w14:paraId="5DAA9200" w14:textId="77777777" w:rsidR="00C46BF5" w:rsidRDefault="00C46BF5" w:rsidP="00CB541C"/>
  </w:footnote>
  <w:footnote w:type="continuationSeparator" w:id="0">
    <w:p w14:paraId="424AECA9" w14:textId="77777777" w:rsidR="00C46BF5" w:rsidRDefault="00C46BF5" w:rsidP="00CB541C">
      <w:r>
        <w:continuationSeparator/>
      </w:r>
    </w:p>
    <w:p w14:paraId="4F65DDB2" w14:textId="77777777" w:rsidR="00C46BF5" w:rsidRDefault="00C46BF5"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495726839"/>
      <w:docPartObj>
        <w:docPartGallery w:val="Page Numbers (Top of Page)"/>
        <w:docPartUnique/>
      </w:docPartObj>
    </w:sdtPr>
    <w:sdtEndPr>
      <w:rPr>
        <w:noProof/>
        <w:sz w:val="24"/>
        <w:szCs w:val="24"/>
      </w:rPr>
    </w:sdtEndPr>
    <w:sdtContent>
      <w:p w14:paraId="53E5017A" w14:textId="77777777" w:rsidR="00723D84" w:rsidRPr="00A417DA" w:rsidRDefault="00F857E5" w:rsidP="00CB541C">
        <w:pPr>
          <w:pStyle w:val="Header"/>
          <w:ind w:firstLine="0"/>
          <w:jc w:val="right"/>
          <w:rPr>
            <w:rFonts w:ascii="Times New Roman" w:hAnsi="Times New Roman" w:cs="Times New Roman"/>
          </w:rPr>
        </w:pPr>
        <w:r w:rsidRPr="00A417DA">
          <w:rPr>
            <w:rFonts w:ascii="Times New Roman" w:hAnsi="Times New Roman" w:cs="Times New Roman"/>
          </w:rPr>
          <w:fldChar w:fldCharType="begin"/>
        </w:r>
        <w:r w:rsidRPr="00A417DA">
          <w:rPr>
            <w:rFonts w:ascii="Times New Roman" w:hAnsi="Times New Roman" w:cs="Times New Roman"/>
          </w:rPr>
          <w:instrText xml:space="preserve"> PAGE   \* MERGEFORMAT </w:instrText>
        </w:r>
        <w:r w:rsidRPr="00A417DA">
          <w:rPr>
            <w:rFonts w:ascii="Times New Roman" w:hAnsi="Times New Roman" w:cs="Times New Roman"/>
          </w:rPr>
          <w:fldChar w:fldCharType="separate"/>
        </w:r>
        <w:r w:rsidR="00156956" w:rsidRPr="00A417DA">
          <w:rPr>
            <w:rFonts w:ascii="Times New Roman" w:hAnsi="Times New Roman" w:cs="Times New Roman"/>
            <w:noProof/>
          </w:rPr>
          <w:t>12</w:t>
        </w:r>
        <w:r w:rsidRPr="00A417DA">
          <w:rPr>
            <w:rFonts w:ascii="Times New Roman" w:hAnsi="Times New Roman" w:cs="Times New Roman"/>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12"/>
      <w:gridCol w:w="1048"/>
    </w:tblGrid>
    <w:tr w:rsidR="00206D49" w14:paraId="0E0D48EC" w14:textId="77777777">
      <w:tc>
        <w:tcPr>
          <w:tcW w:w="5000" w:type="pct"/>
        </w:tcPr>
        <w:p w14:paraId="443576DA" w14:textId="77777777" w:rsidR="00206D49" w:rsidRDefault="00B85DB9" w:rsidP="00CB541C">
          <w:r>
            <w:t>Running head: GUIDED IMAGERY AND PROGRESSIVE MUSCLE RELAXATION</w:t>
          </w:r>
        </w:p>
        <w:p w14:paraId="521D58C5" w14:textId="77777777" w:rsidR="00206D49" w:rsidRDefault="00206D49" w:rsidP="00CB541C"/>
      </w:tc>
      <w:tc>
        <w:tcPr>
          <w:tcW w:w="0" w:type="pct"/>
        </w:tcPr>
        <w:p w14:paraId="4AE353A9" w14:textId="77777777" w:rsidR="00206D49" w:rsidRDefault="00B85DB9" w:rsidP="00CB541C">
          <w:r>
            <w:fldChar w:fldCharType="begin"/>
          </w:r>
          <w:r>
            <w:instrText>PAGE</w:instrText>
          </w:r>
          <w:r>
            <w:fldChar w:fldCharType="separate"/>
          </w:r>
          <w:r w:rsidR="00F857E5">
            <w:rPr>
              <w:noProof/>
            </w:rPr>
            <w:t>2</w:t>
          </w:r>
          <w:r>
            <w:fldChar w:fldCharType="end"/>
          </w:r>
        </w:p>
      </w:tc>
    </w:tr>
  </w:tbl>
  <w:p w14:paraId="2EB34700" w14:textId="77777777" w:rsidR="00206D49" w:rsidRDefault="00206D49" w:rsidP="00CB541C"/>
  <w:p w14:paraId="2EB7867F"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60995"/>
    <w:multiLevelType w:val="hybridMultilevel"/>
    <w:tmpl w:val="5CE419A2"/>
    <w:lvl w:ilvl="0" w:tplc="42DC4F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3945145">
    <w:abstractNumId w:val="1"/>
  </w:num>
  <w:num w:numId="2" w16cid:durableId="1155343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F34"/>
    <w:rsid w:val="00003DDA"/>
    <w:rsid w:val="00003E03"/>
    <w:rsid w:val="0001010A"/>
    <w:rsid w:val="00015C27"/>
    <w:rsid w:val="00020DCE"/>
    <w:rsid w:val="000210B3"/>
    <w:rsid w:val="00027651"/>
    <w:rsid w:val="00027C7B"/>
    <w:rsid w:val="000337E7"/>
    <w:rsid w:val="00036AAA"/>
    <w:rsid w:val="00040D5A"/>
    <w:rsid w:val="000432A2"/>
    <w:rsid w:val="0004663D"/>
    <w:rsid w:val="0005170C"/>
    <w:rsid w:val="0005435D"/>
    <w:rsid w:val="00057F20"/>
    <w:rsid w:val="00063753"/>
    <w:rsid w:val="00063E6B"/>
    <w:rsid w:val="00064948"/>
    <w:rsid w:val="00075279"/>
    <w:rsid w:val="00082E7F"/>
    <w:rsid w:val="00091AC8"/>
    <w:rsid w:val="00096091"/>
    <w:rsid w:val="000A0F69"/>
    <w:rsid w:val="000A1868"/>
    <w:rsid w:val="000A1F35"/>
    <w:rsid w:val="000A76A9"/>
    <w:rsid w:val="000B131D"/>
    <w:rsid w:val="000B61EB"/>
    <w:rsid w:val="000B6798"/>
    <w:rsid w:val="000C4E8A"/>
    <w:rsid w:val="000D344B"/>
    <w:rsid w:val="000E4FEB"/>
    <w:rsid w:val="000E62C5"/>
    <w:rsid w:val="000E67B7"/>
    <w:rsid w:val="00100156"/>
    <w:rsid w:val="00106C66"/>
    <w:rsid w:val="001114C5"/>
    <w:rsid w:val="0011349B"/>
    <w:rsid w:val="00122F03"/>
    <w:rsid w:val="00124466"/>
    <w:rsid w:val="00124570"/>
    <w:rsid w:val="00126F04"/>
    <w:rsid w:val="00134F65"/>
    <w:rsid w:val="001505D0"/>
    <w:rsid w:val="00156956"/>
    <w:rsid w:val="00162F34"/>
    <w:rsid w:val="001762D8"/>
    <w:rsid w:val="0017789D"/>
    <w:rsid w:val="00181B5C"/>
    <w:rsid w:val="00190DE7"/>
    <w:rsid w:val="00193121"/>
    <w:rsid w:val="00193199"/>
    <w:rsid w:val="001A2978"/>
    <w:rsid w:val="001A67ED"/>
    <w:rsid w:val="001A7441"/>
    <w:rsid w:val="001A764F"/>
    <w:rsid w:val="001C20D3"/>
    <w:rsid w:val="001C27E5"/>
    <w:rsid w:val="001C2ECB"/>
    <w:rsid w:val="001C30BE"/>
    <w:rsid w:val="001D34FA"/>
    <w:rsid w:val="001D7D2F"/>
    <w:rsid w:val="001E17B2"/>
    <w:rsid w:val="001E49FF"/>
    <w:rsid w:val="001E5EE5"/>
    <w:rsid w:val="001E7F70"/>
    <w:rsid w:val="001F6BA4"/>
    <w:rsid w:val="002028E2"/>
    <w:rsid w:val="00206D49"/>
    <w:rsid w:val="0021126A"/>
    <w:rsid w:val="0021294B"/>
    <w:rsid w:val="00214E21"/>
    <w:rsid w:val="00217B39"/>
    <w:rsid w:val="0022693D"/>
    <w:rsid w:val="00235F6E"/>
    <w:rsid w:val="00240F8D"/>
    <w:rsid w:val="00251BB5"/>
    <w:rsid w:val="00255BE1"/>
    <w:rsid w:val="00257DA4"/>
    <w:rsid w:val="00261446"/>
    <w:rsid w:val="002623D7"/>
    <w:rsid w:val="00262B77"/>
    <w:rsid w:val="00262E64"/>
    <w:rsid w:val="0026530A"/>
    <w:rsid w:val="00265744"/>
    <w:rsid w:val="002678C6"/>
    <w:rsid w:val="00285CD1"/>
    <w:rsid w:val="0029009D"/>
    <w:rsid w:val="00291506"/>
    <w:rsid w:val="002B4BF3"/>
    <w:rsid w:val="002B60B5"/>
    <w:rsid w:val="002B74B7"/>
    <w:rsid w:val="002C72A6"/>
    <w:rsid w:val="002C7476"/>
    <w:rsid w:val="002D4D4C"/>
    <w:rsid w:val="002F1144"/>
    <w:rsid w:val="002F7F0E"/>
    <w:rsid w:val="00300664"/>
    <w:rsid w:val="0030074D"/>
    <w:rsid w:val="0030284E"/>
    <w:rsid w:val="003063EC"/>
    <w:rsid w:val="00320E49"/>
    <w:rsid w:val="00321041"/>
    <w:rsid w:val="00323949"/>
    <w:rsid w:val="00326DF3"/>
    <w:rsid w:val="003277E9"/>
    <w:rsid w:val="00337AC6"/>
    <w:rsid w:val="00340485"/>
    <w:rsid w:val="003404F6"/>
    <w:rsid w:val="00350270"/>
    <w:rsid w:val="00361E7C"/>
    <w:rsid w:val="00363DA2"/>
    <w:rsid w:val="00363E43"/>
    <w:rsid w:val="00370EDD"/>
    <w:rsid w:val="00372EEB"/>
    <w:rsid w:val="003759E0"/>
    <w:rsid w:val="0037746B"/>
    <w:rsid w:val="00380DA3"/>
    <w:rsid w:val="00384F89"/>
    <w:rsid w:val="003859AB"/>
    <w:rsid w:val="0038679A"/>
    <w:rsid w:val="0039226B"/>
    <w:rsid w:val="00393573"/>
    <w:rsid w:val="003A00A7"/>
    <w:rsid w:val="003A0C46"/>
    <w:rsid w:val="003A4B6F"/>
    <w:rsid w:val="003B12CB"/>
    <w:rsid w:val="003B1377"/>
    <w:rsid w:val="003B5677"/>
    <w:rsid w:val="003B6790"/>
    <w:rsid w:val="003B7BB9"/>
    <w:rsid w:val="003C0178"/>
    <w:rsid w:val="003C05FA"/>
    <w:rsid w:val="003C13AB"/>
    <w:rsid w:val="003C156D"/>
    <w:rsid w:val="003C58DC"/>
    <w:rsid w:val="003D01C8"/>
    <w:rsid w:val="003D1C7A"/>
    <w:rsid w:val="003D60D6"/>
    <w:rsid w:val="003D7111"/>
    <w:rsid w:val="003E3BC3"/>
    <w:rsid w:val="003E586F"/>
    <w:rsid w:val="003E5F40"/>
    <w:rsid w:val="003E6B77"/>
    <w:rsid w:val="003F48EB"/>
    <w:rsid w:val="00401464"/>
    <w:rsid w:val="0040351A"/>
    <w:rsid w:val="00410FE7"/>
    <w:rsid w:val="00411934"/>
    <w:rsid w:val="00412D95"/>
    <w:rsid w:val="00413192"/>
    <w:rsid w:val="004277D6"/>
    <w:rsid w:val="00431661"/>
    <w:rsid w:val="00443F1E"/>
    <w:rsid w:val="00445537"/>
    <w:rsid w:val="00457113"/>
    <w:rsid w:val="00467E9F"/>
    <w:rsid w:val="004756F5"/>
    <w:rsid w:val="00484662"/>
    <w:rsid w:val="00484C93"/>
    <w:rsid w:val="004A3157"/>
    <w:rsid w:val="004A35DC"/>
    <w:rsid w:val="004A3D17"/>
    <w:rsid w:val="004A5010"/>
    <w:rsid w:val="004B1235"/>
    <w:rsid w:val="004B1DF7"/>
    <w:rsid w:val="004B1E66"/>
    <w:rsid w:val="004B5F7D"/>
    <w:rsid w:val="004B64E0"/>
    <w:rsid w:val="004B65ED"/>
    <w:rsid w:val="004C2F84"/>
    <w:rsid w:val="004C7924"/>
    <w:rsid w:val="004D7F7F"/>
    <w:rsid w:val="004E2754"/>
    <w:rsid w:val="004E4D83"/>
    <w:rsid w:val="004F211D"/>
    <w:rsid w:val="004F3467"/>
    <w:rsid w:val="004F3701"/>
    <w:rsid w:val="004F5298"/>
    <w:rsid w:val="0050131B"/>
    <w:rsid w:val="00522107"/>
    <w:rsid w:val="005245D9"/>
    <w:rsid w:val="00525227"/>
    <w:rsid w:val="005259DD"/>
    <w:rsid w:val="0053041D"/>
    <w:rsid w:val="00531467"/>
    <w:rsid w:val="00540540"/>
    <w:rsid w:val="00542DE9"/>
    <w:rsid w:val="00545A3C"/>
    <w:rsid w:val="00551B52"/>
    <w:rsid w:val="005556A1"/>
    <w:rsid w:val="005610E4"/>
    <w:rsid w:val="00572992"/>
    <w:rsid w:val="00577A67"/>
    <w:rsid w:val="0058132F"/>
    <w:rsid w:val="00584F49"/>
    <w:rsid w:val="00592860"/>
    <w:rsid w:val="00593355"/>
    <w:rsid w:val="0059382C"/>
    <w:rsid w:val="005A1751"/>
    <w:rsid w:val="005A177F"/>
    <w:rsid w:val="005A33A7"/>
    <w:rsid w:val="005A6B7D"/>
    <w:rsid w:val="005A740C"/>
    <w:rsid w:val="005B14BA"/>
    <w:rsid w:val="005B70EC"/>
    <w:rsid w:val="005C3487"/>
    <w:rsid w:val="005C569A"/>
    <w:rsid w:val="005D23EF"/>
    <w:rsid w:val="005D5571"/>
    <w:rsid w:val="005D5FED"/>
    <w:rsid w:val="005D7765"/>
    <w:rsid w:val="005E30D7"/>
    <w:rsid w:val="005E4B3C"/>
    <w:rsid w:val="005E5271"/>
    <w:rsid w:val="005E7D36"/>
    <w:rsid w:val="005F1236"/>
    <w:rsid w:val="005F1C7D"/>
    <w:rsid w:val="005F298E"/>
    <w:rsid w:val="005F2C8D"/>
    <w:rsid w:val="005F2D06"/>
    <w:rsid w:val="005F4614"/>
    <w:rsid w:val="005F76B1"/>
    <w:rsid w:val="00603671"/>
    <w:rsid w:val="006114D7"/>
    <w:rsid w:val="00613B39"/>
    <w:rsid w:val="00617377"/>
    <w:rsid w:val="00617F01"/>
    <w:rsid w:val="00630743"/>
    <w:rsid w:val="00630EFC"/>
    <w:rsid w:val="0063104E"/>
    <w:rsid w:val="00631F82"/>
    <w:rsid w:val="006436FA"/>
    <w:rsid w:val="00646774"/>
    <w:rsid w:val="00647B3F"/>
    <w:rsid w:val="00651695"/>
    <w:rsid w:val="00652115"/>
    <w:rsid w:val="00653A89"/>
    <w:rsid w:val="0066226D"/>
    <w:rsid w:val="006719C2"/>
    <w:rsid w:val="006754B5"/>
    <w:rsid w:val="00685C59"/>
    <w:rsid w:val="00686061"/>
    <w:rsid w:val="00686B80"/>
    <w:rsid w:val="0068789F"/>
    <w:rsid w:val="00690590"/>
    <w:rsid w:val="006A5031"/>
    <w:rsid w:val="006B130C"/>
    <w:rsid w:val="006B4A46"/>
    <w:rsid w:val="006C2598"/>
    <w:rsid w:val="006C4629"/>
    <w:rsid w:val="006D7FD5"/>
    <w:rsid w:val="006E4692"/>
    <w:rsid w:val="006E658C"/>
    <w:rsid w:val="006F1C41"/>
    <w:rsid w:val="006F4565"/>
    <w:rsid w:val="006F7604"/>
    <w:rsid w:val="00712E08"/>
    <w:rsid w:val="0071590B"/>
    <w:rsid w:val="00723D84"/>
    <w:rsid w:val="007288C8"/>
    <w:rsid w:val="00732DDA"/>
    <w:rsid w:val="0073302D"/>
    <w:rsid w:val="00734D66"/>
    <w:rsid w:val="007408B9"/>
    <w:rsid w:val="00743914"/>
    <w:rsid w:val="00744964"/>
    <w:rsid w:val="0075560B"/>
    <w:rsid w:val="007619CE"/>
    <w:rsid w:val="00764990"/>
    <w:rsid w:val="007733E4"/>
    <w:rsid w:val="00774044"/>
    <w:rsid w:val="00775D50"/>
    <w:rsid w:val="00776FEE"/>
    <w:rsid w:val="007811FE"/>
    <w:rsid w:val="00781C05"/>
    <w:rsid w:val="00785F0C"/>
    <w:rsid w:val="00790D19"/>
    <w:rsid w:val="0079660A"/>
    <w:rsid w:val="007B12E8"/>
    <w:rsid w:val="007B1411"/>
    <w:rsid w:val="007B4F0A"/>
    <w:rsid w:val="007C4B11"/>
    <w:rsid w:val="007C6B30"/>
    <w:rsid w:val="007D6984"/>
    <w:rsid w:val="007D7AB4"/>
    <w:rsid w:val="007E10F9"/>
    <w:rsid w:val="007E1566"/>
    <w:rsid w:val="007F4362"/>
    <w:rsid w:val="007F77B4"/>
    <w:rsid w:val="00805126"/>
    <w:rsid w:val="0081027D"/>
    <w:rsid w:val="008109A8"/>
    <w:rsid w:val="00811348"/>
    <w:rsid w:val="008115C1"/>
    <w:rsid w:val="00821649"/>
    <w:rsid w:val="00827F8A"/>
    <w:rsid w:val="008309CB"/>
    <w:rsid w:val="00834EC4"/>
    <w:rsid w:val="00834EC9"/>
    <w:rsid w:val="00836FCF"/>
    <w:rsid w:val="00837576"/>
    <w:rsid w:val="00843546"/>
    <w:rsid w:val="008456D8"/>
    <w:rsid w:val="008520DC"/>
    <w:rsid w:val="008520F2"/>
    <w:rsid w:val="008528AE"/>
    <w:rsid w:val="00857395"/>
    <w:rsid w:val="008624A9"/>
    <w:rsid w:val="00862CBE"/>
    <w:rsid w:val="008745E6"/>
    <w:rsid w:val="008761FF"/>
    <w:rsid w:val="00880D0E"/>
    <w:rsid w:val="00883608"/>
    <w:rsid w:val="00883CEB"/>
    <w:rsid w:val="00886C06"/>
    <w:rsid w:val="0088795C"/>
    <w:rsid w:val="008924BE"/>
    <w:rsid w:val="0089267F"/>
    <w:rsid w:val="00894FE5"/>
    <w:rsid w:val="008A16A4"/>
    <w:rsid w:val="008A315C"/>
    <w:rsid w:val="008B01BF"/>
    <w:rsid w:val="008B055A"/>
    <w:rsid w:val="008E15F9"/>
    <w:rsid w:val="008E1BBE"/>
    <w:rsid w:val="008E3D00"/>
    <w:rsid w:val="008F10F3"/>
    <w:rsid w:val="008F45AD"/>
    <w:rsid w:val="008F5E6B"/>
    <w:rsid w:val="008F67E8"/>
    <w:rsid w:val="008F7EA5"/>
    <w:rsid w:val="00902AF5"/>
    <w:rsid w:val="00905962"/>
    <w:rsid w:val="009067F7"/>
    <w:rsid w:val="0090722A"/>
    <w:rsid w:val="00913467"/>
    <w:rsid w:val="00915464"/>
    <w:rsid w:val="00921E3C"/>
    <w:rsid w:val="00931E07"/>
    <w:rsid w:val="009345C8"/>
    <w:rsid w:val="00936A5C"/>
    <w:rsid w:val="00937343"/>
    <w:rsid w:val="00937C89"/>
    <w:rsid w:val="009402AA"/>
    <w:rsid w:val="00940CDC"/>
    <w:rsid w:val="00945D52"/>
    <w:rsid w:val="00952864"/>
    <w:rsid w:val="009533AA"/>
    <w:rsid w:val="0095407D"/>
    <w:rsid w:val="00954BF8"/>
    <w:rsid w:val="009603D5"/>
    <w:rsid w:val="00961A6E"/>
    <w:rsid w:val="0096249E"/>
    <w:rsid w:val="00962581"/>
    <w:rsid w:val="00962875"/>
    <w:rsid w:val="00964125"/>
    <w:rsid w:val="0096493B"/>
    <w:rsid w:val="009661F9"/>
    <w:rsid w:val="00966D3F"/>
    <w:rsid w:val="00971EF0"/>
    <w:rsid w:val="009725A9"/>
    <w:rsid w:val="009736F3"/>
    <w:rsid w:val="00973A69"/>
    <w:rsid w:val="0097549D"/>
    <w:rsid w:val="00983D69"/>
    <w:rsid w:val="0098400C"/>
    <w:rsid w:val="00990D5B"/>
    <w:rsid w:val="00990EED"/>
    <w:rsid w:val="009931F0"/>
    <w:rsid w:val="00997AA0"/>
    <w:rsid w:val="009A65BA"/>
    <w:rsid w:val="009A668C"/>
    <w:rsid w:val="009A6A2F"/>
    <w:rsid w:val="009B036E"/>
    <w:rsid w:val="009B2CA9"/>
    <w:rsid w:val="009B4245"/>
    <w:rsid w:val="009B56CE"/>
    <w:rsid w:val="009D3A59"/>
    <w:rsid w:val="009D60B5"/>
    <w:rsid w:val="009D6C37"/>
    <w:rsid w:val="009E3CA0"/>
    <w:rsid w:val="009E3F3B"/>
    <w:rsid w:val="009E4299"/>
    <w:rsid w:val="009E70D2"/>
    <w:rsid w:val="009F7A76"/>
    <w:rsid w:val="00A06587"/>
    <w:rsid w:val="00A07068"/>
    <w:rsid w:val="00A07CAC"/>
    <w:rsid w:val="00A165FF"/>
    <w:rsid w:val="00A2158E"/>
    <w:rsid w:val="00A25A54"/>
    <w:rsid w:val="00A27AEA"/>
    <w:rsid w:val="00A31B06"/>
    <w:rsid w:val="00A3240E"/>
    <w:rsid w:val="00A3294F"/>
    <w:rsid w:val="00A34499"/>
    <w:rsid w:val="00A35E55"/>
    <w:rsid w:val="00A36C54"/>
    <w:rsid w:val="00A417DA"/>
    <w:rsid w:val="00A457AA"/>
    <w:rsid w:val="00A527C5"/>
    <w:rsid w:val="00A661E6"/>
    <w:rsid w:val="00A72B9D"/>
    <w:rsid w:val="00A72CC6"/>
    <w:rsid w:val="00A73019"/>
    <w:rsid w:val="00A75497"/>
    <w:rsid w:val="00A80344"/>
    <w:rsid w:val="00A87BDE"/>
    <w:rsid w:val="00A92218"/>
    <w:rsid w:val="00A92C66"/>
    <w:rsid w:val="00A97D8E"/>
    <w:rsid w:val="00AA02EB"/>
    <w:rsid w:val="00AA0505"/>
    <w:rsid w:val="00AA4DC9"/>
    <w:rsid w:val="00AA4E1F"/>
    <w:rsid w:val="00AA5BCF"/>
    <w:rsid w:val="00AA5CD1"/>
    <w:rsid w:val="00AA7D63"/>
    <w:rsid w:val="00AA7FC9"/>
    <w:rsid w:val="00AB16D7"/>
    <w:rsid w:val="00AB5531"/>
    <w:rsid w:val="00AC068C"/>
    <w:rsid w:val="00AC1541"/>
    <w:rsid w:val="00AC709F"/>
    <w:rsid w:val="00AC7121"/>
    <w:rsid w:val="00AD1D5A"/>
    <w:rsid w:val="00AD717C"/>
    <w:rsid w:val="00AE0062"/>
    <w:rsid w:val="00AE4464"/>
    <w:rsid w:val="00AF34D7"/>
    <w:rsid w:val="00AF43BE"/>
    <w:rsid w:val="00B032C5"/>
    <w:rsid w:val="00B11C22"/>
    <w:rsid w:val="00B1368C"/>
    <w:rsid w:val="00B143E2"/>
    <w:rsid w:val="00B1484D"/>
    <w:rsid w:val="00B16352"/>
    <w:rsid w:val="00B16B3B"/>
    <w:rsid w:val="00B1735D"/>
    <w:rsid w:val="00B174DC"/>
    <w:rsid w:val="00B177DB"/>
    <w:rsid w:val="00B2236F"/>
    <w:rsid w:val="00B349F0"/>
    <w:rsid w:val="00B3624C"/>
    <w:rsid w:val="00B434E7"/>
    <w:rsid w:val="00B45420"/>
    <w:rsid w:val="00B45844"/>
    <w:rsid w:val="00B534F3"/>
    <w:rsid w:val="00B5701F"/>
    <w:rsid w:val="00B60E99"/>
    <w:rsid w:val="00B65EC6"/>
    <w:rsid w:val="00B70B32"/>
    <w:rsid w:val="00B70CAC"/>
    <w:rsid w:val="00B724DE"/>
    <w:rsid w:val="00B731C3"/>
    <w:rsid w:val="00B767CD"/>
    <w:rsid w:val="00B81D75"/>
    <w:rsid w:val="00B85DB9"/>
    <w:rsid w:val="00B91CC1"/>
    <w:rsid w:val="00B92850"/>
    <w:rsid w:val="00B96158"/>
    <w:rsid w:val="00B96177"/>
    <w:rsid w:val="00B96659"/>
    <w:rsid w:val="00B96784"/>
    <w:rsid w:val="00BA5592"/>
    <w:rsid w:val="00BA5C69"/>
    <w:rsid w:val="00BA6803"/>
    <w:rsid w:val="00BA7638"/>
    <w:rsid w:val="00BB4294"/>
    <w:rsid w:val="00BB73D2"/>
    <w:rsid w:val="00BB7ECC"/>
    <w:rsid w:val="00BC011A"/>
    <w:rsid w:val="00BC099A"/>
    <w:rsid w:val="00BC2685"/>
    <w:rsid w:val="00BC76B3"/>
    <w:rsid w:val="00BD19E6"/>
    <w:rsid w:val="00BD3A1D"/>
    <w:rsid w:val="00BD7154"/>
    <w:rsid w:val="00BE5129"/>
    <w:rsid w:val="00BF504E"/>
    <w:rsid w:val="00BF56CB"/>
    <w:rsid w:val="00C02B6E"/>
    <w:rsid w:val="00C13458"/>
    <w:rsid w:val="00C324E8"/>
    <w:rsid w:val="00C33A71"/>
    <w:rsid w:val="00C33E76"/>
    <w:rsid w:val="00C37954"/>
    <w:rsid w:val="00C44FAD"/>
    <w:rsid w:val="00C469A1"/>
    <w:rsid w:val="00C46B89"/>
    <w:rsid w:val="00C46BF5"/>
    <w:rsid w:val="00C50AA5"/>
    <w:rsid w:val="00C60684"/>
    <w:rsid w:val="00C63748"/>
    <w:rsid w:val="00C63E35"/>
    <w:rsid w:val="00C70053"/>
    <w:rsid w:val="00C724D1"/>
    <w:rsid w:val="00C7328F"/>
    <w:rsid w:val="00C7424D"/>
    <w:rsid w:val="00C83D19"/>
    <w:rsid w:val="00C85320"/>
    <w:rsid w:val="00C85559"/>
    <w:rsid w:val="00C92A2E"/>
    <w:rsid w:val="00C93147"/>
    <w:rsid w:val="00C94D9C"/>
    <w:rsid w:val="00CA1EA2"/>
    <w:rsid w:val="00CA213B"/>
    <w:rsid w:val="00CA23FE"/>
    <w:rsid w:val="00CB2EAC"/>
    <w:rsid w:val="00CB541C"/>
    <w:rsid w:val="00CB6E4C"/>
    <w:rsid w:val="00CC0514"/>
    <w:rsid w:val="00CC0D48"/>
    <w:rsid w:val="00CD0E26"/>
    <w:rsid w:val="00CD2353"/>
    <w:rsid w:val="00CE2C76"/>
    <w:rsid w:val="00CE3432"/>
    <w:rsid w:val="00CE4A4C"/>
    <w:rsid w:val="00CE609A"/>
    <w:rsid w:val="00CE6530"/>
    <w:rsid w:val="00CE74B5"/>
    <w:rsid w:val="00CF3B0C"/>
    <w:rsid w:val="00CF5D78"/>
    <w:rsid w:val="00CF6EBB"/>
    <w:rsid w:val="00D04705"/>
    <w:rsid w:val="00D22C2A"/>
    <w:rsid w:val="00D4205C"/>
    <w:rsid w:val="00D47032"/>
    <w:rsid w:val="00D622C7"/>
    <w:rsid w:val="00D630A0"/>
    <w:rsid w:val="00D650A4"/>
    <w:rsid w:val="00D67302"/>
    <w:rsid w:val="00D67C1E"/>
    <w:rsid w:val="00D766BC"/>
    <w:rsid w:val="00D81B9F"/>
    <w:rsid w:val="00D8535E"/>
    <w:rsid w:val="00D85D7E"/>
    <w:rsid w:val="00D8727F"/>
    <w:rsid w:val="00D87935"/>
    <w:rsid w:val="00D93B59"/>
    <w:rsid w:val="00DA0B32"/>
    <w:rsid w:val="00DA1E15"/>
    <w:rsid w:val="00DA7587"/>
    <w:rsid w:val="00DB2289"/>
    <w:rsid w:val="00DB31AB"/>
    <w:rsid w:val="00DB41EE"/>
    <w:rsid w:val="00DC1C6A"/>
    <w:rsid w:val="00DC1DE8"/>
    <w:rsid w:val="00DC5476"/>
    <w:rsid w:val="00DC62CC"/>
    <w:rsid w:val="00DD17F7"/>
    <w:rsid w:val="00DD3230"/>
    <w:rsid w:val="00DD71A4"/>
    <w:rsid w:val="00DD7B64"/>
    <w:rsid w:val="00DE4670"/>
    <w:rsid w:val="00DE7A1A"/>
    <w:rsid w:val="00DF2C73"/>
    <w:rsid w:val="00DF3D46"/>
    <w:rsid w:val="00DF5192"/>
    <w:rsid w:val="00E00AE1"/>
    <w:rsid w:val="00E025D9"/>
    <w:rsid w:val="00E0678A"/>
    <w:rsid w:val="00E13C95"/>
    <w:rsid w:val="00E158C0"/>
    <w:rsid w:val="00E17689"/>
    <w:rsid w:val="00E22A8D"/>
    <w:rsid w:val="00E25035"/>
    <w:rsid w:val="00E254C8"/>
    <w:rsid w:val="00E257A5"/>
    <w:rsid w:val="00E270D0"/>
    <w:rsid w:val="00E27A0B"/>
    <w:rsid w:val="00E3161D"/>
    <w:rsid w:val="00E34442"/>
    <w:rsid w:val="00E54514"/>
    <w:rsid w:val="00E56639"/>
    <w:rsid w:val="00E65033"/>
    <w:rsid w:val="00E66F44"/>
    <w:rsid w:val="00E73599"/>
    <w:rsid w:val="00E7673A"/>
    <w:rsid w:val="00E847B0"/>
    <w:rsid w:val="00E8572F"/>
    <w:rsid w:val="00E85A55"/>
    <w:rsid w:val="00E92404"/>
    <w:rsid w:val="00E948D9"/>
    <w:rsid w:val="00EA0262"/>
    <w:rsid w:val="00EB412D"/>
    <w:rsid w:val="00EC52E4"/>
    <w:rsid w:val="00EC6731"/>
    <w:rsid w:val="00ED3F0F"/>
    <w:rsid w:val="00ED7779"/>
    <w:rsid w:val="00EE6A5E"/>
    <w:rsid w:val="00EF3828"/>
    <w:rsid w:val="00EF779D"/>
    <w:rsid w:val="00F05996"/>
    <w:rsid w:val="00F14404"/>
    <w:rsid w:val="00F21561"/>
    <w:rsid w:val="00F22EC5"/>
    <w:rsid w:val="00F240EC"/>
    <w:rsid w:val="00F2509E"/>
    <w:rsid w:val="00F4188E"/>
    <w:rsid w:val="00F46615"/>
    <w:rsid w:val="00F46C9A"/>
    <w:rsid w:val="00F51085"/>
    <w:rsid w:val="00F52B9B"/>
    <w:rsid w:val="00F54ED0"/>
    <w:rsid w:val="00F61B84"/>
    <w:rsid w:val="00F6502C"/>
    <w:rsid w:val="00F74E30"/>
    <w:rsid w:val="00F77166"/>
    <w:rsid w:val="00F835C0"/>
    <w:rsid w:val="00F84622"/>
    <w:rsid w:val="00F857E5"/>
    <w:rsid w:val="00FA5614"/>
    <w:rsid w:val="00FA7B84"/>
    <w:rsid w:val="00FB148E"/>
    <w:rsid w:val="00FC0E4E"/>
    <w:rsid w:val="00FC154E"/>
    <w:rsid w:val="00FC6E95"/>
    <w:rsid w:val="00FC73D7"/>
    <w:rsid w:val="00FD0611"/>
    <w:rsid w:val="00FD3129"/>
    <w:rsid w:val="00FD7943"/>
    <w:rsid w:val="00FE1AE4"/>
    <w:rsid w:val="00FE5953"/>
    <w:rsid w:val="05685806"/>
    <w:rsid w:val="057696FC"/>
    <w:rsid w:val="0594E917"/>
    <w:rsid w:val="08555C9E"/>
    <w:rsid w:val="08E55C2F"/>
    <w:rsid w:val="0BA1E2E9"/>
    <w:rsid w:val="0F92DB6B"/>
    <w:rsid w:val="0FED1D11"/>
    <w:rsid w:val="10A6AA5D"/>
    <w:rsid w:val="126E2A0F"/>
    <w:rsid w:val="14A25A1C"/>
    <w:rsid w:val="15E01222"/>
    <w:rsid w:val="17DE3E51"/>
    <w:rsid w:val="1FCA4D2D"/>
    <w:rsid w:val="2010E08A"/>
    <w:rsid w:val="2289B13B"/>
    <w:rsid w:val="229336A2"/>
    <w:rsid w:val="26150DBB"/>
    <w:rsid w:val="2989C909"/>
    <w:rsid w:val="29C72AAB"/>
    <w:rsid w:val="2CDF0271"/>
    <w:rsid w:val="2DD11AE1"/>
    <w:rsid w:val="2EDFBCEA"/>
    <w:rsid w:val="31C56203"/>
    <w:rsid w:val="31D51EF4"/>
    <w:rsid w:val="328A1646"/>
    <w:rsid w:val="33226C90"/>
    <w:rsid w:val="3400849B"/>
    <w:rsid w:val="3405C814"/>
    <w:rsid w:val="356C0D30"/>
    <w:rsid w:val="36248A78"/>
    <w:rsid w:val="38648ED8"/>
    <w:rsid w:val="3935DBF7"/>
    <w:rsid w:val="39934496"/>
    <w:rsid w:val="3D4E937B"/>
    <w:rsid w:val="3F5B0125"/>
    <w:rsid w:val="40272AC8"/>
    <w:rsid w:val="45D65246"/>
    <w:rsid w:val="45DB8CA3"/>
    <w:rsid w:val="507A0DC2"/>
    <w:rsid w:val="5101B407"/>
    <w:rsid w:val="51391F4C"/>
    <w:rsid w:val="5389E428"/>
    <w:rsid w:val="5399D3E1"/>
    <w:rsid w:val="53B64307"/>
    <w:rsid w:val="56EB04A3"/>
    <w:rsid w:val="5B7D45C8"/>
    <w:rsid w:val="5EBDD472"/>
    <w:rsid w:val="5ED86C44"/>
    <w:rsid w:val="5FD70A76"/>
    <w:rsid w:val="61372233"/>
    <w:rsid w:val="62F697DD"/>
    <w:rsid w:val="6C7EC100"/>
    <w:rsid w:val="6DED0A0E"/>
    <w:rsid w:val="6F32777C"/>
    <w:rsid w:val="745814E1"/>
    <w:rsid w:val="7DDB46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7FA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541C"/>
    <w:pPr>
      <w:spacing w:line="480" w:lineRule="auto"/>
      <w:ind w:firstLine="720"/>
      <w:contextualSpacing/>
    </w:pPr>
    <w:rPr>
      <w:rFonts w:asciiTheme="minorHAnsi" w:hAnsiTheme="minorHAnsi" w:cstheme="minorHAnsi"/>
      <w:sz w:val="22"/>
      <w:szCs w:val="22"/>
    </w:rPr>
  </w:style>
  <w:style w:type="paragraph" w:styleId="Heading1">
    <w:name w:val="heading 1"/>
    <w:basedOn w:val="Normal"/>
    <w:next w:val="Normal"/>
    <w:link w:val="Heading1Char"/>
    <w:qFormat/>
    <w:rsid w:val="00CB541C"/>
    <w:pPr>
      <w:ind w:firstLine="0"/>
      <w:jc w:val="center"/>
      <w:outlineLvl w:val="0"/>
    </w:pPr>
    <w:rPr>
      <w:b/>
    </w:rPr>
  </w:style>
  <w:style w:type="paragraph" w:styleId="Heading2">
    <w:name w:val="heading 2"/>
    <w:basedOn w:val="Normal"/>
    <w:next w:val="Normal"/>
    <w:link w:val="Heading2Char"/>
    <w:unhideWhenUsed/>
    <w:qFormat/>
    <w:rsid w:val="00CB541C"/>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rsid w:val="00CB541C"/>
    <w:rPr>
      <w:rFonts w:asciiTheme="minorHAnsi" w:hAnsiTheme="minorHAnsi" w:cstheme="minorHAnsi"/>
      <w:b/>
      <w:sz w:val="22"/>
      <w:szCs w:val="22"/>
    </w:rPr>
  </w:style>
  <w:style w:type="character" w:customStyle="1" w:styleId="Heading2Char">
    <w:name w:val="Heading 2 Char"/>
    <w:basedOn w:val="DefaultParagraphFont"/>
    <w:link w:val="Heading2"/>
    <w:rsid w:val="00CB541C"/>
    <w:rPr>
      <w:rFonts w:asciiTheme="minorHAnsi" w:eastAsiaTheme="majorEastAsia" w:hAnsiTheme="minorHAnsi" w:cstheme="minorHAnsi"/>
      <w:b/>
      <w:bCs/>
      <w:sz w:val="22"/>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1C30BE"/>
    <w:pPr>
      <w:ind w:left="720" w:hanging="720"/>
    </w:pPr>
  </w:style>
  <w:style w:type="paragraph" w:styleId="EndnoteText">
    <w:name w:val="endnote text"/>
    <w:basedOn w:val="Normal"/>
    <w:link w:val="EndnoteTextChar"/>
    <w:semiHidden/>
    <w:unhideWhenUsed/>
    <w:rsid w:val="008A16A4"/>
    <w:pPr>
      <w:spacing w:line="240" w:lineRule="auto"/>
    </w:pPr>
    <w:rPr>
      <w:sz w:val="20"/>
      <w:szCs w:val="20"/>
    </w:rPr>
  </w:style>
  <w:style w:type="character" w:customStyle="1" w:styleId="EndnoteTextChar">
    <w:name w:val="Endnote Text Char"/>
    <w:basedOn w:val="DefaultParagraphFont"/>
    <w:link w:val="EndnoteText"/>
    <w:semiHidden/>
    <w:rsid w:val="008A16A4"/>
    <w:rPr>
      <w:rFonts w:asciiTheme="minorHAnsi" w:hAnsiTheme="minorHAnsi" w:cstheme="minorHAnsi"/>
    </w:rPr>
  </w:style>
  <w:style w:type="character" w:styleId="EndnoteReference">
    <w:name w:val="endnote reference"/>
    <w:basedOn w:val="DefaultParagraphFont"/>
    <w:semiHidden/>
    <w:unhideWhenUsed/>
    <w:rsid w:val="008A16A4"/>
    <w:rPr>
      <w:vertAlign w:val="superscript"/>
    </w:rPr>
  </w:style>
  <w:style w:type="paragraph" w:styleId="ListParagraph">
    <w:name w:val="List Paragraph"/>
    <w:basedOn w:val="Normal"/>
    <w:uiPriority w:val="34"/>
    <w:qFormat/>
    <w:rsid w:val="00C8555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Arshinoff/Library/Group%20Containers/UBF8T346G9.Office/User%20Content.localized/Templates.localized/APA%20Student%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DAE2E-9139-4307-874D-86948E0E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Student Paper.dotx</Template>
  <TotalTime>0</TotalTime>
  <Pages>13</Pages>
  <Words>5209</Words>
  <Characters>29697</Characters>
  <Application>Microsoft Office Word</Application>
  <DocSecurity>0</DocSecurity>
  <Lines>247</Lines>
  <Paragraphs>69</Paragraphs>
  <ScaleCrop>false</ScaleCrop>
  <Company/>
  <LinksUpToDate>false</LinksUpToDate>
  <CharactersWithSpaces>34837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dc:title>
  <dc:creator/>
  <cp:lastModifiedBy/>
  <cp:revision>1</cp:revision>
  <dcterms:created xsi:type="dcterms:W3CDTF">2024-05-17T23:53:00Z</dcterms:created>
  <dcterms:modified xsi:type="dcterms:W3CDTF">2024-05-17T23:53:00Z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id="kwXkqg5e"/&gt;&lt;style id="http://www.zotero.org/styles/apa" locale="en-CA" hasBibliography="1" bibliographyStyleHasBeenSet="1"/&gt;&lt;prefs&gt;&lt;pref name="fieldType" value="Field"/&gt;&lt;/prefs&gt;&lt;/data&gt;</vt:lpwstr>
  </property>
</Properties>
</file>