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8E4B6" w14:textId="2A432454" w:rsidR="002A651E" w:rsidRDefault="00B44413" w:rsidP="0076056B">
      <w:pPr>
        <w:spacing w:line="480" w:lineRule="auto"/>
        <w:jc w:val="center"/>
        <w:rPr>
          <w:rFonts w:ascii="Times New Roman" w:hAnsi="Times New Roman" w:cs="Times New Roman"/>
          <w:b/>
          <w:bCs/>
        </w:rPr>
      </w:pPr>
      <w:r>
        <w:rPr>
          <w:rFonts w:ascii="Times New Roman" w:hAnsi="Times New Roman" w:cs="Times New Roman"/>
          <w:b/>
          <w:bCs/>
        </w:rPr>
        <w:t xml:space="preserve">PSYC6135 </w:t>
      </w:r>
      <w:r w:rsidR="0076056B">
        <w:rPr>
          <w:rFonts w:ascii="Times New Roman" w:hAnsi="Times New Roman" w:cs="Times New Roman"/>
          <w:b/>
          <w:bCs/>
        </w:rPr>
        <w:t xml:space="preserve">Assignment </w:t>
      </w:r>
      <w:r w:rsidR="003A210D">
        <w:rPr>
          <w:rFonts w:ascii="Times New Roman" w:hAnsi="Times New Roman" w:cs="Times New Roman"/>
          <w:b/>
          <w:bCs/>
        </w:rPr>
        <w:t>2</w:t>
      </w:r>
      <w:r w:rsidR="0076056B">
        <w:rPr>
          <w:rFonts w:ascii="Times New Roman" w:hAnsi="Times New Roman" w:cs="Times New Roman"/>
          <w:b/>
          <w:bCs/>
        </w:rPr>
        <w:t xml:space="preserve">: </w:t>
      </w:r>
      <w:r w:rsidR="003A210D">
        <w:rPr>
          <w:rFonts w:ascii="Times New Roman" w:hAnsi="Times New Roman" w:cs="Times New Roman"/>
          <w:b/>
          <w:bCs/>
        </w:rPr>
        <w:t>Telling a Story with a Data Graph</w:t>
      </w:r>
    </w:p>
    <w:p w14:paraId="6CD57644" w14:textId="519E03AB" w:rsidR="003A210D" w:rsidRDefault="003A210D" w:rsidP="003A210D">
      <w:pPr>
        <w:spacing w:line="480" w:lineRule="auto"/>
        <w:rPr>
          <w:rFonts w:ascii="Times New Roman" w:hAnsi="Times New Roman" w:cs="Times New Roman"/>
        </w:rPr>
      </w:pPr>
      <w:r>
        <w:rPr>
          <w:rFonts w:ascii="Times New Roman" w:hAnsi="Times New Roman" w:cs="Times New Roman"/>
        </w:rPr>
        <w:tab/>
        <w:t xml:space="preserve">One example of a data graph that attempts to tell an interesting story is the “Shifting Causes of Death” </w:t>
      </w:r>
      <w:r w:rsidR="007F4C61">
        <w:rPr>
          <w:rFonts w:ascii="Times New Roman" w:hAnsi="Times New Roman" w:cs="Times New Roman"/>
        </w:rPr>
        <w:t>data graph</w:t>
      </w:r>
      <w:r>
        <w:rPr>
          <w:rFonts w:ascii="Times New Roman" w:hAnsi="Times New Roman" w:cs="Times New Roman"/>
        </w:rPr>
        <w:t xml:space="preserve"> created by Nathan Y</w:t>
      </w:r>
      <w:r w:rsidR="00383FFC">
        <w:rPr>
          <w:rFonts w:ascii="Times New Roman" w:hAnsi="Times New Roman" w:cs="Times New Roman"/>
        </w:rPr>
        <w:t>a</w:t>
      </w:r>
      <w:r>
        <w:rPr>
          <w:rFonts w:ascii="Times New Roman" w:hAnsi="Times New Roman" w:cs="Times New Roman"/>
        </w:rPr>
        <w:t>u</w:t>
      </w:r>
      <w:r w:rsidR="00812C27">
        <w:rPr>
          <w:rFonts w:ascii="Times New Roman" w:hAnsi="Times New Roman" w:cs="Times New Roman"/>
        </w:rPr>
        <w:t xml:space="preserve"> (</w:t>
      </w:r>
      <w:r w:rsidR="007E5456">
        <w:rPr>
          <w:rFonts w:ascii="Times New Roman" w:hAnsi="Times New Roman" w:cs="Times New Roman"/>
        </w:rPr>
        <w:t>2018</w:t>
      </w:r>
      <w:r w:rsidR="00812C27">
        <w:rPr>
          <w:rFonts w:ascii="Times New Roman" w:hAnsi="Times New Roman" w:cs="Times New Roman"/>
        </w:rPr>
        <w:t xml:space="preserve">). This animated and interactive heatmap showcases </w:t>
      </w:r>
      <w:r w:rsidR="007F4C61">
        <w:rPr>
          <w:rFonts w:ascii="Times New Roman" w:hAnsi="Times New Roman" w:cs="Times New Roman"/>
        </w:rPr>
        <w:t xml:space="preserve">data collected by the CDC on the </w:t>
      </w:r>
      <w:r w:rsidR="00812C27">
        <w:rPr>
          <w:rFonts w:ascii="Times New Roman" w:hAnsi="Times New Roman" w:cs="Times New Roman"/>
        </w:rPr>
        <w:t xml:space="preserve">the top </w:t>
      </w:r>
      <w:r w:rsidR="00380C82">
        <w:rPr>
          <w:rFonts w:ascii="Times New Roman" w:hAnsi="Times New Roman" w:cs="Times New Roman"/>
        </w:rPr>
        <w:t>10</w:t>
      </w:r>
      <w:r w:rsidR="00812C27">
        <w:rPr>
          <w:rFonts w:ascii="Times New Roman" w:hAnsi="Times New Roman" w:cs="Times New Roman"/>
        </w:rPr>
        <w:t xml:space="preserve"> leading causes of death by age through the years 1999 to 2016</w:t>
      </w:r>
      <w:r w:rsidR="007F4C61">
        <w:rPr>
          <w:rFonts w:ascii="Times New Roman" w:hAnsi="Times New Roman" w:cs="Times New Roman"/>
        </w:rPr>
        <w:t xml:space="preserve">. It attempts to tell an important story regarding mortality and shines light on notable and relevant causes of death in history, such as lowered HIV deaths and a rise in self-harm (Yau, </w:t>
      </w:r>
      <w:r w:rsidR="007E5456">
        <w:rPr>
          <w:rFonts w:ascii="Times New Roman" w:hAnsi="Times New Roman" w:cs="Times New Roman"/>
        </w:rPr>
        <w:t>2018</w:t>
      </w:r>
      <w:r w:rsidR="007F4C61">
        <w:rPr>
          <w:rFonts w:ascii="Times New Roman" w:hAnsi="Times New Roman" w:cs="Times New Roman"/>
        </w:rPr>
        <w:t xml:space="preserve">). </w:t>
      </w:r>
    </w:p>
    <w:p w14:paraId="15C73206" w14:textId="12D5931A" w:rsidR="00380C82" w:rsidRDefault="00380C82" w:rsidP="003A210D">
      <w:pPr>
        <w:spacing w:line="480" w:lineRule="auto"/>
        <w:rPr>
          <w:rFonts w:ascii="Times New Roman" w:hAnsi="Times New Roman" w:cs="Times New Roman"/>
        </w:rPr>
      </w:pPr>
      <w:r>
        <w:rPr>
          <w:rFonts w:ascii="Times New Roman" w:hAnsi="Times New Roman" w:cs="Times New Roman"/>
          <w:noProof/>
        </w:rPr>
        <w:drawing>
          <wp:inline distT="0" distB="0" distL="0" distR="0" wp14:anchorId="26791547" wp14:editId="79B8D44C">
            <wp:extent cx="6465889" cy="3766242"/>
            <wp:effectExtent l="0" t="0" r="0" b="5715"/>
            <wp:docPr id="1237756752" name="Picture 1" descr="A chart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56752" name="Picture 1" descr="A chart with numbers and tex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3564" cy="3770713"/>
                    </a:xfrm>
                    <a:prstGeom prst="rect">
                      <a:avLst/>
                    </a:prstGeom>
                  </pic:spPr>
                </pic:pic>
              </a:graphicData>
            </a:graphic>
          </wp:inline>
        </w:drawing>
      </w:r>
    </w:p>
    <w:p w14:paraId="430BBE50" w14:textId="79E981D8" w:rsidR="00AE2C3C" w:rsidRDefault="00380C82" w:rsidP="003A210D">
      <w:pPr>
        <w:spacing w:line="480" w:lineRule="auto"/>
        <w:rPr>
          <w:rFonts w:ascii="Times New Roman" w:hAnsi="Times New Roman" w:cs="Times New Roman"/>
        </w:rPr>
      </w:pPr>
      <w:r>
        <w:rPr>
          <w:rFonts w:ascii="Times New Roman" w:hAnsi="Times New Roman" w:cs="Times New Roman"/>
        </w:rPr>
        <w:t>The X axis include labels pertaining to various age groups, with each age group having its own top 10 leading causes of deaths column. Deaths are numbered from 1 through 10 on the Y axis, with 1 meaning the number one cause of death</w:t>
      </w:r>
      <w:r w:rsidR="007F4C61">
        <w:rPr>
          <w:rFonts w:ascii="Times New Roman" w:hAnsi="Times New Roman" w:cs="Times New Roman"/>
        </w:rPr>
        <w:t xml:space="preserve"> for that age group</w:t>
      </w:r>
      <w:r>
        <w:rPr>
          <w:rFonts w:ascii="Times New Roman" w:hAnsi="Times New Roman" w:cs="Times New Roman"/>
        </w:rPr>
        <w:t xml:space="preserve">. Not only are the causes of death organized by top 10, </w:t>
      </w:r>
      <w:r w:rsidR="007F4C61">
        <w:rPr>
          <w:rFonts w:ascii="Times New Roman" w:hAnsi="Times New Roman" w:cs="Times New Roman"/>
        </w:rPr>
        <w:t>but they</w:t>
      </w:r>
      <w:r>
        <w:rPr>
          <w:rFonts w:ascii="Times New Roman" w:hAnsi="Times New Roman" w:cs="Times New Roman"/>
        </w:rPr>
        <w:t xml:space="preserve"> are also organized by mortality rate. The graph </w:t>
      </w:r>
      <w:r w:rsidR="007F4C61">
        <w:rPr>
          <w:rFonts w:ascii="Times New Roman" w:hAnsi="Times New Roman" w:cs="Times New Roman"/>
        </w:rPr>
        <w:t xml:space="preserve">increases the saturation of </w:t>
      </w:r>
      <w:r>
        <w:rPr>
          <w:rFonts w:ascii="Times New Roman" w:hAnsi="Times New Roman" w:cs="Times New Roman"/>
        </w:rPr>
        <w:t>pink</w:t>
      </w:r>
      <w:r w:rsidR="007F4C61">
        <w:rPr>
          <w:rFonts w:ascii="Times New Roman" w:hAnsi="Times New Roman" w:cs="Times New Roman"/>
        </w:rPr>
        <w:t xml:space="preserve"> </w:t>
      </w:r>
      <w:r>
        <w:rPr>
          <w:rFonts w:ascii="Times New Roman" w:hAnsi="Times New Roman" w:cs="Times New Roman"/>
        </w:rPr>
        <w:t xml:space="preserve">within the labelled boxes to demonstrate the mortality rate per 100,000 people </w:t>
      </w:r>
      <w:r>
        <w:rPr>
          <w:rFonts w:ascii="Times New Roman" w:hAnsi="Times New Roman" w:cs="Times New Roman"/>
        </w:rPr>
        <w:lastRenderedPageBreak/>
        <w:t xml:space="preserve">in each age group; the more saturated the box is, the higher the mortality rate is. </w:t>
      </w:r>
      <w:r w:rsidR="00AE2C3C">
        <w:rPr>
          <w:rFonts w:ascii="Times New Roman" w:hAnsi="Times New Roman" w:cs="Times New Roman"/>
        </w:rPr>
        <w:t xml:space="preserve">Visually, it is incredibly easy to navigate the graph and determine both </w:t>
      </w:r>
      <w:r w:rsidR="007F4C61">
        <w:rPr>
          <w:rFonts w:ascii="Times New Roman" w:hAnsi="Times New Roman" w:cs="Times New Roman"/>
        </w:rPr>
        <w:t xml:space="preserve">the </w:t>
      </w:r>
      <w:r w:rsidR="00AE2C3C">
        <w:rPr>
          <w:rFonts w:ascii="Times New Roman" w:hAnsi="Times New Roman" w:cs="Times New Roman"/>
        </w:rPr>
        <w:t xml:space="preserve">leading causes of death </w:t>
      </w:r>
      <w:r w:rsidR="007F4C61">
        <w:rPr>
          <w:rFonts w:ascii="Times New Roman" w:hAnsi="Times New Roman" w:cs="Times New Roman"/>
        </w:rPr>
        <w:t>within an age group and</w:t>
      </w:r>
      <w:r w:rsidR="00AE2C3C">
        <w:rPr>
          <w:rFonts w:ascii="Times New Roman" w:hAnsi="Times New Roman" w:cs="Times New Roman"/>
        </w:rPr>
        <w:t xml:space="preserve"> causes</w:t>
      </w:r>
      <w:r w:rsidR="007F4C61">
        <w:rPr>
          <w:rFonts w:ascii="Times New Roman" w:hAnsi="Times New Roman" w:cs="Times New Roman"/>
        </w:rPr>
        <w:t xml:space="preserve"> of death</w:t>
      </w:r>
      <w:r w:rsidR="00AE2C3C">
        <w:rPr>
          <w:rFonts w:ascii="Times New Roman" w:hAnsi="Times New Roman" w:cs="Times New Roman"/>
        </w:rPr>
        <w:t xml:space="preserve"> with the highest mortality rates. </w:t>
      </w:r>
    </w:p>
    <w:p w14:paraId="63A0568B" w14:textId="50F10941" w:rsidR="00AE2C3C" w:rsidRDefault="00AE2C3C" w:rsidP="003A210D">
      <w:pPr>
        <w:spacing w:line="480" w:lineRule="auto"/>
        <w:rPr>
          <w:rFonts w:ascii="Times New Roman" w:hAnsi="Times New Roman" w:cs="Times New Roman"/>
        </w:rPr>
      </w:pPr>
      <w:r>
        <w:rPr>
          <w:rFonts w:ascii="Times New Roman" w:hAnsi="Times New Roman" w:cs="Times New Roman"/>
        </w:rPr>
        <w:tab/>
        <w:t xml:space="preserve">What makes this graph </w:t>
      </w:r>
      <w:r w:rsidR="00B877C8">
        <w:rPr>
          <w:rFonts w:ascii="Times New Roman" w:hAnsi="Times New Roman" w:cs="Times New Roman"/>
        </w:rPr>
        <w:t xml:space="preserve">stand out are its animated and interactive features. The graph plays through an animation which shows how the leading causes of death change each year. Viewers </w:t>
      </w:r>
      <w:r w:rsidR="007F4C61">
        <w:rPr>
          <w:rFonts w:ascii="Times New Roman" w:hAnsi="Times New Roman" w:cs="Times New Roman"/>
        </w:rPr>
        <w:t>can</w:t>
      </w:r>
      <w:r w:rsidR="00B877C8">
        <w:rPr>
          <w:rFonts w:ascii="Times New Roman" w:hAnsi="Times New Roman" w:cs="Times New Roman"/>
        </w:rPr>
        <w:t xml:space="preserve"> </w:t>
      </w:r>
      <w:r w:rsidR="007F4C61">
        <w:rPr>
          <w:rFonts w:ascii="Times New Roman" w:hAnsi="Times New Roman" w:cs="Times New Roman"/>
        </w:rPr>
        <w:t>visually see different</w:t>
      </w:r>
      <w:r w:rsidR="00B877C8">
        <w:rPr>
          <w:rFonts w:ascii="Times New Roman" w:hAnsi="Times New Roman" w:cs="Times New Roman"/>
        </w:rPr>
        <w:t xml:space="preserve"> causes of death change places and enter and fall off the top 10 list. The graph is also interactive. Viewers can choose which gender (male or female) they want to view the animated data </w:t>
      </w:r>
      <w:r w:rsidR="007F4C61">
        <w:rPr>
          <w:rFonts w:ascii="Times New Roman" w:hAnsi="Times New Roman" w:cs="Times New Roman"/>
        </w:rPr>
        <w:t>of.</w:t>
      </w:r>
      <w:r w:rsidR="00B877C8">
        <w:rPr>
          <w:rFonts w:ascii="Times New Roman" w:hAnsi="Times New Roman" w:cs="Times New Roman"/>
        </w:rPr>
        <w:t xml:space="preserve"> </w:t>
      </w:r>
      <w:r w:rsidR="00534B60">
        <w:rPr>
          <w:rFonts w:ascii="Times New Roman" w:hAnsi="Times New Roman" w:cs="Times New Roman"/>
        </w:rPr>
        <w:t xml:space="preserve">One of the </w:t>
      </w:r>
      <w:r w:rsidR="00B877C8">
        <w:rPr>
          <w:rFonts w:ascii="Times New Roman" w:hAnsi="Times New Roman" w:cs="Times New Roman"/>
        </w:rPr>
        <w:t>most interesting component</w:t>
      </w:r>
      <w:r w:rsidR="00534B60">
        <w:rPr>
          <w:rFonts w:ascii="Times New Roman" w:hAnsi="Times New Roman" w:cs="Times New Roman"/>
        </w:rPr>
        <w:t>s</w:t>
      </w:r>
      <w:r w:rsidR="00B877C8">
        <w:rPr>
          <w:rFonts w:ascii="Times New Roman" w:hAnsi="Times New Roman" w:cs="Times New Roman"/>
        </w:rPr>
        <w:t xml:space="preserve"> of the entire graph was the hover feature. When viewers hover over a specific cause of death under </w:t>
      </w:r>
      <w:r w:rsidR="007F4C61">
        <w:rPr>
          <w:rFonts w:ascii="Times New Roman" w:hAnsi="Times New Roman" w:cs="Times New Roman"/>
        </w:rPr>
        <w:t>an</w:t>
      </w:r>
      <w:r w:rsidR="00B877C8">
        <w:rPr>
          <w:rFonts w:ascii="Times New Roman" w:hAnsi="Times New Roman" w:cs="Times New Roman"/>
        </w:rPr>
        <w:t xml:space="preserve"> age column</w:t>
      </w:r>
      <w:r w:rsidR="00534B60">
        <w:rPr>
          <w:rFonts w:ascii="Times New Roman" w:hAnsi="Times New Roman" w:cs="Times New Roman"/>
        </w:rPr>
        <w:t xml:space="preserve">, a black border will appear around each instance of that cause of death in the other age columns. To me, this is one of the graph’s most exciting and useful features. Viewers </w:t>
      </w:r>
      <w:r w:rsidR="007F4C61">
        <w:rPr>
          <w:rFonts w:ascii="Times New Roman" w:hAnsi="Times New Roman" w:cs="Times New Roman"/>
        </w:rPr>
        <w:t>can</w:t>
      </w:r>
      <w:r w:rsidR="00534B60">
        <w:rPr>
          <w:rFonts w:ascii="Times New Roman" w:hAnsi="Times New Roman" w:cs="Times New Roman"/>
        </w:rPr>
        <w:t xml:space="preserve"> easily compare </w:t>
      </w:r>
      <w:r w:rsidR="007F4C61">
        <w:rPr>
          <w:rFonts w:ascii="Times New Roman" w:hAnsi="Times New Roman" w:cs="Times New Roman"/>
        </w:rPr>
        <w:t xml:space="preserve">the ranking and mortality rate of the same cause of death </w:t>
      </w:r>
      <w:r w:rsidR="00534B60">
        <w:rPr>
          <w:rFonts w:ascii="Times New Roman" w:hAnsi="Times New Roman" w:cs="Times New Roman"/>
        </w:rPr>
        <w:t xml:space="preserve">across </w:t>
      </w:r>
      <w:r w:rsidR="00D64801">
        <w:rPr>
          <w:rFonts w:ascii="Times New Roman" w:hAnsi="Times New Roman" w:cs="Times New Roman"/>
        </w:rPr>
        <w:t>each age group</w:t>
      </w:r>
      <w:r w:rsidR="007F4C61">
        <w:rPr>
          <w:rFonts w:ascii="Times New Roman" w:hAnsi="Times New Roman" w:cs="Times New Roman"/>
        </w:rPr>
        <w:t xml:space="preserve">. </w:t>
      </w:r>
    </w:p>
    <w:p w14:paraId="3E2F2228" w14:textId="28A77308" w:rsidR="007453CC" w:rsidRPr="007201F1" w:rsidRDefault="00D64801" w:rsidP="007201F1">
      <w:pPr>
        <w:spacing w:line="480" w:lineRule="auto"/>
        <w:rPr>
          <w:rFonts w:ascii="Times New Roman" w:hAnsi="Times New Roman" w:cs="Times New Roman"/>
        </w:rPr>
      </w:pPr>
      <w:r>
        <w:rPr>
          <w:rFonts w:ascii="Times New Roman" w:hAnsi="Times New Roman" w:cs="Times New Roman"/>
        </w:rPr>
        <w:tab/>
        <w:t>One prominent issue with Y</w:t>
      </w:r>
      <w:r w:rsidR="00383FFC">
        <w:rPr>
          <w:rFonts w:ascii="Times New Roman" w:hAnsi="Times New Roman" w:cs="Times New Roman"/>
        </w:rPr>
        <w:t>a</w:t>
      </w:r>
      <w:r>
        <w:rPr>
          <w:rFonts w:ascii="Times New Roman" w:hAnsi="Times New Roman" w:cs="Times New Roman"/>
        </w:rPr>
        <w:t xml:space="preserve">u’s graph is that, while it contains a pause and play button for viewers to stop on a certain year, there is no way to choose which year you are looking at. </w:t>
      </w:r>
      <w:r w:rsidR="007F4C61">
        <w:rPr>
          <w:rFonts w:ascii="Times New Roman" w:hAnsi="Times New Roman" w:cs="Times New Roman"/>
        </w:rPr>
        <w:t>This causes many problems for viewing the data and making important comparisons and inferences. For example, i</w:t>
      </w:r>
      <w:r>
        <w:rPr>
          <w:rFonts w:ascii="Times New Roman" w:hAnsi="Times New Roman" w:cs="Times New Roman"/>
        </w:rPr>
        <w:t xml:space="preserve">f a viewer wants to go back to an earlier year, they must wait for the entire </w:t>
      </w:r>
      <w:r w:rsidR="007F4C61">
        <w:rPr>
          <w:rFonts w:ascii="Times New Roman" w:hAnsi="Times New Roman" w:cs="Times New Roman"/>
        </w:rPr>
        <w:t xml:space="preserve">animation </w:t>
      </w:r>
      <w:r>
        <w:rPr>
          <w:rFonts w:ascii="Times New Roman" w:hAnsi="Times New Roman" w:cs="Times New Roman"/>
        </w:rPr>
        <w:t>to restart. An improvement to the graph would be to add the ability to manually choose which year you are looking at</w:t>
      </w:r>
      <w:r w:rsidR="007201F1">
        <w:rPr>
          <w:rFonts w:ascii="Times New Roman" w:hAnsi="Times New Roman" w:cs="Times New Roman"/>
        </w:rPr>
        <w:t>. This addition would</w:t>
      </w:r>
      <w:r>
        <w:rPr>
          <w:rFonts w:ascii="Times New Roman" w:hAnsi="Times New Roman" w:cs="Times New Roman"/>
        </w:rPr>
        <w:t xml:space="preserve"> make comparisons between years much </w:t>
      </w:r>
      <w:r w:rsidR="00383FFC">
        <w:rPr>
          <w:rFonts w:ascii="Times New Roman" w:hAnsi="Times New Roman" w:cs="Times New Roman"/>
        </w:rPr>
        <w:t>easier since</w:t>
      </w:r>
      <w:r w:rsidR="007201F1">
        <w:rPr>
          <w:rFonts w:ascii="Times New Roman" w:hAnsi="Times New Roman" w:cs="Times New Roman"/>
        </w:rPr>
        <w:t xml:space="preserve"> viewers would be able to </w:t>
      </w:r>
      <w:r w:rsidR="007F4C61">
        <w:rPr>
          <w:rFonts w:ascii="Times New Roman" w:hAnsi="Times New Roman" w:cs="Times New Roman"/>
        </w:rPr>
        <w:t xml:space="preserve">manually </w:t>
      </w:r>
      <w:r w:rsidR="007201F1">
        <w:rPr>
          <w:rFonts w:ascii="Times New Roman" w:hAnsi="Times New Roman" w:cs="Times New Roman"/>
        </w:rPr>
        <w:t xml:space="preserve">toggle back and forth between any year of their choosing. </w:t>
      </w:r>
    </w:p>
    <w:p w14:paraId="38A6A920" w14:textId="77777777" w:rsidR="007453CC" w:rsidRDefault="007453CC" w:rsidP="00AB2C99">
      <w:pPr>
        <w:spacing w:line="480" w:lineRule="auto"/>
        <w:jc w:val="center"/>
        <w:rPr>
          <w:rFonts w:ascii="Times New Roman" w:hAnsi="Times New Roman" w:cs="Times New Roman"/>
          <w:b/>
          <w:bCs/>
        </w:rPr>
      </w:pPr>
    </w:p>
    <w:p w14:paraId="2BFE64E5" w14:textId="77777777" w:rsidR="007453CC" w:rsidRDefault="007453CC" w:rsidP="00AB2C99">
      <w:pPr>
        <w:spacing w:line="480" w:lineRule="auto"/>
        <w:jc w:val="center"/>
        <w:rPr>
          <w:rFonts w:ascii="Times New Roman" w:hAnsi="Times New Roman" w:cs="Times New Roman"/>
          <w:b/>
          <w:bCs/>
        </w:rPr>
      </w:pPr>
    </w:p>
    <w:p w14:paraId="5D4F595A" w14:textId="77777777" w:rsidR="007F4C61" w:rsidRDefault="007F4C61" w:rsidP="007F4C61">
      <w:pPr>
        <w:spacing w:line="480" w:lineRule="auto"/>
        <w:rPr>
          <w:rFonts w:ascii="Times New Roman" w:hAnsi="Times New Roman" w:cs="Times New Roman"/>
          <w:b/>
          <w:bCs/>
        </w:rPr>
      </w:pPr>
    </w:p>
    <w:p w14:paraId="47A74638" w14:textId="3AF4D2FF" w:rsidR="00B83D38" w:rsidRPr="007453CC" w:rsidRDefault="00AB2C99" w:rsidP="007F4C61">
      <w:pPr>
        <w:spacing w:line="480" w:lineRule="auto"/>
        <w:jc w:val="center"/>
        <w:rPr>
          <w:rFonts w:ascii="Times New Roman" w:hAnsi="Times New Roman" w:cs="Times New Roman"/>
          <w:b/>
          <w:bCs/>
        </w:rPr>
      </w:pPr>
      <w:r w:rsidRPr="007453CC">
        <w:rPr>
          <w:rFonts w:ascii="Times New Roman" w:hAnsi="Times New Roman" w:cs="Times New Roman"/>
          <w:b/>
          <w:bCs/>
        </w:rPr>
        <w:lastRenderedPageBreak/>
        <w:t>References</w:t>
      </w:r>
    </w:p>
    <w:p w14:paraId="65A55C54" w14:textId="261166AD" w:rsidR="00383FFC" w:rsidRDefault="00383FFC" w:rsidP="00383FFC">
      <w:pPr>
        <w:spacing w:line="480" w:lineRule="auto"/>
        <w:rPr>
          <w:rFonts w:ascii="Times New Roman" w:hAnsi="Times New Roman" w:cs="Times New Roman"/>
        </w:rPr>
      </w:pPr>
      <w:r>
        <w:rPr>
          <w:rFonts w:ascii="Times New Roman" w:hAnsi="Times New Roman" w:cs="Times New Roman"/>
        </w:rPr>
        <w:t>Yau, N.</w:t>
      </w:r>
      <w:r w:rsidR="00AB2C99">
        <w:rPr>
          <w:rFonts w:ascii="Times New Roman" w:hAnsi="Times New Roman" w:cs="Times New Roman"/>
        </w:rPr>
        <w:t xml:space="preserve"> (</w:t>
      </w:r>
      <w:r w:rsidR="007E5456">
        <w:rPr>
          <w:rFonts w:ascii="Times New Roman" w:hAnsi="Times New Roman" w:cs="Times New Roman"/>
        </w:rPr>
        <w:t>2018</w:t>
      </w:r>
      <w:r w:rsidR="00AB2C99">
        <w:rPr>
          <w:rFonts w:ascii="Times New Roman" w:hAnsi="Times New Roman" w:cs="Times New Roman"/>
        </w:rPr>
        <w:t xml:space="preserve">). </w:t>
      </w:r>
      <w:r>
        <w:rPr>
          <w:rFonts w:ascii="Times New Roman" w:hAnsi="Times New Roman" w:cs="Times New Roman"/>
          <w:i/>
          <w:iCs/>
        </w:rPr>
        <w:t>Shifting Causes of Death</w:t>
      </w:r>
      <w:r w:rsidR="00AB2C99">
        <w:rPr>
          <w:rFonts w:ascii="Times New Roman" w:hAnsi="Times New Roman" w:cs="Times New Roman"/>
          <w:i/>
          <w:iCs/>
        </w:rPr>
        <w:t xml:space="preserve">. </w:t>
      </w:r>
      <w:r>
        <w:rPr>
          <w:rFonts w:ascii="Times New Roman" w:hAnsi="Times New Roman" w:cs="Times New Roman"/>
        </w:rPr>
        <w:t>FlowingData.</w:t>
      </w:r>
    </w:p>
    <w:p w14:paraId="3759567F" w14:textId="692904AD" w:rsidR="0076056B" w:rsidRPr="0076056B" w:rsidRDefault="00383FFC" w:rsidP="00383FFC">
      <w:pPr>
        <w:spacing w:line="480" w:lineRule="auto"/>
        <w:ind w:firstLine="720"/>
        <w:rPr>
          <w:rFonts w:ascii="Times New Roman" w:hAnsi="Times New Roman" w:cs="Times New Roman"/>
        </w:rPr>
      </w:pPr>
      <w:r w:rsidRPr="00383FFC">
        <w:rPr>
          <w:rFonts w:ascii="Times New Roman" w:hAnsi="Times New Roman" w:cs="Times New Roman"/>
        </w:rPr>
        <w:t>https://flowingdata.com/2018/10/02/shifting-death/</w:t>
      </w:r>
      <w:r w:rsidR="0076056B">
        <w:rPr>
          <w:rFonts w:ascii="Times New Roman" w:hAnsi="Times New Roman" w:cs="Times New Roman"/>
        </w:rPr>
        <w:tab/>
      </w:r>
    </w:p>
    <w:sectPr w:rsidR="0076056B" w:rsidRPr="0076056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243A9" w14:textId="77777777" w:rsidR="00236249" w:rsidRDefault="00236249" w:rsidP="00981BD5">
      <w:r>
        <w:separator/>
      </w:r>
    </w:p>
  </w:endnote>
  <w:endnote w:type="continuationSeparator" w:id="0">
    <w:p w14:paraId="206CD933" w14:textId="77777777" w:rsidR="00236249" w:rsidRDefault="00236249" w:rsidP="00981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2D62A" w14:textId="77777777" w:rsidR="00981BD5" w:rsidRDefault="00981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42E25" w14:textId="77777777" w:rsidR="00981BD5" w:rsidRDefault="00981B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04E9F" w14:textId="77777777" w:rsidR="00981BD5" w:rsidRDefault="00981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7D39F" w14:textId="77777777" w:rsidR="00236249" w:rsidRDefault="00236249" w:rsidP="00981BD5">
      <w:r>
        <w:separator/>
      </w:r>
    </w:p>
  </w:footnote>
  <w:footnote w:type="continuationSeparator" w:id="0">
    <w:p w14:paraId="5884F489" w14:textId="77777777" w:rsidR="00236249" w:rsidRDefault="00236249" w:rsidP="00981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E119D" w14:textId="77777777" w:rsidR="00981BD5" w:rsidRDefault="00981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39FE7" w14:textId="0A33AD75" w:rsidR="00981BD5" w:rsidRDefault="00981BD5">
    <w:pPr>
      <w:pStyle w:val="Header"/>
    </w:pPr>
    <w:r>
      <w:t>Vanessa Basurto</w:t>
    </w:r>
  </w:p>
  <w:p w14:paraId="24FAEC04" w14:textId="77777777" w:rsidR="00981BD5" w:rsidRDefault="00981B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43B3D" w14:textId="77777777" w:rsidR="00981BD5" w:rsidRDefault="00981B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6B"/>
    <w:rsid w:val="002341E9"/>
    <w:rsid w:val="00236249"/>
    <w:rsid w:val="002A651E"/>
    <w:rsid w:val="00380C82"/>
    <w:rsid w:val="00383FFC"/>
    <w:rsid w:val="003A210D"/>
    <w:rsid w:val="00481BE9"/>
    <w:rsid w:val="00534B60"/>
    <w:rsid w:val="007201F1"/>
    <w:rsid w:val="00731786"/>
    <w:rsid w:val="007453CC"/>
    <w:rsid w:val="0076056B"/>
    <w:rsid w:val="0079760C"/>
    <w:rsid w:val="007E5456"/>
    <w:rsid w:val="007F4C61"/>
    <w:rsid w:val="00812C27"/>
    <w:rsid w:val="008154DF"/>
    <w:rsid w:val="00832F49"/>
    <w:rsid w:val="008D0C5D"/>
    <w:rsid w:val="00981BD5"/>
    <w:rsid w:val="009847A7"/>
    <w:rsid w:val="00AB2C99"/>
    <w:rsid w:val="00AE2C3C"/>
    <w:rsid w:val="00B44413"/>
    <w:rsid w:val="00B83D38"/>
    <w:rsid w:val="00B877C8"/>
    <w:rsid w:val="00C3069A"/>
    <w:rsid w:val="00CD3A17"/>
    <w:rsid w:val="00CD4AA9"/>
    <w:rsid w:val="00D54E39"/>
    <w:rsid w:val="00D64801"/>
    <w:rsid w:val="00D857E2"/>
    <w:rsid w:val="00E252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C21D"/>
  <w15:chartTrackingRefBased/>
  <w15:docId w15:val="{97BAC3B3-F6F9-7F4F-B744-11CDB1E7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C99"/>
    <w:rPr>
      <w:color w:val="0563C1" w:themeColor="hyperlink"/>
      <w:u w:val="single"/>
    </w:rPr>
  </w:style>
  <w:style w:type="character" w:styleId="UnresolvedMention">
    <w:name w:val="Unresolved Mention"/>
    <w:basedOn w:val="DefaultParagraphFont"/>
    <w:uiPriority w:val="99"/>
    <w:semiHidden/>
    <w:unhideWhenUsed/>
    <w:rsid w:val="00AB2C99"/>
    <w:rPr>
      <w:color w:val="605E5C"/>
      <w:shd w:val="clear" w:color="auto" w:fill="E1DFDD"/>
    </w:rPr>
  </w:style>
  <w:style w:type="paragraph" w:styleId="Header">
    <w:name w:val="header"/>
    <w:basedOn w:val="Normal"/>
    <w:link w:val="HeaderChar"/>
    <w:uiPriority w:val="99"/>
    <w:unhideWhenUsed/>
    <w:rsid w:val="00981BD5"/>
    <w:pPr>
      <w:tabs>
        <w:tab w:val="center" w:pos="4680"/>
        <w:tab w:val="right" w:pos="9360"/>
      </w:tabs>
    </w:pPr>
  </w:style>
  <w:style w:type="character" w:customStyle="1" w:styleId="HeaderChar">
    <w:name w:val="Header Char"/>
    <w:basedOn w:val="DefaultParagraphFont"/>
    <w:link w:val="Header"/>
    <w:uiPriority w:val="99"/>
    <w:rsid w:val="00981BD5"/>
  </w:style>
  <w:style w:type="paragraph" w:styleId="Footer">
    <w:name w:val="footer"/>
    <w:basedOn w:val="Normal"/>
    <w:link w:val="FooterChar"/>
    <w:uiPriority w:val="99"/>
    <w:unhideWhenUsed/>
    <w:rsid w:val="00981BD5"/>
    <w:pPr>
      <w:tabs>
        <w:tab w:val="center" w:pos="4680"/>
        <w:tab w:val="right" w:pos="9360"/>
      </w:tabs>
    </w:pPr>
  </w:style>
  <w:style w:type="character" w:customStyle="1" w:styleId="FooterChar">
    <w:name w:val="Footer Char"/>
    <w:basedOn w:val="DefaultParagraphFont"/>
    <w:link w:val="Footer"/>
    <w:uiPriority w:val="99"/>
    <w:rsid w:val="00981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Basurto</dc:creator>
  <cp:keywords/>
  <dc:description/>
  <cp:lastModifiedBy>Michael L Friendly</cp:lastModifiedBy>
  <cp:revision>3</cp:revision>
  <dcterms:created xsi:type="dcterms:W3CDTF">2025-01-23T02:16:00Z</dcterms:created>
  <dcterms:modified xsi:type="dcterms:W3CDTF">2025-01-23T14:49:00Z</dcterms:modified>
</cp:coreProperties>
</file>