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921799" w14:textId="77777777" w:rsidR="00D51E6F" w:rsidRPr="004C02A1" w:rsidRDefault="00D51E6F" w:rsidP="00D51E6F">
      <w:pPr>
        <w:ind w:firstLine="0"/>
        <w:rPr>
          <w:b/>
        </w:rPr>
      </w:pPr>
      <w:r w:rsidRPr="004C02A1">
        <w:rPr>
          <w:b/>
        </w:rPr>
        <w:t>Works Cited</w:t>
      </w:r>
    </w:p>
    <w:p w14:paraId="0BA0493D" w14:textId="77777777" w:rsidR="00D51E6F" w:rsidRPr="00297083" w:rsidRDefault="00D51E6F" w:rsidP="00D51E6F">
      <w:pPr>
        <w:ind w:left="720" w:hanging="720"/>
      </w:pPr>
      <w:r w:rsidRPr="00297083">
        <w:t xml:space="preserve">A Square [Abbott, Edwin]. </w:t>
      </w:r>
      <w:r w:rsidRPr="00297083">
        <w:rPr>
          <w:i/>
        </w:rPr>
        <w:t>Flatland: A Romance of Many Dimensions</w:t>
      </w:r>
      <w:r w:rsidRPr="00297083">
        <w:t xml:space="preserve">. London: Seeley &amp; Co., 1884. </w:t>
      </w:r>
    </w:p>
    <w:p w14:paraId="1F2657FE" w14:textId="77777777" w:rsidR="00D51E6F" w:rsidRPr="00297083" w:rsidRDefault="00D51E6F" w:rsidP="00D51E6F">
      <w:pPr>
        <w:autoSpaceDE w:val="0"/>
        <w:autoSpaceDN w:val="0"/>
        <w:adjustRightInd w:val="0"/>
        <w:ind w:left="720" w:hanging="720"/>
        <w:rPr>
          <w:rFonts w:eastAsia="MS Mincho"/>
        </w:rPr>
      </w:pPr>
      <w:r w:rsidRPr="00297083">
        <w:rPr>
          <w:rFonts w:eastAsia="MS Mincho"/>
        </w:rPr>
        <w:t xml:space="preserve">Adams, Dean C., F. James Rohlf, and Dennis E. Slice. “Geometric Morphometrics: Ten Years of Progress Following the ‘Revolution.’” </w:t>
      </w:r>
      <w:r w:rsidRPr="00297083">
        <w:rPr>
          <w:rFonts w:eastAsia="MS Mincho"/>
          <w:i/>
        </w:rPr>
        <w:t xml:space="preserve">Italian Journal of Zoology </w:t>
      </w:r>
      <w:r w:rsidRPr="00297083">
        <w:rPr>
          <w:rFonts w:eastAsia="MS Mincho"/>
        </w:rPr>
        <w:t>71.1 (2004):</w:t>
      </w:r>
      <w:r w:rsidRPr="00297083">
        <w:rPr>
          <w:rFonts w:eastAsia="MS Mincho"/>
          <w:i/>
        </w:rPr>
        <w:t xml:space="preserve"> </w:t>
      </w:r>
      <w:r w:rsidRPr="00297083">
        <w:rPr>
          <w:rFonts w:eastAsia="MS Mincho"/>
        </w:rPr>
        <w:t xml:space="preserve">5–16. </w:t>
      </w:r>
    </w:p>
    <w:p w14:paraId="1D0A72E8" w14:textId="77777777" w:rsidR="00D51E6F" w:rsidRPr="00297083" w:rsidRDefault="00D51E6F" w:rsidP="00D51E6F">
      <w:pPr>
        <w:pStyle w:val="Bibliography"/>
      </w:pPr>
      <w:r w:rsidRPr="00297083">
        <w:t xml:space="preserve">Advertisement. “Mulhall’s Dictionary of Statistics.” </w:t>
      </w:r>
      <w:r w:rsidRPr="00297083">
        <w:rPr>
          <w:i/>
          <w:iCs/>
        </w:rPr>
        <w:t>The Athenaeum</w:t>
      </w:r>
      <w:r w:rsidRPr="00297083">
        <w:t xml:space="preserve"> 3298 (1891): 66.</w:t>
      </w:r>
    </w:p>
    <w:p w14:paraId="34E6FAA2" w14:textId="77777777" w:rsidR="00D51E6F" w:rsidRPr="00297083" w:rsidRDefault="00D51E6F" w:rsidP="00D51E6F">
      <w:pPr>
        <w:ind w:left="720" w:hanging="720"/>
      </w:pPr>
      <w:r w:rsidRPr="00297083">
        <w:t xml:space="preserve">Alborn, Timothy L. “Fletcher, Joseph (1813–1852).” </w:t>
      </w:r>
      <w:r w:rsidRPr="00297083">
        <w:rPr>
          <w:i/>
        </w:rPr>
        <w:t>Oxford Dictionary of National Biography</w:t>
      </w:r>
      <w:r w:rsidRPr="00297083">
        <w:t>. Oxford: Oxford UP, 2004.</w:t>
      </w:r>
    </w:p>
    <w:p w14:paraId="1C29F637" w14:textId="77777777" w:rsidR="00D51E6F" w:rsidRPr="00297083" w:rsidRDefault="00D51E6F" w:rsidP="00D51E6F">
      <w:pPr>
        <w:autoSpaceDE w:val="0"/>
        <w:autoSpaceDN w:val="0"/>
        <w:adjustRightInd w:val="0"/>
        <w:ind w:left="720" w:hanging="720"/>
        <w:rPr>
          <w:rFonts w:eastAsia="MS Mincho"/>
        </w:rPr>
      </w:pPr>
      <w:r w:rsidRPr="00297083">
        <w:rPr>
          <w:rFonts w:eastAsia="MS Mincho"/>
        </w:rPr>
        <w:t>Amaral, Ana Rita, Maria M. Coelho, Jesus Marugán</w:t>
      </w:r>
      <w:r>
        <w:rPr>
          <w:rFonts w:eastAsia="MS Mincho"/>
        </w:rPr>
        <w:t>-</w:t>
      </w:r>
      <w:r w:rsidRPr="00297083">
        <w:rPr>
          <w:rFonts w:eastAsia="MS Mincho"/>
        </w:rPr>
        <w:t xml:space="preserve">Lobón, Jesus, and F. James Rohlf. “Cranial Shape Differentiation in Three Closely Related Delphinid Cetacean Species: Insights into Evolutionary History.” </w:t>
      </w:r>
      <w:r w:rsidRPr="00297083">
        <w:rPr>
          <w:rFonts w:eastAsia="MS Mincho"/>
          <w:i/>
        </w:rPr>
        <w:t xml:space="preserve">Zoology </w:t>
      </w:r>
      <w:r w:rsidRPr="00297083">
        <w:rPr>
          <w:rFonts w:eastAsia="MS Mincho"/>
        </w:rPr>
        <w:t xml:space="preserve">112 (2009): 38–47. </w:t>
      </w:r>
    </w:p>
    <w:p w14:paraId="10D75BE6" w14:textId="77777777" w:rsidR="00D51E6F" w:rsidRPr="00297083" w:rsidRDefault="00D51E6F" w:rsidP="00D51E6F">
      <w:pPr>
        <w:ind w:left="720" w:hanging="720"/>
      </w:pPr>
      <w:r w:rsidRPr="00297083">
        <w:t xml:space="preserve">American Statistical Association, Statistical Computing. </w:t>
      </w:r>
      <w:r w:rsidRPr="00297083">
        <w:rPr>
          <w:i/>
        </w:rPr>
        <w:t>Statistical Graphics Video Library</w:t>
      </w:r>
      <w:r w:rsidRPr="00297083">
        <w:t>. &lt;http://stat</w:t>
      </w:r>
      <w:r>
        <w:t>-</w:t>
      </w:r>
      <w:r w:rsidRPr="00297083">
        <w:t>graphics.org/movies/&gt;</w:t>
      </w:r>
    </w:p>
    <w:p w14:paraId="30ED37B5" w14:textId="77777777" w:rsidR="00D51E6F" w:rsidRPr="00297083" w:rsidRDefault="00D51E6F" w:rsidP="00D51E6F">
      <w:pPr>
        <w:ind w:left="720" w:hanging="720"/>
      </w:pPr>
      <w:r w:rsidRPr="00297083">
        <w:t xml:space="preserve">Angoff, Charles, and H. L. Mencken. “The Worst American State, Part I.” </w:t>
      </w:r>
      <w:r w:rsidRPr="00297083">
        <w:rPr>
          <w:i/>
        </w:rPr>
        <w:t>The American Mercury</w:t>
      </w:r>
      <w:r w:rsidRPr="00297083">
        <w:t xml:space="preserve"> 24.93  (September 1931): 1–16. </w:t>
      </w:r>
    </w:p>
    <w:p w14:paraId="177EFA97" w14:textId="77777777" w:rsidR="00D51E6F" w:rsidRPr="00297083" w:rsidRDefault="00D51E6F" w:rsidP="00D51E6F">
      <w:pPr>
        <w:ind w:left="720" w:hanging="720"/>
      </w:pPr>
      <w:r w:rsidRPr="00297083">
        <w:t xml:space="preserve">---. “The Worst American State, Part II.” </w:t>
      </w:r>
      <w:r w:rsidRPr="00297083">
        <w:rPr>
          <w:i/>
        </w:rPr>
        <w:t>The American Mercury</w:t>
      </w:r>
      <w:r w:rsidRPr="00297083">
        <w:t xml:space="preserve"> 24.94 (October 1931): 175–88.</w:t>
      </w:r>
    </w:p>
    <w:p w14:paraId="7D60328B" w14:textId="77777777" w:rsidR="00D51E6F" w:rsidRPr="00297083" w:rsidRDefault="00D51E6F" w:rsidP="00D51E6F">
      <w:pPr>
        <w:ind w:left="720" w:hanging="720"/>
        <w:rPr>
          <w:highlight w:val="blue"/>
        </w:rPr>
      </w:pPr>
      <w:r w:rsidRPr="00297083">
        <w:t xml:space="preserve">---. “The Worst American State, Part III.” </w:t>
      </w:r>
      <w:r w:rsidRPr="00297083">
        <w:rPr>
          <w:i/>
        </w:rPr>
        <w:t>The American Mercury</w:t>
      </w:r>
      <w:r w:rsidRPr="00297083">
        <w:t xml:space="preserve"> 24.95 (November 1931): 355–71.</w:t>
      </w:r>
    </w:p>
    <w:p w14:paraId="6E7FE778" w14:textId="77777777" w:rsidR="00D51E6F" w:rsidRPr="00297083" w:rsidRDefault="00D51E6F" w:rsidP="00D51E6F">
      <w:pPr>
        <w:ind w:left="720" w:hanging="720"/>
      </w:pPr>
      <w:r w:rsidRPr="00297083">
        <w:t xml:space="preserve">Arbuthnot, John. “An Argument for Divine Providence Taken from the Constant Regularity Observ’d in the Births of both Sexes.” </w:t>
      </w:r>
      <w:r w:rsidRPr="00297083">
        <w:rPr>
          <w:i/>
        </w:rPr>
        <w:t xml:space="preserve">Philosophical Transactions of the Royal Society </w:t>
      </w:r>
      <w:r w:rsidRPr="00297083">
        <w:t>27 (1710): 186–90.</w:t>
      </w:r>
    </w:p>
    <w:p w14:paraId="3BDFD2DE" w14:textId="77777777" w:rsidR="00D51E6F" w:rsidRPr="00297083" w:rsidRDefault="00D51E6F" w:rsidP="00D51E6F">
      <w:pPr>
        <w:tabs>
          <w:tab w:val="left" w:pos="7920"/>
        </w:tabs>
        <w:ind w:left="720" w:hanging="720"/>
      </w:pPr>
      <w:r w:rsidRPr="00297083">
        <w:t xml:space="preserve">Arnheim, Rudolf. </w:t>
      </w:r>
      <w:r w:rsidRPr="00297083">
        <w:rPr>
          <w:i/>
        </w:rPr>
        <w:t>Art and Visual Perception: A Psychology of the Creative Eye: The New Version.</w:t>
      </w:r>
      <w:r w:rsidRPr="00297083">
        <w:t xml:space="preserve"> Berkeley, CA: U of California P, 1974. </w:t>
      </w:r>
    </w:p>
    <w:p w14:paraId="14A95443" w14:textId="77777777" w:rsidR="00D51E6F" w:rsidRPr="00297083" w:rsidRDefault="00D51E6F" w:rsidP="00D51E6F">
      <w:pPr>
        <w:tabs>
          <w:tab w:val="left" w:pos="7920"/>
        </w:tabs>
        <w:ind w:left="720" w:hanging="720"/>
      </w:pPr>
      <w:r w:rsidRPr="00297083">
        <w:lastRenderedPageBreak/>
        <w:t xml:space="preserve">---. </w:t>
      </w:r>
      <w:r w:rsidRPr="00297083">
        <w:rPr>
          <w:i/>
        </w:rPr>
        <w:t>Entropy and art: An Essay on Disorder and Order</w:t>
      </w:r>
      <w:r w:rsidRPr="00297083">
        <w:t xml:space="preserve">. Berkeley, CA: U of California P, 1974. </w:t>
      </w:r>
    </w:p>
    <w:p w14:paraId="3F123800" w14:textId="77777777" w:rsidR="00D51E6F" w:rsidRPr="00297083" w:rsidRDefault="00D51E6F" w:rsidP="00D51E6F">
      <w:pPr>
        <w:tabs>
          <w:tab w:val="left" w:pos="7920"/>
        </w:tabs>
        <w:ind w:left="720" w:hanging="720"/>
      </w:pPr>
      <w:r w:rsidRPr="00297083">
        <w:t>---. Personal Communication to Lee Brasseur. 1988.</w:t>
      </w:r>
    </w:p>
    <w:p w14:paraId="38FB318A" w14:textId="77777777" w:rsidR="00D51E6F" w:rsidRPr="00297083" w:rsidRDefault="00D51E6F" w:rsidP="00D51E6F">
      <w:pPr>
        <w:tabs>
          <w:tab w:val="left" w:pos="7920"/>
        </w:tabs>
        <w:ind w:left="720" w:hanging="720"/>
        <w:rPr>
          <w:highlight w:val="cyan"/>
        </w:rPr>
      </w:pPr>
      <w:r w:rsidRPr="00297083">
        <w:t xml:space="preserve">---. </w:t>
      </w:r>
      <w:r w:rsidRPr="00297083">
        <w:rPr>
          <w:i/>
        </w:rPr>
        <w:t>The Power of the Center: A Study of Composition in the Visual Arts, the New Version</w:t>
      </w:r>
      <w:r w:rsidRPr="00297083">
        <w:t>. Berkeley, CA: U of California P, 1988.</w:t>
      </w:r>
    </w:p>
    <w:p w14:paraId="17A8574C" w14:textId="77777777" w:rsidR="00D51E6F" w:rsidRPr="00297083" w:rsidRDefault="00D51E6F" w:rsidP="00D51E6F">
      <w:pPr>
        <w:ind w:left="720" w:hanging="720"/>
      </w:pPr>
      <w:r w:rsidRPr="00297083">
        <w:t xml:space="preserve">Artemeva, Natasha, and Aviva Freedman, eds. </w:t>
      </w:r>
      <w:r w:rsidRPr="00297083">
        <w:rPr>
          <w:i/>
        </w:rPr>
        <w:t>Rhetorical Genre Studies and Beyond</w:t>
      </w:r>
      <w:r w:rsidRPr="00297083">
        <w:t xml:space="preserve">. Winnipeg, Manitoba, CA: Inkshed, 2008. </w:t>
      </w:r>
    </w:p>
    <w:p w14:paraId="3029C21F" w14:textId="77777777" w:rsidR="00D51E6F" w:rsidRPr="00297083" w:rsidRDefault="00D51E6F" w:rsidP="00D51E6F">
      <w:pPr>
        <w:ind w:left="720" w:hanging="720"/>
      </w:pPr>
      <w:r w:rsidRPr="00297083">
        <w:t xml:space="preserve">Asimov, Daniel. “The Grand Tour: A Tool for viewing Multidimensional Data.” </w:t>
      </w:r>
      <w:r w:rsidRPr="00297083">
        <w:rPr>
          <w:i/>
        </w:rPr>
        <w:t xml:space="preserve">SIAM Journal of Scientific and Statistical Computing </w:t>
      </w:r>
      <w:r w:rsidRPr="00297083">
        <w:t>6.1 (1985):</w:t>
      </w:r>
      <w:r w:rsidRPr="00297083">
        <w:rPr>
          <w:i/>
        </w:rPr>
        <w:t xml:space="preserve"> </w:t>
      </w:r>
      <w:r w:rsidRPr="00297083">
        <w:t>128–43.</w:t>
      </w:r>
    </w:p>
    <w:p w14:paraId="4D08EBFD" w14:textId="77777777" w:rsidR="00D51E6F" w:rsidRPr="00297083" w:rsidRDefault="00D51E6F" w:rsidP="00D51E6F">
      <w:pPr>
        <w:pStyle w:val="Bibliography"/>
      </w:pPr>
      <w:r w:rsidRPr="00297083">
        <w:t xml:space="preserve">“Australasian Statistics.” </w:t>
      </w:r>
      <w:r w:rsidRPr="00297083">
        <w:rPr>
          <w:i/>
          <w:iCs/>
        </w:rPr>
        <w:t>Journal of the Statistical Society of London</w:t>
      </w:r>
      <w:r w:rsidRPr="00297083">
        <w:t xml:space="preserve"> </w:t>
      </w:r>
      <w:r w:rsidRPr="00297083">
        <w:rPr>
          <w:iCs/>
        </w:rPr>
        <w:t>46</w:t>
      </w:r>
      <w:r w:rsidRPr="00297083">
        <w:t>.1 (1883): 128–45.</w:t>
      </w:r>
    </w:p>
    <w:p w14:paraId="6A5222BF" w14:textId="77777777" w:rsidR="00D51E6F" w:rsidRPr="00297083" w:rsidRDefault="00D51E6F" w:rsidP="00D51E6F">
      <w:pPr>
        <w:ind w:left="720" w:hanging="720"/>
        <w:rPr>
          <w:highlight w:val="lightGray"/>
        </w:rPr>
      </w:pPr>
      <w:r w:rsidRPr="00297083">
        <w:t xml:space="preserve">Balbi, A. and A-M Guerry. </w:t>
      </w:r>
      <w:r w:rsidRPr="00297083">
        <w:rPr>
          <w:i/>
        </w:rPr>
        <w:t>Statistique comparée de l’état de l’instruction et du nombre des crimes dans les Divers Arrondissements des Académies et des Cours Royales de France.</w:t>
      </w:r>
      <w:r w:rsidRPr="00297083">
        <w:t xml:space="preserve"> Jules Renouard, Paris, 1829.</w:t>
      </w:r>
      <w:r w:rsidRPr="00297083">
        <w:rPr>
          <w:highlight w:val="blue"/>
        </w:rPr>
        <w:t xml:space="preserve"> </w:t>
      </w:r>
    </w:p>
    <w:p w14:paraId="6C0BF16B" w14:textId="77777777" w:rsidR="00D51E6F" w:rsidRPr="00297083" w:rsidRDefault="00D51E6F" w:rsidP="00D51E6F">
      <w:pPr>
        <w:ind w:left="720" w:hanging="720"/>
        <w:rPr>
          <w:highlight w:val="darkRed"/>
        </w:rPr>
      </w:pPr>
      <w:r w:rsidRPr="00297083">
        <w:t xml:space="preserve">Barton, Ben F., and Marthalee S. Barton. “Ideology and the Map: Toward a Postmodern Visual Design Practice.” </w:t>
      </w:r>
      <w:r w:rsidRPr="00297083">
        <w:rPr>
          <w:i/>
        </w:rPr>
        <w:t>Professional Communication: The Social Perspective</w:t>
      </w:r>
      <w:r w:rsidRPr="00297083">
        <w:t>. Eds. Nancy Roundy Blyler and Charlotte Thralls. Newbury Park, CA: Sage Publications, 1993. 49–78.</w:t>
      </w:r>
    </w:p>
    <w:p w14:paraId="213995A0" w14:textId="77777777" w:rsidR="00D51E6F" w:rsidRPr="00297083" w:rsidRDefault="00D51E6F" w:rsidP="00D51E6F">
      <w:pPr>
        <w:ind w:left="720" w:right="-720" w:hanging="720"/>
        <w:rPr>
          <w:highlight w:val="darkMagenta"/>
        </w:rPr>
      </w:pPr>
      <w:r w:rsidRPr="00297083">
        <w:t xml:space="preserve">---. “Modes of Power in Technical and Professional Visuals.” </w:t>
      </w:r>
      <w:r w:rsidRPr="00297083">
        <w:rPr>
          <w:i/>
        </w:rPr>
        <w:t>Journal of Business and Technical Communication 7</w:t>
      </w:r>
      <w:r w:rsidRPr="00297083">
        <w:t xml:space="preserve">.1 (1993): 138–62. </w:t>
      </w:r>
    </w:p>
    <w:p w14:paraId="392DE96D" w14:textId="77777777" w:rsidR="00D51E6F" w:rsidRPr="00297083" w:rsidRDefault="00D51E6F" w:rsidP="00D51E6F">
      <w:pPr>
        <w:pStyle w:val="Bibliography"/>
      </w:pPr>
      <w:r w:rsidRPr="00297083">
        <w:t xml:space="preserve">Bate, Jonathan. </w:t>
      </w:r>
      <w:r w:rsidRPr="00297083">
        <w:rPr>
          <w:i/>
          <w:iCs/>
        </w:rPr>
        <w:t>Romantic Ecology: Wordsworth and the Environmental Tradition</w:t>
      </w:r>
      <w:r w:rsidRPr="00297083">
        <w:t>. London, England: Routledge, 1991.</w:t>
      </w:r>
    </w:p>
    <w:p w14:paraId="3160CD52" w14:textId="77777777" w:rsidR="00D51E6F" w:rsidRPr="00297083" w:rsidRDefault="00D51E6F" w:rsidP="00D51E6F">
      <w:pPr>
        <w:ind w:left="540" w:right="-720" w:hanging="540"/>
      </w:pPr>
      <w:r w:rsidRPr="00297083">
        <w:t xml:space="preserve">Bazerman, Charles. </w:t>
      </w:r>
      <w:r w:rsidRPr="00297083">
        <w:rPr>
          <w:i/>
        </w:rPr>
        <w:t>Shaping Written Knowledge: The Genre and Activity of the Experimental Article in Science</w:t>
      </w:r>
      <w:r w:rsidRPr="00297083">
        <w:t xml:space="preserve">. Madison: U of Wisconsin P, 1988. </w:t>
      </w:r>
    </w:p>
    <w:p w14:paraId="69B18AA5" w14:textId="77777777" w:rsidR="00D51E6F" w:rsidRPr="00297083" w:rsidRDefault="00D51E6F" w:rsidP="00D51E6F">
      <w:pPr>
        <w:ind w:left="720" w:hanging="720"/>
      </w:pPr>
      <w:r w:rsidRPr="00297083">
        <w:lastRenderedPageBreak/>
        <w:t xml:space="preserve">Becker, Richard A., and William S. Cleveland. “Brushing scatterplots.” Cleveland and McGill 201–224. </w:t>
      </w:r>
    </w:p>
    <w:p w14:paraId="5B20BD32" w14:textId="77777777" w:rsidR="00D51E6F" w:rsidRPr="00297083" w:rsidRDefault="00D51E6F" w:rsidP="00D51E6F">
      <w:pPr>
        <w:ind w:left="720" w:hanging="720"/>
      </w:pPr>
      <w:r w:rsidRPr="00297083">
        <w:t xml:space="preserve">Becker, Richard A.,  William S. Cleveland, B. Kleiner, and J. L. Warner. </w:t>
      </w:r>
      <w:r w:rsidRPr="00297083">
        <w:rPr>
          <w:i/>
        </w:rPr>
        <w:t>Ozone in the Northeast</w:t>
      </w:r>
      <w:r w:rsidRPr="00297083">
        <w:t>. ASA Statistical Graphics Video Lending Library, 1978. &lt;ftp://cm.bell</w:t>
      </w:r>
      <w:r>
        <w:t>-</w:t>
      </w:r>
      <w:r w:rsidRPr="00297083">
        <w:t>labs.com/cm/stat/video</w:t>
      </w:r>
      <w:r>
        <w:t>-</w:t>
      </w:r>
      <w:r w:rsidRPr="00297083">
        <w:t>library/ozone.html &gt;</w:t>
      </w:r>
    </w:p>
    <w:p w14:paraId="12071E87" w14:textId="77777777" w:rsidR="00D51E6F" w:rsidRPr="00297083" w:rsidRDefault="00D51E6F" w:rsidP="00D51E6F">
      <w:pPr>
        <w:ind w:left="720" w:hanging="720"/>
      </w:pPr>
      <w:r w:rsidRPr="00297083">
        <w:t>Becker, Richard A., and Robert McGill. “Brushing a Scatter Plot Matrix.” ASA Statistical Graphics Video Lending Library. &lt;http://stat</w:t>
      </w:r>
      <w:r>
        <w:t>-</w:t>
      </w:r>
      <w:r w:rsidRPr="00297083">
        <w:t>graphics.org/movies/brushing.html&gt;</w:t>
      </w:r>
    </w:p>
    <w:p w14:paraId="362AE215" w14:textId="77777777" w:rsidR="00D51E6F" w:rsidRPr="00297083" w:rsidRDefault="00D51E6F" w:rsidP="00D51E6F">
      <w:pPr>
        <w:ind w:left="720" w:hanging="720"/>
      </w:pPr>
      <w:r w:rsidRPr="00297083">
        <w:t xml:space="preserve">---. </w:t>
      </w:r>
      <w:r w:rsidRPr="00297083">
        <w:rPr>
          <w:i/>
        </w:rPr>
        <w:t>Dynamic displays of data</w:t>
      </w:r>
      <w:r w:rsidRPr="00297083">
        <w:t>. ASA Statistical Graphics Video Lending Library, 1985. &lt;http://cm.bell</w:t>
      </w:r>
      <w:r>
        <w:t>-</w:t>
      </w:r>
      <w:r w:rsidRPr="00297083">
        <w:t>labs.com/cm/ms/departments/sia/video</w:t>
      </w:r>
      <w:r>
        <w:t>-</w:t>
      </w:r>
      <w:r w:rsidRPr="00297083">
        <w:t>library/dyndisp85.html &gt;</w:t>
      </w:r>
    </w:p>
    <w:p w14:paraId="26300C95" w14:textId="77777777" w:rsidR="00D51E6F" w:rsidRPr="00297083" w:rsidRDefault="00D51E6F" w:rsidP="00D51E6F">
      <w:pPr>
        <w:ind w:left="720" w:hanging="720"/>
      </w:pPr>
      <w:r w:rsidRPr="00297083">
        <w:t xml:space="preserve">Beniger, James R., and Dorothy L. Robyn. “Quantitative Graphics in Statistics: A Brief History.” </w:t>
      </w:r>
      <w:r w:rsidRPr="00297083">
        <w:rPr>
          <w:i/>
        </w:rPr>
        <w:t>The American Statistician</w:t>
      </w:r>
      <w:r w:rsidRPr="00297083">
        <w:t xml:space="preserve"> 32.1 (1978): 1–11. </w:t>
      </w:r>
    </w:p>
    <w:p w14:paraId="1C5F7883" w14:textId="77777777" w:rsidR="00D51E6F" w:rsidRPr="00297083" w:rsidRDefault="00D51E6F" w:rsidP="00D51E6F">
      <w:pPr>
        <w:ind w:left="540" w:right="-720" w:hanging="540"/>
      </w:pPr>
      <w:r w:rsidRPr="00297083">
        <w:t xml:space="preserve">Berkenkotter, Carol, and Thomas N. Huckin. </w:t>
      </w:r>
      <w:r w:rsidRPr="00297083">
        <w:rPr>
          <w:i/>
        </w:rPr>
        <w:t>Genre Knowledge in Disciplinary Communication: Cognition/Culture/Power</w:t>
      </w:r>
      <w:r w:rsidRPr="00297083">
        <w:t xml:space="preserve">. Hillsdale, NJ: Lawrence Erlbaum Associates, 1995. </w:t>
      </w:r>
    </w:p>
    <w:p w14:paraId="159EFEE7" w14:textId="77777777" w:rsidR="00D51E6F" w:rsidRPr="00297083" w:rsidRDefault="00D51E6F" w:rsidP="00D51E6F">
      <w:pPr>
        <w:ind w:left="540" w:right="-720" w:hanging="540"/>
      </w:pPr>
      <w:r w:rsidRPr="00297083">
        <w:t xml:space="preserve">Bertin, Jacques. </w:t>
      </w:r>
      <w:r w:rsidRPr="00297083">
        <w:rPr>
          <w:i/>
        </w:rPr>
        <w:t>Graphics and Graphic Information-Processing</w:t>
      </w:r>
      <w:r w:rsidRPr="00297083">
        <w:t xml:space="preserve">. Trans. William J. Berg and Paul Scott. New York: De Gruyter, 1981. </w:t>
      </w:r>
    </w:p>
    <w:p w14:paraId="0FA59812" w14:textId="77777777" w:rsidR="00D51E6F" w:rsidRPr="00297083" w:rsidRDefault="00D51E6F" w:rsidP="00D51E6F">
      <w:pPr>
        <w:tabs>
          <w:tab w:val="left" w:pos="7920"/>
        </w:tabs>
        <w:ind w:left="720" w:hanging="720"/>
      </w:pPr>
      <w:r w:rsidRPr="00297083">
        <w:rPr>
          <w:rFonts w:eastAsia="Times New Roman"/>
        </w:rPr>
        <w:t xml:space="preserve">---. </w:t>
      </w:r>
      <w:r w:rsidRPr="00297083">
        <w:rPr>
          <w:rFonts w:eastAsia="Times New Roman"/>
          <w:i/>
        </w:rPr>
        <w:t>Semiology of Graphics: Diagrams, Networks, Maps</w:t>
      </w:r>
      <w:r w:rsidRPr="00297083">
        <w:rPr>
          <w:rFonts w:eastAsia="Times New Roman"/>
        </w:rPr>
        <w:t xml:space="preserve">. Trans. W. J. Berg. Madison, WI: U of Wisconsin P, 1983. </w:t>
      </w:r>
    </w:p>
    <w:p w14:paraId="5EC7AE33" w14:textId="77777777" w:rsidR="00D51E6F" w:rsidRPr="00297083" w:rsidRDefault="00D51E6F" w:rsidP="00D51E6F">
      <w:pPr>
        <w:ind w:left="720" w:hanging="720"/>
        <w:rPr>
          <w:rFonts w:eastAsia="Times New Roman"/>
        </w:rPr>
      </w:pPr>
      <w:r w:rsidRPr="00297083">
        <w:rPr>
          <w:rFonts w:eastAsia="Times New Roman"/>
        </w:rPr>
        <w:t xml:space="preserve">Bessant, Ken C., and Eric D. MacPherson. “Thoughts on the Origins, Concepts, and Pedagogy of Statistics as a Separate Discipline.” </w:t>
      </w:r>
      <w:r w:rsidRPr="00297083">
        <w:rPr>
          <w:rFonts w:eastAsia="Times New Roman"/>
          <w:i/>
          <w:iCs/>
        </w:rPr>
        <w:t xml:space="preserve">The American Statistician </w:t>
      </w:r>
      <w:r w:rsidRPr="00297083">
        <w:rPr>
          <w:rFonts w:eastAsia="Times New Roman"/>
        </w:rPr>
        <w:t>56.1 (2002): 22–8.</w:t>
      </w:r>
    </w:p>
    <w:p w14:paraId="2D72B531" w14:textId="77777777" w:rsidR="00D51E6F" w:rsidRPr="00297083" w:rsidRDefault="00D51E6F" w:rsidP="00D51E6F">
      <w:pPr>
        <w:ind w:left="720" w:hanging="720"/>
      </w:pPr>
      <w:r w:rsidRPr="00297083">
        <w:t xml:space="preserve">Biderman, Albert D. “The Playfair Enigma: The Development of the Schematic Representation of Statistics.” </w:t>
      </w:r>
      <w:r w:rsidRPr="00297083">
        <w:rPr>
          <w:i/>
        </w:rPr>
        <w:t>Information Design Journal</w:t>
      </w:r>
      <w:r w:rsidRPr="00297083">
        <w:t xml:space="preserve"> 6.1 (1990): 3–25.</w:t>
      </w:r>
    </w:p>
    <w:p w14:paraId="249DEA66" w14:textId="77777777" w:rsidR="00D51E6F" w:rsidRPr="00297083" w:rsidRDefault="00D51E6F" w:rsidP="00D51E6F">
      <w:pPr>
        <w:ind w:left="540" w:right="-720" w:hanging="540"/>
      </w:pPr>
      <w:r w:rsidRPr="00297083">
        <w:t xml:space="preserve">Birch, Thomas W. </w:t>
      </w:r>
      <w:r w:rsidRPr="00297083">
        <w:rPr>
          <w:i/>
        </w:rPr>
        <w:t xml:space="preserve">Maps, Topographical and Statistical. </w:t>
      </w:r>
      <w:r w:rsidRPr="00297083">
        <w:t xml:space="preserve">Oxford: Clarendon Press, 1964. </w:t>
      </w:r>
    </w:p>
    <w:p w14:paraId="59361D79" w14:textId="77777777" w:rsidR="00D51E6F" w:rsidRPr="00297083" w:rsidRDefault="00D51E6F" w:rsidP="00D51E6F">
      <w:pPr>
        <w:autoSpaceDE w:val="0"/>
        <w:autoSpaceDN w:val="0"/>
        <w:adjustRightInd w:val="0"/>
        <w:ind w:left="720" w:hanging="720"/>
        <w:rPr>
          <w:rFonts w:eastAsia="MS Mincho"/>
        </w:rPr>
      </w:pPr>
      <w:r w:rsidRPr="00297083">
        <w:rPr>
          <w:rFonts w:eastAsia="MS Mincho"/>
        </w:rPr>
        <w:lastRenderedPageBreak/>
        <w:t xml:space="preserve">Bookstein, Fred L. “A Hundred Years of Morphometrics.” </w:t>
      </w:r>
      <w:r w:rsidRPr="00297083">
        <w:rPr>
          <w:rFonts w:eastAsia="MS Mincho"/>
          <w:i/>
        </w:rPr>
        <w:t xml:space="preserve">Acta Zoologica Academiae Scientiarum Hungaricae </w:t>
      </w:r>
      <w:r w:rsidRPr="00297083">
        <w:rPr>
          <w:rFonts w:eastAsia="MS Mincho"/>
        </w:rPr>
        <w:t>44.1–2 (1998): 7–59.</w:t>
      </w:r>
    </w:p>
    <w:p w14:paraId="0C15A3AC" w14:textId="77777777" w:rsidR="00D51E6F" w:rsidRPr="00297083" w:rsidRDefault="00D51E6F" w:rsidP="00D51E6F">
      <w:pPr>
        <w:autoSpaceDE w:val="0"/>
        <w:autoSpaceDN w:val="0"/>
        <w:adjustRightInd w:val="0"/>
        <w:ind w:left="720" w:hanging="720"/>
        <w:rPr>
          <w:rFonts w:eastAsia="MS Mincho"/>
          <w:highlight w:val="green"/>
        </w:rPr>
      </w:pPr>
      <w:r w:rsidRPr="00297083">
        <w:rPr>
          <w:rFonts w:eastAsia="MS Mincho"/>
        </w:rPr>
        <w:t xml:space="preserve">---. </w:t>
      </w:r>
      <w:r w:rsidRPr="00297083">
        <w:rPr>
          <w:rFonts w:eastAsia="MS Mincho"/>
          <w:i/>
        </w:rPr>
        <w:t>The Measurement of Biological Shape and Shape Change. Lecture Notes in Biomathematics</w:t>
      </w:r>
      <w:r w:rsidRPr="00297083">
        <w:rPr>
          <w:rFonts w:eastAsia="MS Mincho"/>
        </w:rPr>
        <w:t xml:space="preserve">. Vol 24. Ed. S. Levin. Berlin: Springer-Verlag, 1978. </w:t>
      </w:r>
    </w:p>
    <w:p w14:paraId="3534A280" w14:textId="77777777" w:rsidR="00D51E6F" w:rsidRPr="00297083" w:rsidRDefault="00D51E6F" w:rsidP="00D51E6F">
      <w:pPr>
        <w:autoSpaceDE w:val="0"/>
        <w:autoSpaceDN w:val="0"/>
        <w:adjustRightInd w:val="0"/>
        <w:ind w:left="720" w:hanging="720"/>
        <w:rPr>
          <w:rFonts w:eastAsia="MS Mincho"/>
          <w:highlight w:val="green"/>
        </w:rPr>
      </w:pPr>
      <w:r w:rsidRPr="00297083">
        <w:rPr>
          <w:rFonts w:eastAsia="MS Mincho"/>
        </w:rPr>
        <w:t>---. Email to Alan Gross. 16 June 2011.</w:t>
      </w:r>
    </w:p>
    <w:p w14:paraId="3F4AD800" w14:textId="77777777" w:rsidR="00D51E6F" w:rsidRPr="00297083" w:rsidRDefault="00D51E6F" w:rsidP="00D51E6F">
      <w:pPr>
        <w:ind w:left="720" w:hanging="720"/>
        <w:rPr>
          <w:rFonts w:eastAsia="Times New Roman"/>
        </w:rPr>
      </w:pPr>
      <w:r w:rsidRPr="00297083">
        <w:rPr>
          <w:rFonts w:eastAsia="Times New Roman"/>
        </w:rPr>
        <w:t xml:space="preserve">Bose, K. C. “The Prevalence of Smallpox in Calcutta and How to Arrest its Spread.” </w:t>
      </w:r>
      <w:r w:rsidRPr="00297083">
        <w:rPr>
          <w:rFonts w:eastAsia="Times New Roman"/>
          <w:i/>
          <w:iCs/>
        </w:rPr>
        <w:t>Indian Medical Gazette</w:t>
      </w:r>
      <w:r w:rsidRPr="00297083">
        <w:rPr>
          <w:rFonts w:eastAsia="Times New Roman"/>
        </w:rPr>
        <w:t xml:space="preserve"> 25 (1890): 77–85. </w:t>
      </w:r>
      <w:r w:rsidRPr="00297083">
        <w:t xml:space="preserve"> </w:t>
      </w:r>
    </w:p>
    <w:p w14:paraId="354D4720" w14:textId="77777777" w:rsidR="00D51E6F" w:rsidRPr="00297083" w:rsidRDefault="00D51E6F" w:rsidP="00D51E6F">
      <w:pPr>
        <w:ind w:left="720" w:hanging="720"/>
        <w:rPr>
          <w:rFonts w:eastAsia="Times New Roman"/>
        </w:rPr>
      </w:pPr>
      <w:r w:rsidRPr="00297083">
        <w:rPr>
          <w:rFonts w:eastAsia="Times New Roman"/>
        </w:rPr>
        <w:t xml:space="preserve">Bradley, L. </w:t>
      </w:r>
      <w:r w:rsidRPr="00297083">
        <w:rPr>
          <w:rFonts w:eastAsia="Times New Roman"/>
          <w:i/>
          <w:iCs/>
        </w:rPr>
        <w:t>Smallpox Inoculation: An Eighteenth</w:t>
      </w:r>
      <w:r>
        <w:rPr>
          <w:rFonts w:eastAsia="Times New Roman"/>
          <w:i/>
          <w:iCs/>
        </w:rPr>
        <w:t>-</w:t>
      </w:r>
      <w:r w:rsidRPr="00297083">
        <w:rPr>
          <w:rFonts w:eastAsia="Times New Roman"/>
          <w:i/>
          <w:iCs/>
        </w:rPr>
        <w:t>Century Mathematical Controversy.</w:t>
      </w:r>
      <w:r w:rsidRPr="00297083">
        <w:rPr>
          <w:rFonts w:eastAsia="Times New Roman"/>
        </w:rPr>
        <w:t xml:space="preserve"> University of Nottingham, England: Adult Education Department, 1971.</w:t>
      </w:r>
    </w:p>
    <w:p w14:paraId="70AE6945" w14:textId="77777777" w:rsidR="00D51E6F" w:rsidRPr="00297083" w:rsidRDefault="00D51E6F" w:rsidP="00D51E6F">
      <w:pPr>
        <w:ind w:left="720" w:hanging="720"/>
        <w:rPr>
          <w:rFonts w:eastAsia="Times New Roman"/>
        </w:rPr>
      </w:pPr>
      <w:r w:rsidRPr="00297083">
        <w:rPr>
          <w:rFonts w:eastAsia="Times New Roman"/>
        </w:rPr>
        <w:t>Brandes, H. W. “Einige Resultate aus der Witterungs</w:t>
      </w:r>
      <w:r>
        <w:rPr>
          <w:rFonts w:eastAsia="Times New Roman"/>
        </w:rPr>
        <w:t>-</w:t>
      </w:r>
      <w:r w:rsidRPr="00297083">
        <w:rPr>
          <w:rFonts w:eastAsia="Times New Roman"/>
        </w:rPr>
        <w:t xml:space="preserve">Geschichte des Jahres 1783, und Bitte um Nachrichten aus jener Zeit; aus einem Schreiben des Professor Brandes an Gilbert.” </w:t>
      </w:r>
      <w:r w:rsidRPr="00297083">
        <w:rPr>
          <w:rFonts w:eastAsia="Times New Roman"/>
          <w:i/>
        </w:rPr>
        <w:t>Annalen der Physik</w:t>
      </w:r>
      <w:r w:rsidRPr="00297083">
        <w:rPr>
          <w:rFonts w:eastAsia="Times New Roman"/>
        </w:rPr>
        <w:t xml:space="preserve"> 61 (1819): 421–6.</w:t>
      </w:r>
    </w:p>
    <w:p w14:paraId="6E096351" w14:textId="77777777" w:rsidR="00D51E6F" w:rsidRPr="00297083" w:rsidRDefault="00D51E6F" w:rsidP="00D51E6F">
      <w:pPr>
        <w:tabs>
          <w:tab w:val="left" w:pos="7920"/>
        </w:tabs>
        <w:ind w:left="720" w:hanging="720"/>
      </w:pPr>
      <w:r w:rsidRPr="00297083">
        <w:t xml:space="preserve">Brasseur, Lee E. “Florence Nightingale’s Visual Rhetoric in the Rose Diagrams.” </w:t>
      </w:r>
      <w:r w:rsidRPr="00297083">
        <w:rPr>
          <w:i/>
        </w:rPr>
        <w:t>Technical Communication Quarterly</w:t>
      </w:r>
      <w:r w:rsidRPr="00297083">
        <w:t xml:space="preserve"> 14.2 (2005): 161–82. </w:t>
      </w:r>
    </w:p>
    <w:p w14:paraId="7933FFF3" w14:textId="77777777" w:rsidR="00D51E6F" w:rsidRPr="00297083" w:rsidRDefault="00D51E6F" w:rsidP="00D51E6F">
      <w:pPr>
        <w:ind w:left="720" w:hanging="720"/>
      </w:pPr>
      <w:r w:rsidRPr="00297083">
        <w:t xml:space="preserve">---. </w:t>
      </w:r>
      <w:r w:rsidRPr="00297083">
        <w:rPr>
          <w:i/>
        </w:rPr>
        <w:t>Visualizing Technical Information: A Cultural Critique</w:t>
      </w:r>
      <w:r w:rsidRPr="00297083">
        <w:t xml:space="preserve">. Amityville, NY: Baywood, 2003. </w:t>
      </w:r>
    </w:p>
    <w:p w14:paraId="5AEF1246" w14:textId="77777777" w:rsidR="00D51E6F" w:rsidRPr="00297083" w:rsidRDefault="00D51E6F" w:rsidP="00D51E6F">
      <w:pPr>
        <w:ind w:left="720" w:hanging="720"/>
        <w:rPr>
          <w:rFonts w:eastAsia="Times New Roman"/>
        </w:rPr>
      </w:pPr>
      <w:r w:rsidRPr="00297083">
        <w:rPr>
          <w:rFonts w:eastAsia="Times New Roman"/>
        </w:rPr>
        <w:t xml:space="preserve">Brewer, Cynthia A., and Trudy A. Suchan. </w:t>
      </w:r>
      <w:r w:rsidRPr="00297083">
        <w:rPr>
          <w:rFonts w:eastAsia="Times New Roman"/>
          <w:i/>
        </w:rPr>
        <w:t>Mapping Census 2000: The Geography of U.S. Diversity</w:t>
      </w:r>
      <w:r w:rsidRPr="00297083">
        <w:rPr>
          <w:rFonts w:eastAsia="Times New Roman"/>
        </w:rPr>
        <w:t>. Washington, DC: U.S. Government Printing Office, 2001.</w:t>
      </w:r>
    </w:p>
    <w:p w14:paraId="209CF128" w14:textId="77777777" w:rsidR="00D51E6F" w:rsidRPr="00297083" w:rsidRDefault="00D51E6F" w:rsidP="00D51E6F">
      <w:pPr>
        <w:ind w:left="720" w:hanging="720"/>
      </w:pPr>
      <w:r w:rsidRPr="00297083">
        <w:t xml:space="preserve">Brinton, Willard C. </w:t>
      </w:r>
      <w:r w:rsidRPr="00297083">
        <w:rPr>
          <w:i/>
        </w:rPr>
        <w:t>Graphic Methods for Presenting Facts</w:t>
      </w:r>
      <w:r w:rsidRPr="00297083">
        <w:t xml:space="preserve">. New York: The Engineering Magazine Co., 1914. </w:t>
      </w:r>
    </w:p>
    <w:p w14:paraId="3FDC4A52" w14:textId="77777777" w:rsidR="00D51E6F" w:rsidRPr="00297083" w:rsidRDefault="00D51E6F" w:rsidP="00D51E6F">
      <w:pPr>
        <w:ind w:left="720" w:hanging="720"/>
      </w:pPr>
      <w:r w:rsidRPr="00297083">
        <w:t xml:space="preserve">---. </w:t>
      </w:r>
      <w:r w:rsidRPr="00297083">
        <w:rPr>
          <w:i/>
        </w:rPr>
        <w:t>Graphic Presentation</w:t>
      </w:r>
      <w:r w:rsidRPr="00297083">
        <w:t xml:space="preserve">. New York: Willard and Associates, 1939. </w:t>
      </w:r>
    </w:p>
    <w:p w14:paraId="011C0DE0" w14:textId="77777777" w:rsidR="00D51E6F" w:rsidRPr="00297083" w:rsidRDefault="00D51E6F" w:rsidP="00D51E6F">
      <w:pPr>
        <w:pStyle w:val="Bibliography"/>
      </w:pPr>
      <w:r w:rsidRPr="00297083">
        <w:t xml:space="preserve">Brown, Kevin. “The Evolution of the Comparative Mountains and Rivers Chart in the 19th Century.” May 12, 2010. </w:t>
      </w:r>
      <w:r w:rsidRPr="00297083">
        <w:rPr>
          <w:i/>
          <w:iCs/>
        </w:rPr>
        <w:t>Geographicus Antique Map Blog</w:t>
      </w:r>
      <w:r w:rsidRPr="00297083">
        <w:t xml:space="preserve">. </w:t>
      </w:r>
      <w:r w:rsidRPr="00297083">
        <w:lastRenderedPageBreak/>
        <w:t>&lt;http://www.geographicus.com/blog/rare</w:t>
      </w:r>
      <w:r>
        <w:t>-</w:t>
      </w:r>
      <w:r w:rsidRPr="00297083">
        <w:t>and</w:t>
      </w:r>
      <w:r>
        <w:t>-</w:t>
      </w:r>
      <w:r w:rsidRPr="00297083">
        <w:t>antique</w:t>
      </w:r>
      <w:r>
        <w:t>-</w:t>
      </w:r>
      <w:r w:rsidRPr="00297083">
        <w:t>maps/the</w:t>
      </w:r>
      <w:r>
        <w:t>-</w:t>
      </w:r>
      <w:r w:rsidRPr="00297083">
        <w:t>evolution</w:t>
      </w:r>
      <w:r>
        <w:t>-</w:t>
      </w:r>
      <w:r w:rsidRPr="00297083">
        <w:t>of</w:t>
      </w:r>
      <w:r>
        <w:t>-</w:t>
      </w:r>
      <w:r w:rsidRPr="00297083">
        <w:t>the</w:t>
      </w:r>
      <w:r>
        <w:t>-</w:t>
      </w:r>
      <w:r w:rsidRPr="00297083">
        <w:t>comparative</w:t>
      </w:r>
      <w:r>
        <w:t>-</w:t>
      </w:r>
      <w:r w:rsidRPr="00297083">
        <w:t>mountains</w:t>
      </w:r>
      <w:r>
        <w:t>-</w:t>
      </w:r>
      <w:r w:rsidRPr="00297083">
        <w:t>and</w:t>
      </w:r>
      <w:r>
        <w:t>-</w:t>
      </w:r>
      <w:r w:rsidRPr="00297083">
        <w:t>rivers</w:t>
      </w:r>
      <w:r>
        <w:t>-</w:t>
      </w:r>
      <w:r w:rsidRPr="00297083">
        <w:t>chart</w:t>
      </w:r>
      <w:r>
        <w:t>-</w:t>
      </w:r>
      <w:r w:rsidRPr="00297083">
        <w:t>in</w:t>
      </w:r>
      <w:r>
        <w:t>-</w:t>
      </w:r>
      <w:r w:rsidRPr="00297083">
        <w:t>the</w:t>
      </w:r>
      <w:r>
        <w:t>-</w:t>
      </w:r>
      <w:r w:rsidRPr="00297083">
        <w:t>19th</w:t>
      </w:r>
      <w:r>
        <w:t>-</w:t>
      </w:r>
      <w:r w:rsidRPr="00297083">
        <w:t>century/ &gt;</w:t>
      </w:r>
    </w:p>
    <w:p w14:paraId="2C4CF4F0" w14:textId="77777777" w:rsidR="00D51E6F" w:rsidRPr="00297083" w:rsidRDefault="00D51E6F" w:rsidP="00D51E6F">
      <w:pPr>
        <w:ind w:left="720" w:hanging="720"/>
      </w:pPr>
      <w:r w:rsidRPr="00297083">
        <w:t xml:space="preserve">Buache, Philippe. </w:t>
      </w:r>
      <w:r w:rsidRPr="00297083">
        <w:rPr>
          <w:i/>
        </w:rPr>
        <w:t>Carte Minéralogique où l’on Quoit la Nature et la Situation des Terreins qui Traversent la France et l’Angleterre</w:t>
      </w:r>
      <w:r w:rsidRPr="00297083">
        <w:t xml:space="preserve">. Paris, France 1746. </w:t>
      </w:r>
    </w:p>
    <w:p w14:paraId="1F5D5543" w14:textId="77777777" w:rsidR="00D51E6F" w:rsidRPr="00297083" w:rsidRDefault="00D51E6F" w:rsidP="00D51E6F">
      <w:pPr>
        <w:ind w:left="720" w:hanging="720"/>
      </w:pPr>
      <w:r w:rsidRPr="00297083">
        <w:t xml:space="preserve">Buache, Philippe, and Daniel Asimov. “Grand Tour Methods: An Outline.” </w:t>
      </w:r>
      <w:r w:rsidRPr="00297083">
        <w:rPr>
          <w:i/>
        </w:rPr>
        <w:t>Computing Science and Statistics</w:t>
      </w:r>
      <w:r w:rsidRPr="00297083">
        <w:t xml:space="preserve"> 17 (1986): 63–7.</w:t>
      </w:r>
    </w:p>
    <w:p w14:paraId="5A9CA18D" w14:textId="77777777" w:rsidR="00D51E6F" w:rsidRPr="00297083" w:rsidRDefault="00D51E6F" w:rsidP="00D51E6F">
      <w:pPr>
        <w:ind w:left="720" w:hanging="720"/>
      </w:pPr>
      <w:r w:rsidRPr="00297083">
        <w:t xml:space="preserve">Buja, Andreas, Dianne Cook, Daniel Asimov, and Catherine Hurley. “Computational Methods for High-dimensional Rotations in Data Visualization.” Rao, Wegman, and Solka 391–413. </w:t>
      </w:r>
    </w:p>
    <w:p w14:paraId="45EE74E1" w14:textId="77777777" w:rsidR="00D51E6F" w:rsidRPr="00297083" w:rsidRDefault="00D51E6F" w:rsidP="00D51E6F">
      <w:pPr>
        <w:ind w:left="720" w:hanging="720"/>
      </w:pPr>
      <w:r w:rsidRPr="00297083">
        <w:t xml:space="preserve">Buja, Andreas , and Paul A. Tukey. </w:t>
      </w:r>
      <w:r w:rsidRPr="00297083">
        <w:rPr>
          <w:i/>
        </w:rPr>
        <w:t>Dataviewer: A Program for looking at data in several dimensions</w:t>
      </w:r>
      <w:r w:rsidRPr="00297083">
        <w:t>. ASA Statistical Graphics Video Lending Library, 1987. &lt;http://www.bell</w:t>
      </w:r>
      <w:r>
        <w:t>-</w:t>
      </w:r>
      <w:r w:rsidRPr="00297083">
        <w:t>labs.com/topic/societies/asagraphics/&gt;</w:t>
      </w:r>
    </w:p>
    <w:p w14:paraId="6806A504" w14:textId="77777777" w:rsidR="00D51E6F" w:rsidRPr="00297083" w:rsidRDefault="00D51E6F" w:rsidP="00D51E6F">
      <w:pPr>
        <w:ind w:left="720" w:hanging="720"/>
      </w:pPr>
      <w:r w:rsidRPr="00297083">
        <w:t xml:space="preserve">Büsching, Anton Friedrich. </w:t>
      </w:r>
      <w:r w:rsidRPr="00297083">
        <w:rPr>
          <w:i/>
        </w:rPr>
        <w:t>Neue Erdbeschreibung</w:t>
      </w:r>
      <w:r w:rsidRPr="00297083">
        <w:t>. Vol. I. Hamburg, Germany, 1754.</w:t>
      </w:r>
    </w:p>
    <w:p w14:paraId="61F57D04" w14:textId="77777777" w:rsidR="00D51E6F" w:rsidRPr="00297083" w:rsidRDefault="00D51E6F" w:rsidP="00D51E6F">
      <w:pPr>
        <w:ind w:left="720" w:hanging="720"/>
        <w:rPr>
          <w:rFonts w:eastAsia="Times New Roman"/>
          <w:bCs/>
          <w:kern w:val="36"/>
        </w:rPr>
      </w:pPr>
      <w:r w:rsidRPr="00297083">
        <w:rPr>
          <w:rFonts w:eastAsia="Times New Roman"/>
          <w:bCs/>
          <w:kern w:val="36"/>
        </w:rPr>
        <w:t xml:space="preserve">Byatt, A. S. “Trench Names.” </w:t>
      </w:r>
      <w:r w:rsidRPr="00297083">
        <w:rPr>
          <w:rFonts w:eastAsia="Times New Roman"/>
          <w:bCs/>
          <w:i/>
          <w:kern w:val="36"/>
        </w:rPr>
        <w:t>The New Yorker</w:t>
      </w:r>
      <w:r w:rsidRPr="00297083">
        <w:rPr>
          <w:rFonts w:eastAsia="Times New Roman"/>
          <w:bCs/>
          <w:kern w:val="36"/>
        </w:rPr>
        <w:t>. 6 April 2009. &lt;http://www.newyorker.com/fiction/poetry/2009/04/06/090406po_poem_byatt &gt;</w:t>
      </w:r>
    </w:p>
    <w:p w14:paraId="21C9F83E" w14:textId="77777777" w:rsidR="00D51E6F" w:rsidRPr="00297083" w:rsidRDefault="00D51E6F" w:rsidP="00D51E6F">
      <w:pPr>
        <w:ind w:left="720" w:hanging="720"/>
        <w:rPr>
          <w:rFonts w:eastAsia="Times New Roman"/>
        </w:rPr>
      </w:pPr>
      <w:r w:rsidRPr="00297083">
        <w:rPr>
          <w:rFonts w:eastAsia="Times New Roman"/>
        </w:rPr>
        <w:t xml:space="preserve">Caan, Woody, and Dawn Hillier. “How Do We Perceive Risks?” </w:t>
      </w:r>
      <w:r w:rsidRPr="00297083">
        <w:rPr>
          <w:rFonts w:eastAsia="Times New Roman"/>
          <w:i/>
          <w:iCs/>
        </w:rPr>
        <w:t>Communicating Health Risks to the Public: A Global Perspective</w:t>
      </w:r>
      <w:r w:rsidRPr="00297083">
        <w:rPr>
          <w:rFonts w:eastAsia="Times New Roman"/>
        </w:rPr>
        <w:t>. Ed. Dawn Hillier. Hampshire, England: Gower, 2006. 33–46.</w:t>
      </w:r>
    </w:p>
    <w:p w14:paraId="5C452AAE" w14:textId="77777777" w:rsidR="00D51E6F" w:rsidRPr="00297083" w:rsidRDefault="00D51E6F" w:rsidP="00D51E6F">
      <w:pPr>
        <w:ind w:left="720" w:hanging="720"/>
        <w:rPr>
          <w:rFonts w:eastAsia="Times New Roman"/>
          <w:bCs/>
          <w:kern w:val="36"/>
        </w:rPr>
      </w:pPr>
      <w:r w:rsidRPr="00297083">
        <w:rPr>
          <w:rFonts w:eastAsia="Times New Roman"/>
          <w:bCs/>
          <w:kern w:val="36"/>
        </w:rPr>
        <w:t xml:space="preserve">Cairo, Heriberto. “The Field of Mars: Heterotopias of Territory and War.” </w:t>
      </w:r>
      <w:r w:rsidRPr="00297083">
        <w:rPr>
          <w:rFonts w:eastAsia="Times New Roman"/>
          <w:bCs/>
          <w:i/>
          <w:kern w:val="36"/>
        </w:rPr>
        <w:t>Political Geography</w:t>
      </w:r>
      <w:r w:rsidRPr="00297083">
        <w:rPr>
          <w:rFonts w:eastAsia="Times New Roman"/>
          <w:bCs/>
          <w:kern w:val="36"/>
        </w:rPr>
        <w:t xml:space="preserve"> 23 (2004): 1009–1036.</w:t>
      </w:r>
    </w:p>
    <w:p w14:paraId="64832BFA" w14:textId="77777777" w:rsidR="00D51E6F" w:rsidRPr="00297083" w:rsidRDefault="00D51E6F" w:rsidP="00D51E6F">
      <w:pPr>
        <w:ind w:left="720" w:hanging="720"/>
      </w:pPr>
      <w:r w:rsidRPr="00297083">
        <w:t xml:space="preserve">Camerini, Jane R. “Heinrich Berghaus’s Map of Human Diseases.” </w:t>
      </w:r>
      <w:r w:rsidRPr="00297083">
        <w:rPr>
          <w:i/>
        </w:rPr>
        <w:t>Medical History</w:t>
      </w:r>
      <w:r w:rsidRPr="00297083">
        <w:t xml:space="preserve"> 44 Supplement 20: Medical Geography in Historical Perspective (January 2000): 186–208.</w:t>
      </w:r>
    </w:p>
    <w:p w14:paraId="173AFCB3" w14:textId="77777777" w:rsidR="00D51E6F" w:rsidRPr="00297083" w:rsidRDefault="00D51E6F" w:rsidP="00D51E6F">
      <w:pPr>
        <w:tabs>
          <w:tab w:val="left" w:pos="7920"/>
        </w:tabs>
        <w:ind w:left="720" w:hanging="720"/>
      </w:pPr>
      <w:r w:rsidRPr="00297083">
        <w:lastRenderedPageBreak/>
        <w:t xml:space="preserve">Card, Stuart K., Jock D. Mackinlay, and Ben Shneiderman. </w:t>
      </w:r>
      <w:r w:rsidRPr="00297083">
        <w:rPr>
          <w:i/>
        </w:rPr>
        <w:t>Readings in Information Visualization: Using Vision to Think</w:t>
      </w:r>
      <w:r w:rsidRPr="00297083">
        <w:t>. San Francisco, CA: Morgan Kaufmann Publishers, 1999.</w:t>
      </w:r>
    </w:p>
    <w:p w14:paraId="4CFD2190" w14:textId="77777777" w:rsidR="00D51E6F" w:rsidRPr="00297083" w:rsidRDefault="00D51E6F" w:rsidP="00D51E6F">
      <w:pPr>
        <w:ind w:left="720" w:hanging="720"/>
        <w:rPr>
          <w:rFonts w:eastAsia="Times New Roman"/>
        </w:rPr>
      </w:pPr>
      <w:r w:rsidRPr="00297083">
        <w:rPr>
          <w:rFonts w:eastAsia="Times New Roman"/>
        </w:rPr>
        <w:t xml:space="preserve">Carter, James R. “The Map Viewing Environment: A Significant Factor in Cartographic Design.” </w:t>
      </w:r>
      <w:r w:rsidRPr="00297083">
        <w:rPr>
          <w:rFonts w:eastAsia="Times New Roman"/>
          <w:i/>
        </w:rPr>
        <w:t>American Cartographer</w:t>
      </w:r>
      <w:r w:rsidRPr="00297083">
        <w:rPr>
          <w:rFonts w:eastAsia="Times New Roman"/>
        </w:rPr>
        <w:t xml:space="preserve"> 15 (1988): 379–85.</w:t>
      </w:r>
    </w:p>
    <w:p w14:paraId="25FD768B" w14:textId="77777777" w:rsidR="00D51E6F" w:rsidRPr="00297083" w:rsidRDefault="00D51E6F" w:rsidP="00D51E6F">
      <w:pPr>
        <w:ind w:left="720" w:hanging="720"/>
        <w:rPr>
          <w:rFonts w:eastAsia="Times New Roman"/>
        </w:rPr>
      </w:pPr>
      <w:r w:rsidRPr="00297083">
        <w:rPr>
          <w:rFonts w:eastAsia="Times New Roman"/>
        </w:rPr>
        <w:t xml:space="preserve">---. “Weather Maps on Television in the USA.” </w:t>
      </w:r>
      <w:r w:rsidRPr="00297083">
        <w:rPr>
          <w:rFonts w:eastAsia="Times New Roman"/>
          <w:i/>
        </w:rPr>
        <w:t>Proceedings of the Sixteenth International Cartographic Conference, Cologne, Germany</w:t>
      </w:r>
      <w:r w:rsidRPr="00297083">
        <w:rPr>
          <w:rFonts w:eastAsia="Times New Roman"/>
        </w:rPr>
        <w:t>, 1993. 244–54.</w:t>
      </w:r>
    </w:p>
    <w:p w14:paraId="07B97530" w14:textId="77777777" w:rsidR="00D51E6F" w:rsidRPr="00297083" w:rsidRDefault="00D51E6F" w:rsidP="00D51E6F">
      <w:pPr>
        <w:ind w:left="720" w:hanging="720"/>
        <w:rPr>
          <w:highlight w:val="darkYellow"/>
        </w:rPr>
      </w:pPr>
      <w:r w:rsidRPr="00297083">
        <w:t>Chang, Jih</w:t>
      </w:r>
      <w:r>
        <w:t>-</w:t>
      </w:r>
      <w:r w:rsidRPr="00297083">
        <w:t xml:space="preserve">Jie. </w:t>
      </w:r>
      <w:r w:rsidRPr="00297083">
        <w:rPr>
          <w:i/>
        </w:rPr>
        <w:t>Real</w:t>
      </w:r>
      <w:r>
        <w:rPr>
          <w:i/>
        </w:rPr>
        <w:t>-</w:t>
      </w:r>
      <w:r w:rsidRPr="00297083">
        <w:rPr>
          <w:i/>
        </w:rPr>
        <w:t>time Rotation</w:t>
      </w:r>
      <w:r w:rsidRPr="00297083">
        <w:t>. 1970. ASA Statistical Graphics Video Lending Library. &lt; http://cm.bell</w:t>
      </w:r>
      <w:r>
        <w:t>-</w:t>
      </w:r>
      <w:r w:rsidRPr="00297083">
        <w:t>labs.com/cm/ms/departments/sia/video</w:t>
      </w:r>
      <w:r>
        <w:t>-</w:t>
      </w:r>
      <w:r w:rsidRPr="00297083">
        <w:t>library/rotation.html&gt;</w:t>
      </w:r>
    </w:p>
    <w:p w14:paraId="70D158E0" w14:textId="77777777" w:rsidR="00D51E6F" w:rsidRPr="00297083" w:rsidRDefault="00D51E6F" w:rsidP="00D51E6F">
      <w:pPr>
        <w:ind w:left="720" w:hanging="720"/>
        <w:rPr>
          <w:rStyle w:val="describe-isbn"/>
          <w:rFonts w:eastAsia="Times New Roman"/>
        </w:rPr>
      </w:pPr>
      <w:r w:rsidRPr="00297083">
        <w:rPr>
          <w:rFonts w:eastAsia="Times New Roman"/>
          <w:bCs/>
          <w:kern w:val="36"/>
        </w:rPr>
        <w:t xml:space="preserve">Chasseaud, Peter. </w:t>
      </w:r>
      <w:r w:rsidRPr="00297083">
        <w:rPr>
          <w:rStyle w:val="describe-isbn"/>
          <w:rFonts w:eastAsia="Times New Roman"/>
          <w:i/>
        </w:rPr>
        <w:t>Artillery’s Astrologers: A History of British Survey and Mapping on the Western Front, 1914–18</w:t>
      </w:r>
      <w:r w:rsidRPr="00297083">
        <w:rPr>
          <w:rStyle w:val="describe-isbn"/>
          <w:rFonts w:eastAsia="Times New Roman"/>
        </w:rPr>
        <w:t xml:space="preserve">. Lewes, UK: Mapbooks, 1999. </w:t>
      </w:r>
    </w:p>
    <w:p w14:paraId="2A4B6A2F" w14:textId="77777777" w:rsidR="00D51E6F" w:rsidRPr="00297083" w:rsidRDefault="00D51E6F" w:rsidP="00D51E6F">
      <w:pPr>
        <w:ind w:left="720" w:hanging="720"/>
        <w:rPr>
          <w:rStyle w:val="describe-isbn"/>
          <w:rFonts w:eastAsia="Times New Roman"/>
        </w:rPr>
      </w:pPr>
      <w:r w:rsidRPr="00297083">
        <w:rPr>
          <w:rFonts w:eastAsia="Times New Roman"/>
          <w:bCs/>
          <w:kern w:val="36"/>
        </w:rPr>
        <w:t xml:space="preserve">---.  </w:t>
      </w:r>
      <w:r w:rsidRPr="00297083">
        <w:rPr>
          <w:rFonts w:eastAsia="Times New Roman"/>
          <w:bCs/>
          <w:i/>
          <w:kern w:val="36"/>
        </w:rPr>
        <w:t>Rats alley: British Trench Names of the Western Front 1914–18</w:t>
      </w:r>
      <w:r w:rsidRPr="00297083">
        <w:rPr>
          <w:rFonts w:eastAsia="Times New Roman"/>
          <w:bCs/>
          <w:kern w:val="36"/>
        </w:rPr>
        <w:t xml:space="preserve">. Staplehurst, UK: </w:t>
      </w:r>
      <w:r w:rsidRPr="00297083">
        <w:rPr>
          <w:rStyle w:val="describe-isbn"/>
          <w:rFonts w:eastAsia="Times New Roman"/>
        </w:rPr>
        <w:t>Spellmount Ltd. Publishers, 2006.</w:t>
      </w:r>
    </w:p>
    <w:p w14:paraId="2A355AA0" w14:textId="77777777" w:rsidR="00D51E6F" w:rsidRPr="00297083" w:rsidRDefault="00D51E6F" w:rsidP="00D51E6F">
      <w:pPr>
        <w:ind w:left="720" w:hanging="720"/>
        <w:rPr>
          <w:rStyle w:val="describe-isbn"/>
          <w:rFonts w:eastAsia="Times New Roman"/>
          <w:bCs/>
          <w:kern w:val="36"/>
          <w:highlight w:val="darkCyan"/>
        </w:rPr>
      </w:pPr>
      <w:r w:rsidRPr="00297083">
        <w:rPr>
          <w:rFonts w:eastAsia="Times New Roman"/>
          <w:bCs/>
          <w:kern w:val="36"/>
        </w:rPr>
        <w:t xml:space="preserve">---.  </w:t>
      </w:r>
      <w:r w:rsidRPr="00297083">
        <w:rPr>
          <w:rFonts w:eastAsia="Times New Roman"/>
          <w:bCs/>
          <w:i/>
          <w:kern w:val="36"/>
        </w:rPr>
        <w:t>Topography of Armageddon: British Trench Map Atlas of the Western Front, 1914–18</w:t>
      </w:r>
      <w:r w:rsidRPr="00297083">
        <w:rPr>
          <w:rFonts w:eastAsia="Times New Roman"/>
          <w:bCs/>
          <w:kern w:val="36"/>
        </w:rPr>
        <w:t xml:space="preserve">. </w:t>
      </w:r>
      <w:r w:rsidRPr="00297083">
        <w:rPr>
          <w:rStyle w:val="describe-isbn"/>
          <w:rFonts w:eastAsia="Times New Roman"/>
        </w:rPr>
        <w:t xml:space="preserve">Lewes, UK: Mapbooks, 1991. </w:t>
      </w:r>
    </w:p>
    <w:p w14:paraId="5BE285E3" w14:textId="77777777" w:rsidR="00D51E6F" w:rsidRPr="00297083" w:rsidRDefault="00D51E6F" w:rsidP="00D51E6F">
      <w:pPr>
        <w:ind w:left="720" w:hanging="720"/>
      </w:pPr>
      <w:r w:rsidRPr="00297083">
        <w:t>Chen, Chun</w:t>
      </w:r>
      <w:r>
        <w:t>-</w:t>
      </w:r>
      <w:r w:rsidRPr="00297083">
        <w:t xml:space="preserve">houh, Wolfgang Härdle, and Antony Unwin. </w:t>
      </w:r>
      <w:r w:rsidRPr="00297083">
        <w:rPr>
          <w:i/>
        </w:rPr>
        <w:t>Handbook of Computational Statistics. Vol. III: Data Visualization</w:t>
      </w:r>
      <w:r w:rsidRPr="00297083">
        <w:t>. New York, NY: Springer, 2007.</w:t>
      </w:r>
    </w:p>
    <w:p w14:paraId="1C374689" w14:textId="77777777" w:rsidR="00D51E6F" w:rsidRPr="00297083" w:rsidRDefault="00D51E6F" w:rsidP="00D51E6F">
      <w:pPr>
        <w:ind w:left="720" w:hanging="720"/>
        <w:rPr>
          <w:rFonts w:eastAsia="Times New Roman"/>
        </w:rPr>
      </w:pPr>
      <w:r w:rsidRPr="00297083">
        <w:rPr>
          <w:rFonts w:eastAsia="Times New Roman"/>
        </w:rPr>
        <w:t xml:space="preserve">Cifelli, Robert C., Nolan J. Doesken, P. Kennedy, L. D. Carey, Steven A. Rutledge, C. Gimmestad, and T. Depue. “The Community Collaborative Rain, Hail, and Snow Network: Informal Education for Sand Citizens.” </w:t>
      </w:r>
      <w:r w:rsidRPr="00297083">
        <w:rPr>
          <w:rFonts w:eastAsia="Times New Roman"/>
          <w:i/>
        </w:rPr>
        <w:t>Bulletin of the American Meteorological Society</w:t>
      </w:r>
      <w:r w:rsidRPr="00297083">
        <w:rPr>
          <w:rFonts w:eastAsia="Times New Roman"/>
        </w:rPr>
        <w:t xml:space="preserve"> 86.8 (August 2005): 1069–77.</w:t>
      </w:r>
    </w:p>
    <w:p w14:paraId="0F99ACEC" w14:textId="77777777" w:rsidR="00D51E6F" w:rsidRPr="00297083" w:rsidRDefault="00D51E6F" w:rsidP="00D51E6F">
      <w:pPr>
        <w:ind w:left="720" w:hanging="720"/>
      </w:pPr>
      <w:r w:rsidRPr="00297083">
        <w:t>Cleveland, William S., and Marylyn E. McGill</w:t>
      </w:r>
      <w:r w:rsidRPr="00297083">
        <w:rPr>
          <w:i/>
        </w:rPr>
        <w:t xml:space="preserve">, </w:t>
      </w:r>
      <w:r w:rsidRPr="00297083">
        <w:t xml:space="preserve">eds. </w:t>
      </w:r>
      <w:r w:rsidRPr="00297083">
        <w:rPr>
          <w:i/>
        </w:rPr>
        <w:t>Dynamic Graphics for Statistics</w:t>
      </w:r>
      <w:r w:rsidRPr="00297083">
        <w:t>. Monterey, CA: Wadsworth, 1988.</w:t>
      </w:r>
    </w:p>
    <w:p w14:paraId="158B8139" w14:textId="77777777" w:rsidR="00D51E6F" w:rsidRPr="00297083" w:rsidRDefault="00D51E6F" w:rsidP="00D51E6F">
      <w:pPr>
        <w:ind w:left="720" w:hanging="720"/>
      </w:pPr>
      <w:r w:rsidRPr="00297083">
        <w:lastRenderedPageBreak/>
        <w:t xml:space="preserve">Cleveland, William S., and Robert McGill. “Graphic Perception: Theory, Experimentation, and Application to the Development of Graphical Methods.” </w:t>
      </w:r>
      <w:r w:rsidRPr="00297083">
        <w:rPr>
          <w:i/>
        </w:rPr>
        <w:t xml:space="preserve">Journal of the American Statistical Association </w:t>
      </w:r>
      <w:r w:rsidRPr="00297083">
        <w:t xml:space="preserve">79.387 (1984): 531–4. </w:t>
      </w:r>
    </w:p>
    <w:p w14:paraId="23E936FC" w14:textId="77777777" w:rsidR="00D51E6F" w:rsidRPr="00297083" w:rsidRDefault="00D51E6F" w:rsidP="00D51E6F">
      <w:pPr>
        <w:ind w:left="720" w:hanging="720"/>
      </w:pPr>
      <w:r w:rsidRPr="00297083">
        <w:t>Codd, E. F. “Further Normalization of the Data Base Relational Model.” IBM Research Report, San Jose, California, RJ909. 1971.</w:t>
      </w:r>
    </w:p>
    <w:p w14:paraId="44EF1BC4" w14:textId="77777777" w:rsidR="00D51E6F" w:rsidRPr="00297083" w:rsidRDefault="00D51E6F" w:rsidP="00D51E6F">
      <w:pPr>
        <w:tabs>
          <w:tab w:val="left" w:pos="7920"/>
        </w:tabs>
        <w:ind w:left="720" w:hanging="720"/>
      </w:pPr>
      <w:r w:rsidRPr="00297083">
        <w:t xml:space="preserve">Cohen, I. B. “Florence Nightingale.” </w:t>
      </w:r>
      <w:r w:rsidRPr="00297083">
        <w:rPr>
          <w:i/>
        </w:rPr>
        <w:t xml:space="preserve">Scientific American </w:t>
      </w:r>
      <w:r w:rsidRPr="00297083">
        <w:t>250.3 (1984): 128–37.</w:t>
      </w:r>
    </w:p>
    <w:p w14:paraId="24090D37" w14:textId="77777777" w:rsidR="00D51E6F" w:rsidRPr="00297083" w:rsidRDefault="00D51E6F" w:rsidP="00D51E6F">
      <w:pPr>
        <w:ind w:left="720" w:hanging="720"/>
      </w:pPr>
      <w:r w:rsidRPr="00297083">
        <w:t xml:space="preserve">Cook, Dianne, Andreas Buja, E. K. Lee, and H. Wickham. “Grand Tours, Projection Pursuit Guided Tours and Manual Controls.” Chen, Hardle and Unwin 295–314. </w:t>
      </w:r>
    </w:p>
    <w:p w14:paraId="0A4CB6C0" w14:textId="77777777" w:rsidR="00D51E6F" w:rsidRPr="00297083" w:rsidRDefault="00D51E6F" w:rsidP="00D51E6F">
      <w:pPr>
        <w:tabs>
          <w:tab w:val="left" w:pos="7920"/>
        </w:tabs>
        <w:ind w:left="720" w:hanging="720"/>
      </w:pPr>
      <w:r w:rsidRPr="00297083">
        <w:t xml:space="preserve">Cook, Edward Tyas. </w:t>
      </w:r>
      <w:r w:rsidRPr="00297083">
        <w:rPr>
          <w:i/>
        </w:rPr>
        <w:t>The Life of Florence Nightingale: Vol. 1</w:t>
      </w:r>
      <w:r w:rsidRPr="00297083">
        <w:t xml:space="preserve">, </w:t>
      </w:r>
      <w:r w:rsidRPr="00297083">
        <w:rPr>
          <w:i/>
        </w:rPr>
        <w:t>1820–1861</w:t>
      </w:r>
      <w:r w:rsidRPr="00297083">
        <w:t xml:space="preserve">. London, England: Macmillan and Co, 1914. </w:t>
      </w:r>
    </w:p>
    <w:p w14:paraId="3C0B86F8" w14:textId="77777777" w:rsidR="00D51E6F" w:rsidRPr="00297083" w:rsidRDefault="00D51E6F" w:rsidP="00D51E6F">
      <w:pPr>
        <w:ind w:left="720" w:hanging="720"/>
      </w:pPr>
      <w:r w:rsidRPr="00297083">
        <w:t xml:space="preserve">Cook, R. Dennis, and Sanford Weisberg. </w:t>
      </w:r>
      <w:r w:rsidRPr="00297083">
        <w:rPr>
          <w:i/>
        </w:rPr>
        <w:t>An Introduction to Regression Graphics</w:t>
      </w:r>
      <w:r w:rsidRPr="00297083">
        <w:t>. New York, NY: Wiley, 1994.</w:t>
      </w:r>
    </w:p>
    <w:p w14:paraId="214599CF" w14:textId="77777777" w:rsidR="00D51E6F" w:rsidRPr="00297083" w:rsidRDefault="00D51E6F" w:rsidP="00D51E6F">
      <w:pPr>
        <w:ind w:left="720" w:hanging="720"/>
      </w:pPr>
      <w:r w:rsidRPr="00297083">
        <w:t xml:space="preserve">Cook, Robert, and Howard Wainer. “A Century and a Half of Moral Statistics in the United Kingdom: Variations on Joseph Fletcher’s Thematic Maps.” </w:t>
      </w:r>
      <w:r w:rsidRPr="00297083">
        <w:rPr>
          <w:i/>
        </w:rPr>
        <w:t>Significance</w:t>
      </w:r>
      <w:r w:rsidRPr="00297083">
        <w:t xml:space="preserve"> 9.3 (2012): 31–6. </w:t>
      </w:r>
    </w:p>
    <w:p w14:paraId="062A5925" w14:textId="77777777" w:rsidR="00D51E6F" w:rsidRPr="00297083" w:rsidRDefault="00D51E6F" w:rsidP="00D51E6F">
      <w:pPr>
        <w:autoSpaceDE w:val="0"/>
        <w:autoSpaceDN w:val="0"/>
        <w:adjustRightInd w:val="0"/>
        <w:ind w:left="720" w:hanging="720"/>
        <w:rPr>
          <w:rFonts w:eastAsia="MS Mincho"/>
        </w:rPr>
      </w:pPr>
      <w:r w:rsidRPr="00297083">
        <w:rPr>
          <w:rFonts w:eastAsia="MS Mincho"/>
        </w:rPr>
        <w:t>Coquerelle, Michelle, Fred L. Bookstein, Jose Braga, and Demetrios J. Halazonetis. “Fetal and Infant Growth Patterns of the Mandibular Symphysis in Modern Humans and Chimpanzees (</w:t>
      </w:r>
      <w:r w:rsidRPr="00297083">
        <w:rPr>
          <w:rFonts w:eastAsia="MS Mincho"/>
          <w:i/>
        </w:rPr>
        <w:t xml:space="preserve">Pan troglodytes).” Journal of Anatomy </w:t>
      </w:r>
      <w:r w:rsidRPr="00297083">
        <w:rPr>
          <w:rFonts w:eastAsia="MS Mincho"/>
        </w:rPr>
        <w:t>217 (2010):</w:t>
      </w:r>
      <w:r w:rsidRPr="00297083">
        <w:rPr>
          <w:rFonts w:eastAsia="MS Mincho"/>
          <w:i/>
        </w:rPr>
        <w:t xml:space="preserve"> </w:t>
      </w:r>
      <w:r w:rsidRPr="00297083">
        <w:rPr>
          <w:rFonts w:eastAsia="MS Mincho"/>
        </w:rPr>
        <w:t xml:space="preserve">507–20. </w:t>
      </w:r>
    </w:p>
    <w:p w14:paraId="21AA83BC" w14:textId="77777777" w:rsidR="00D51E6F" w:rsidRPr="00297083" w:rsidRDefault="00D51E6F" w:rsidP="00D51E6F">
      <w:pPr>
        <w:pStyle w:val="Bibliography"/>
      </w:pPr>
      <w:r w:rsidRPr="00297083">
        <w:t xml:space="preserve">Cottereau, Alain. “The Fate of Collective Manufactures in the Industrial World: The Silk Industries of Lyons and London, 1800–1850.” </w:t>
      </w:r>
      <w:r w:rsidRPr="00297083">
        <w:rPr>
          <w:i/>
          <w:iCs/>
        </w:rPr>
        <w:t>World of Possibilities: Flexibility and Mass Production in Western Industrialization</w:t>
      </w:r>
      <w:r w:rsidRPr="00297083">
        <w:t xml:space="preserve">. Trans. C. Blamires. Eds. </w:t>
      </w:r>
      <w:r w:rsidRPr="00297083">
        <w:rPr>
          <w:iCs/>
        </w:rPr>
        <w:t>C. F. Sabel and J. Zeitlin</w:t>
      </w:r>
      <w:r w:rsidRPr="00297083">
        <w:t>. Cambridge, England: Cambridge UP 2002. 75–152.</w:t>
      </w:r>
    </w:p>
    <w:p w14:paraId="258C8BFB" w14:textId="77777777" w:rsidR="00D51E6F" w:rsidRPr="00297083" w:rsidRDefault="00D51E6F" w:rsidP="00D51E6F">
      <w:pPr>
        <w:ind w:left="720" w:hanging="720"/>
      </w:pPr>
      <w:r w:rsidRPr="00297083">
        <w:rPr>
          <w:rFonts w:eastAsia="Times New Roman"/>
        </w:rPr>
        <w:lastRenderedPageBreak/>
        <w:t xml:space="preserve">Covello, Vincent T., and Jeryl Mumpower. “Risk Analysis and Risk Management: An Historical Perspective.” </w:t>
      </w:r>
      <w:r w:rsidRPr="00297083">
        <w:rPr>
          <w:rFonts w:eastAsia="Times New Roman"/>
          <w:i/>
          <w:iCs/>
        </w:rPr>
        <w:t>Risk Analysis</w:t>
      </w:r>
      <w:r w:rsidRPr="00297083">
        <w:rPr>
          <w:rFonts w:eastAsia="Times New Roman"/>
        </w:rPr>
        <w:t xml:space="preserve"> 5.2 (1985): 103–120.</w:t>
      </w:r>
    </w:p>
    <w:p w14:paraId="1BE2D701" w14:textId="77777777" w:rsidR="00D51E6F" w:rsidRPr="00297083" w:rsidRDefault="00D51E6F" w:rsidP="00D51E6F">
      <w:pPr>
        <w:ind w:left="720" w:hanging="720"/>
        <w:rPr>
          <w:rFonts w:eastAsia="Times New Roman"/>
        </w:rPr>
      </w:pPr>
      <w:r w:rsidRPr="00297083">
        <w:rPr>
          <w:rFonts w:eastAsia="Times New Roman"/>
        </w:rPr>
        <w:t xml:space="preserve">Cozzens, Suzan. “Comparing the Sciences: Citation Context Analysis of Papers from Neuropharmacology and the Sociology of Science.” </w:t>
      </w:r>
      <w:r w:rsidRPr="00297083">
        <w:rPr>
          <w:rFonts w:eastAsia="Times New Roman"/>
          <w:i/>
          <w:iCs/>
        </w:rPr>
        <w:t>Social Studies of Science</w:t>
      </w:r>
      <w:r w:rsidRPr="00297083">
        <w:rPr>
          <w:rFonts w:eastAsia="Times New Roman"/>
        </w:rPr>
        <w:t xml:space="preserve"> 15.1 (1985): 27–53.</w:t>
      </w:r>
    </w:p>
    <w:p w14:paraId="685F0B64" w14:textId="77777777" w:rsidR="00D51E6F" w:rsidRPr="00297083" w:rsidRDefault="00D51E6F" w:rsidP="00D51E6F">
      <w:pPr>
        <w:ind w:left="720" w:hanging="720"/>
        <w:rPr>
          <w:rFonts w:eastAsia="Times New Roman"/>
          <w:bCs/>
          <w:kern w:val="36"/>
        </w:rPr>
      </w:pPr>
      <w:r w:rsidRPr="00297083">
        <w:rPr>
          <w:rFonts w:eastAsia="Times New Roman"/>
          <w:bCs/>
          <w:kern w:val="36"/>
        </w:rPr>
        <w:t>Crampton, Jeremy W., and John Krygier. “An Introduction to Critical Cartography.”</w:t>
      </w:r>
      <w:r w:rsidRPr="00297083">
        <w:rPr>
          <w:rFonts w:eastAsia="Times New Roman"/>
          <w:bCs/>
          <w:i/>
          <w:kern w:val="36"/>
        </w:rPr>
        <w:t xml:space="preserve"> ACME: An International E–journal for Critical Geographies </w:t>
      </w:r>
      <w:r w:rsidRPr="00297083">
        <w:rPr>
          <w:rFonts w:eastAsia="Times New Roman"/>
          <w:bCs/>
          <w:kern w:val="36"/>
        </w:rPr>
        <w:t>4 (2006): 11–33.</w:t>
      </w:r>
    </w:p>
    <w:p w14:paraId="2144E6DA" w14:textId="77777777" w:rsidR="00D51E6F" w:rsidRPr="00297083" w:rsidRDefault="00D51E6F" w:rsidP="00D51E6F">
      <w:pPr>
        <w:ind w:left="720" w:hanging="720"/>
      </w:pPr>
      <w:r w:rsidRPr="00297083">
        <w:t xml:space="preserve">Crawley, Charles R. “From Charts to Glyphs: Rudolf Modley’s Contribution to Visual Communication.” </w:t>
      </w:r>
      <w:r w:rsidRPr="00297083">
        <w:rPr>
          <w:i/>
        </w:rPr>
        <w:t>Technical Communication</w:t>
      </w:r>
      <w:r w:rsidRPr="00297083">
        <w:t xml:space="preserve"> 41.1 (1994): 20–26.</w:t>
      </w:r>
    </w:p>
    <w:p w14:paraId="6B5905C5" w14:textId="77777777" w:rsidR="00D51E6F" w:rsidRPr="00297083" w:rsidRDefault="00D51E6F" w:rsidP="00D51E6F">
      <w:pPr>
        <w:ind w:left="720" w:hanging="720"/>
      </w:pPr>
      <w:r w:rsidRPr="00297083">
        <w:t xml:space="preserve">Croix, David de la and Omar Licandro. </w:t>
      </w:r>
      <w:r w:rsidRPr="00297083">
        <w:rPr>
          <w:i/>
        </w:rPr>
        <w:t>The Mean Life of Famous People from  Hammurabi to Einstein</w:t>
      </w:r>
      <w:r w:rsidRPr="00297083">
        <w:t>. &lt;http://www.fcs.edu.uy/archivos/BCU_clebrities.pdf&gt;</w:t>
      </w:r>
    </w:p>
    <w:p w14:paraId="513F48D5" w14:textId="77777777" w:rsidR="00D51E6F" w:rsidRPr="00297083" w:rsidRDefault="00D51E6F" w:rsidP="00D51E6F">
      <w:pPr>
        <w:ind w:left="720" w:hanging="720"/>
      </w:pPr>
      <w:r w:rsidRPr="00297083">
        <w:t xml:space="preserve">Crome, August F. W. </w:t>
      </w:r>
      <w:r w:rsidRPr="00297083">
        <w:rPr>
          <w:i/>
          <w:u w:val="single"/>
        </w:rPr>
        <w:t>Über die Grösse and Bevölkerung der Sämtlichen Europäschen Staaten</w:t>
      </w:r>
      <w:r w:rsidRPr="00297083">
        <w:t xml:space="preserve">. Leipzig: Weygand, 1785. </w:t>
      </w:r>
    </w:p>
    <w:p w14:paraId="03D9ED5F" w14:textId="77777777" w:rsidR="00D51E6F" w:rsidRPr="00297083" w:rsidRDefault="00D51E6F" w:rsidP="00D51E6F">
      <w:pPr>
        <w:ind w:left="720" w:hanging="720"/>
        <w:rPr>
          <w:rFonts w:eastAsia="Times New Roman"/>
        </w:rPr>
      </w:pPr>
      <w:r w:rsidRPr="00297083">
        <w:rPr>
          <w:rFonts w:eastAsia="Times New Roman"/>
        </w:rPr>
        <w:t xml:space="preserve">Cumpston, J[ohn] H[oward] L[idgett].  </w:t>
      </w:r>
      <w:r w:rsidRPr="00297083">
        <w:rPr>
          <w:rFonts w:eastAsia="Times New Roman"/>
          <w:i/>
          <w:iCs/>
        </w:rPr>
        <w:t>The History of Smallpox in Australia, 1788–1908.</w:t>
      </w:r>
      <w:r w:rsidRPr="00297083">
        <w:rPr>
          <w:rFonts w:eastAsia="Times New Roman"/>
        </w:rPr>
        <w:t xml:space="preserve"> Melbourne: Commonwealth of Australia, Quarantine Service. Service Publication #3. 1914.</w:t>
      </w:r>
    </w:p>
    <w:p w14:paraId="5A740EC1" w14:textId="77777777" w:rsidR="00D51E6F" w:rsidRPr="00297083" w:rsidRDefault="00D51E6F" w:rsidP="00D51E6F">
      <w:pPr>
        <w:tabs>
          <w:tab w:val="left" w:pos="7920"/>
        </w:tabs>
        <w:ind w:left="720" w:hanging="720"/>
      </w:pPr>
      <w:r w:rsidRPr="00297083">
        <w:t xml:space="preserve">Damasio, Antonio R. </w:t>
      </w:r>
      <w:r w:rsidRPr="00297083">
        <w:rPr>
          <w:i/>
        </w:rPr>
        <w:t>Descartes’ Error: Emotion, Reason and the Human Brain</w:t>
      </w:r>
      <w:r w:rsidRPr="00297083">
        <w:t>. New York, NY: Avon Books, 1994.</w:t>
      </w:r>
    </w:p>
    <w:p w14:paraId="3166F9A0" w14:textId="77777777" w:rsidR="00D51E6F" w:rsidRPr="00297083" w:rsidRDefault="00D51E6F" w:rsidP="00D51E6F">
      <w:pPr>
        <w:pStyle w:val="Bibliography"/>
      </w:pPr>
      <w:r w:rsidRPr="00297083">
        <w:t xml:space="preserve">Darton, W., and W. R. Gardner, W. R. </w:t>
      </w:r>
      <w:r w:rsidRPr="00297083">
        <w:rPr>
          <w:i/>
        </w:rPr>
        <w:t>New and Improved View of the Comparative Heights of the Principal Mountains and Lengths of the Principal Rivers in the World, the Whole Judiciously arranged from the Various Authorities extant</w:t>
      </w:r>
      <w:r w:rsidRPr="00297083">
        <w:t xml:space="preserve">. London, England: William Darton, 1823. </w:t>
      </w:r>
      <w:r w:rsidRPr="00297083">
        <w:rPr>
          <w:i/>
          <w:iCs/>
        </w:rPr>
        <w:t>David Rumsey Map Collection</w:t>
      </w:r>
      <w:r w:rsidRPr="00297083">
        <w:t xml:space="preserve">. </w:t>
      </w:r>
      <w:r w:rsidRPr="00297083">
        <w:lastRenderedPageBreak/>
        <w:t>&lt;http://www.davidrumsey.com/luna/servlet/detail/RUMSEY~8~1~240~20049:New</w:t>
      </w:r>
      <w:r>
        <w:t>-</w:t>
      </w:r>
      <w:r w:rsidRPr="00297083">
        <w:t>and</w:t>
      </w:r>
      <w:r>
        <w:t>-</w:t>
      </w:r>
      <w:r w:rsidRPr="00297083">
        <w:t>Improved</w:t>
      </w:r>
      <w:r>
        <w:t>-</w:t>
      </w:r>
      <w:r w:rsidRPr="00297083">
        <w:t>View</w:t>
      </w:r>
      <w:r>
        <w:t>-</w:t>
      </w:r>
      <w:r w:rsidRPr="00297083">
        <w:t>of</w:t>
      </w:r>
      <w:r>
        <w:t>-</w:t>
      </w:r>
      <w:r w:rsidRPr="00297083">
        <w:t>the</w:t>
      </w:r>
      <w:r>
        <w:t>-</w:t>
      </w:r>
      <w:r w:rsidRPr="00297083">
        <w:t>Compar?trs=57&amp;mi=34&amp;qvq=mgid%3A2151&gt;</w:t>
      </w:r>
    </w:p>
    <w:p w14:paraId="56833E19" w14:textId="77777777" w:rsidR="00D51E6F" w:rsidRPr="00297083" w:rsidRDefault="00D51E6F" w:rsidP="00D51E6F">
      <w:pPr>
        <w:ind w:left="720" w:hanging="720"/>
        <w:rPr>
          <w:rFonts w:eastAsia="Times New Roman"/>
          <w:bCs/>
          <w:kern w:val="36"/>
        </w:rPr>
      </w:pPr>
      <w:r w:rsidRPr="00297083">
        <w:rPr>
          <w:rFonts w:eastAsia="Times New Roman"/>
          <w:bCs/>
          <w:kern w:val="36"/>
        </w:rPr>
        <w:t xml:space="preserve">Das, Santanu. “Slimescapes.” </w:t>
      </w:r>
      <w:r w:rsidRPr="00297083">
        <w:rPr>
          <w:rFonts w:eastAsia="Times New Roman"/>
          <w:bCs/>
          <w:i/>
          <w:kern w:val="36"/>
        </w:rPr>
        <w:t>World War I Centenary: Continuations and Beginnings</w:t>
      </w:r>
      <w:r w:rsidRPr="00297083">
        <w:rPr>
          <w:rFonts w:eastAsia="Times New Roman"/>
          <w:bCs/>
          <w:kern w:val="36"/>
        </w:rPr>
        <w:t>. &lt;http://ww1centenary.oucs.ox.ac.uk/body</w:t>
      </w:r>
      <w:r>
        <w:rPr>
          <w:rFonts w:eastAsia="Times New Roman"/>
          <w:bCs/>
          <w:kern w:val="36"/>
        </w:rPr>
        <w:t>-</w:t>
      </w:r>
      <w:r w:rsidRPr="00297083">
        <w:rPr>
          <w:rFonts w:eastAsia="Times New Roman"/>
          <w:bCs/>
          <w:kern w:val="36"/>
        </w:rPr>
        <w:t>and</w:t>
      </w:r>
      <w:r>
        <w:rPr>
          <w:rFonts w:eastAsia="Times New Roman"/>
          <w:bCs/>
          <w:kern w:val="36"/>
        </w:rPr>
        <w:t>-</w:t>
      </w:r>
      <w:r w:rsidRPr="00297083">
        <w:rPr>
          <w:rFonts w:eastAsia="Times New Roman"/>
          <w:bCs/>
          <w:kern w:val="36"/>
        </w:rPr>
        <w:t>mind/slimescapes/&gt;</w:t>
      </w:r>
    </w:p>
    <w:p w14:paraId="03F23029" w14:textId="77777777" w:rsidR="00D51E6F" w:rsidRPr="00297083" w:rsidRDefault="00D51E6F" w:rsidP="00D51E6F">
      <w:pPr>
        <w:ind w:left="540" w:right="-720" w:hanging="540"/>
      </w:pPr>
      <w:r w:rsidRPr="00297083">
        <w:t xml:space="preserve">De Fourcroy, Charles. </w:t>
      </w:r>
      <w:r w:rsidRPr="00297083">
        <w:rPr>
          <w:i/>
        </w:rPr>
        <w:t>Essai d'Une Table Poléométrique, ou Amusement d'un Amateur de Plans sur la Grandeur de Quelques Villes.</w:t>
      </w:r>
      <w:r w:rsidRPr="00297083">
        <w:t xml:space="preserve"> Paris: Dupain</w:t>
      </w:r>
      <w:r>
        <w:t>-</w:t>
      </w:r>
      <w:r w:rsidRPr="00297083">
        <w:t xml:space="preserve">Triel, 1782. </w:t>
      </w:r>
    </w:p>
    <w:p w14:paraId="7D2E37A8" w14:textId="77777777" w:rsidR="00D51E6F" w:rsidRPr="00297083" w:rsidRDefault="00D51E6F" w:rsidP="00D51E6F">
      <w:pPr>
        <w:ind w:left="720" w:hanging="720"/>
      </w:pPr>
      <w:r w:rsidRPr="00297083">
        <w:t xml:space="preserve">Desnoyers, Luc. “Toward a Taxonomy of Visuals in Science Communication.” </w:t>
      </w:r>
      <w:r w:rsidRPr="00297083">
        <w:rPr>
          <w:i/>
        </w:rPr>
        <w:t>Technical Communication</w:t>
      </w:r>
      <w:r w:rsidRPr="00297083">
        <w:t xml:space="preserve"> 58 (2011): 119–34. </w:t>
      </w:r>
    </w:p>
    <w:p w14:paraId="711A3305" w14:textId="77777777" w:rsidR="00D51E6F" w:rsidRPr="00297083" w:rsidRDefault="00D51E6F" w:rsidP="00D51E6F">
      <w:pPr>
        <w:tabs>
          <w:tab w:val="left" w:pos="7920"/>
        </w:tabs>
        <w:ind w:left="720" w:hanging="720"/>
      </w:pPr>
      <w:r w:rsidRPr="00297083">
        <w:t xml:space="preserve">Diamond, Marion, and Mervyn Stone. “Nightingale on Quetelet.” </w:t>
      </w:r>
      <w:r w:rsidRPr="00297083">
        <w:rPr>
          <w:i/>
        </w:rPr>
        <w:t>Journal of the Royal Statistical Society</w:t>
      </w:r>
      <w:r w:rsidRPr="00297083">
        <w:t>. Series A (General). 144.1 (1981): 66–79.</w:t>
      </w:r>
    </w:p>
    <w:p w14:paraId="152444EC" w14:textId="77777777" w:rsidR="00D51E6F" w:rsidRPr="00297083" w:rsidRDefault="00D51E6F" w:rsidP="00D51E6F">
      <w:pPr>
        <w:ind w:left="720" w:hanging="720"/>
      </w:pPr>
      <w:r w:rsidRPr="00297083">
        <w:t xml:space="preserve">Dilke, O. A. W. “Cartography in the Ancient World: an Introduction.” </w:t>
      </w:r>
      <w:r w:rsidRPr="00297083">
        <w:rPr>
          <w:i/>
        </w:rPr>
        <w:t>The History of Cartography</w:t>
      </w:r>
      <w:r w:rsidRPr="00297083">
        <w:t>. Volume One: Cartography in Prehistoric, Ancient, and Medieval Europe and the Mediterranean. Eds. J. B. Harley &amp; D. Woodward. Chicago, IL: U of Chicago P, 1987. 105–106.</w:t>
      </w:r>
    </w:p>
    <w:p w14:paraId="2B74E030" w14:textId="77777777" w:rsidR="00D51E6F" w:rsidRPr="00297083" w:rsidRDefault="00D51E6F" w:rsidP="00D51E6F">
      <w:pPr>
        <w:ind w:left="720" w:hanging="720"/>
      </w:pPr>
      <w:r w:rsidRPr="00297083">
        <w:t xml:space="preserve">Dodge, J. R. </w:t>
      </w:r>
      <w:r w:rsidRPr="00297083">
        <w:rPr>
          <w:i/>
        </w:rPr>
        <w:t>Centennial Album of Agricultural Statistics, Including Maps, Charts, Diagrams, Illustrations of Industrial Colleges, and Type Specimens of Breeds of Farm Animals</w:t>
      </w:r>
      <w:r w:rsidRPr="00297083">
        <w:t xml:space="preserve">. Washington, DC: U.S. Department of Agriculture, 1876. </w:t>
      </w:r>
    </w:p>
    <w:p w14:paraId="3DC94BBB" w14:textId="77777777" w:rsidR="00D51E6F" w:rsidRPr="00297083" w:rsidRDefault="00D51E6F" w:rsidP="00D51E6F">
      <w:pPr>
        <w:ind w:left="720" w:hanging="720"/>
        <w:rPr>
          <w:rFonts w:eastAsia="Times New Roman"/>
        </w:rPr>
      </w:pPr>
      <w:r w:rsidRPr="00297083">
        <w:rPr>
          <w:rFonts w:eastAsia="Times New Roman"/>
        </w:rPr>
        <w:t xml:space="preserve">Doesken, Nolan, and Henry Reges. “The Value of the Citizen Weather Observer.” </w:t>
      </w:r>
      <w:r w:rsidRPr="00297083">
        <w:rPr>
          <w:rFonts w:eastAsia="Times New Roman"/>
          <w:i/>
        </w:rPr>
        <w:t>Weatherwise</w:t>
      </w:r>
      <w:r w:rsidRPr="00297083">
        <w:rPr>
          <w:rFonts w:eastAsia="Times New Roman"/>
        </w:rPr>
        <w:t xml:space="preserve"> 63.6 (2010): 30–37.</w:t>
      </w:r>
    </w:p>
    <w:p w14:paraId="6E6B2AE9" w14:textId="77777777" w:rsidR="00D51E6F" w:rsidRPr="00297083" w:rsidRDefault="00D51E6F" w:rsidP="00D51E6F">
      <w:pPr>
        <w:ind w:left="720" w:hanging="720"/>
      </w:pPr>
      <w:r w:rsidRPr="00297083">
        <w:t xml:space="preserve">Dorling, Daniel. </w:t>
      </w:r>
      <w:r w:rsidRPr="00297083">
        <w:rPr>
          <w:i/>
        </w:rPr>
        <w:t>Human Geography of the UK</w:t>
      </w:r>
      <w:r w:rsidRPr="00297083">
        <w:t>. London, England: Sage Publications, 2005.</w:t>
      </w:r>
    </w:p>
    <w:p w14:paraId="205A0EA7" w14:textId="77777777" w:rsidR="00D51E6F" w:rsidRPr="00297083" w:rsidRDefault="00D51E6F" w:rsidP="00D51E6F">
      <w:pPr>
        <w:ind w:left="720" w:hanging="720"/>
      </w:pPr>
      <w:r w:rsidRPr="00297083">
        <w:t>Dorling, Daniel, and</w:t>
      </w:r>
      <w:r>
        <w:t xml:space="preserve"> </w:t>
      </w:r>
      <w:r w:rsidRPr="00297083">
        <w:t>Bethan</w:t>
      </w:r>
      <w:r>
        <w:t xml:space="preserve"> Thomas</w:t>
      </w:r>
      <w:r w:rsidRPr="00297083">
        <w:t xml:space="preserve">. </w:t>
      </w:r>
      <w:r w:rsidRPr="00297083">
        <w:rPr>
          <w:i/>
        </w:rPr>
        <w:t>Bankrupt Britain: An Atlas of Social Change</w:t>
      </w:r>
      <w:r w:rsidRPr="00297083">
        <w:t>. Bristol, England: Policy Press, 2011.</w:t>
      </w:r>
    </w:p>
    <w:p w14:paraId="39F0E69F" w14:textId="77777777" w:rsidR="00D51E6F" w:rsidRPr="00297083" w:rsidRDefault="00D51E6F" w:rsidP="00D51E6F">
      <w:pPr>
        <w:tabs>
          <w:tab w:val="left" w:pos="7920"/>
        </w:tabs>
        <w:ind w:left="720" w:hanging="720"/>
      </w:pPr>
      <w:r w:rsidRPr="00297083">
        <w:lastRenderedPageBreak/>
        <w:t xml:space="preserve">Dossey, Barbara Montgomery. </w:t>
      </w:r>
      <w:r w:rsidRPr="00297083">
        <w:rPr>
          <w:i/>
        </w:rPr>
        <w:t>Florence Nightingale: Mystic, Visionary, Healer</w:t>
      </w:r>
      <w:r w:rsidRPr="00297083">
        <w:t>. Springhouse, PA: Springhouse Corporation, 1999.</w:t>
      </w:r>
    </w:p>
    <w:p w14:paraId="69CC4650" w14:textId="77777777" w:rsidR="00D51E6F" w:rsidRPr="00297083" w:rsidRDefault="00D51E6F" w:rsidP="00D51E6F">
      <w:pPr>
        <w:pStyle w:val="Bibliography"/>
      </w:pPr>
      <w:r w:rsidRPr="00297083">
        <w:t xml:space="preserve">Dragga, Sam, and Dan Voss. “Cruel pies: The Inhumanity of Technical Illustrations. </w:t>
      </w:r>
      <w:r w:rsidRPr="00297083">
        <w:rPr>
          <w:i/>
          <w:iCs/>
        </w:rPr>
        <w:t>Technical Communication</w:t>
      </w:r>
      <w:r w:rsidRPr="00297083">
        <w:t xml:space="preserve"> </w:t>
      </w:r>
      <w:r w:rsidRPr="00297083">
        <w:rPr>
          <w:iCs/>
        </w:rPr>
        <w:t>48.</w:t>
      </w:r>
      <w:r w:rsidRPr="00297083">
        <w:t>3 (2001): 265–74.</w:t>
      </w:r>
    </w:p>
    <w:p w14:paraId="5CB2621F" w14:textId="77777777" w:rsidR="00D51E6F" w:rsidRPr="00297083" w:rsidRDefault="00D51E6F" w:rsidP="00D51E6F">
      <w:pPr>
        <w:pStyle w:val="Bibliography"/>
      </w:pPr>
      <w:r w:rsidRPr="00297083">
        <w:t xml:space="preserve">Duncan, W., and D. Duncan. </w:t>
      </w:r>
      <w:r w:rsidRPr="00297083">
        <w:rPr>
          <w:i/>
        </w:rPr>
        <w:t>Comparative Heights of Mountains</w:t>
      </w:r>
      <w:r w:rsidRPr="00297083">
        <w:t>. Glasgow, Scotland: Blackie and Son, 1853.</w:t>
      </w:r>
    </w:p>
    <w:p w14:paraId="426B3127" w14:textId="77777777" w:rsidR="00D51E6F" w:rsidRPr="00297083" w:rsidRDefault="00D51E6F" w:rsidP="00D51E6F">
      <w:pPr>
        <w:ind w:left="720" w:hanging="720"/>
      </w:pPr>
      <w:r w:rsidRPr="00297083">
        <w:t xml:space="preserve">Dupin, P. C. F. </w:t>
      </w:r>
      <w:r w:rsidRPr="00297083">
        <w:rPr>
          <w:i/>
        </w:rPr>
        <w:t>Carte Figurative de l’instruction Populaire de la France</w:t>
      </w:r>
      <w:r w:rsidRPr="00297083">
        <w:t>. Paris, 1826.</w:t>
      </w:r>
    </w:p>
    <w:p w14:paraId="2549829B" w14:textId="77777777" w:rsidR="00D51E6F" w:rsidRPr="00297083" w:rsidRDefault="00D51E6F" w:rsidP="00D51E6F">
      <w:pPr>
        <w:ind w:left="720" w:hanging="720"/>
        <w:rPr>
          <w:rFonts w:eastAsia="Times New Roman"/>
          <w:bCs/>
          <w:kern w:val="36"/>
        </w:rPr>
      </w:pPr>
      <w:r w:rsidRPr="00297083">
        <w:rPr>
          <w:rFonts w:eastAsia="Times New Roman"/>
          <w:bCs/>
          <w:kern w:val="36"/>
        </w:rPr>
        <w:t xml:space="preserve">Eagleton, Terry. </w:t>
      </w:r>
      <w:r w:rsidRPr="00297083">
        <w:rPr>
          <w:rFonts w:eastAsia="Times New Roman"/>
          <w:bCs/>
          <w:i/>
          <w:kern w:val="36"/>
        </w:rPr>
        <w:t>Literary Theory.</w:t>
      </w:r>
      <w:r w:rsidRPr="00297083">
        <w:rPr>
          <w:rFonts w:eastAsia="Times New Roman"/>
          <w:bCs/>
          <w:kern w:val="36"/>
        </w:rPr>
        <w:t xml:space="preserve"> Minneapolis, MN: University of Minnesota Press, 1983.</w:t>
      </w:r>
    </w:p>
    <w:p w14:paraId="10243B32" w14:textId="77777777" w:rsidR="00D51E6F" w:rsidRPr="00297083" w:rsidRDefault="00D51E6F" w:rsidP="00D51E6F">
      <w:pPr>
        <w:ind w:left="720" w:hanging="720"/>
      </w:pPr>
      <w:r w:rsidRPr="00297083">
        <w:t xml:space="preserve">Eddy, William F., and Audris Mockus. </w:t>
      </w:r>
      <w:r w:rsidRPr="00297083">
        <w:rPr>
          <w:i/>
        </w:rPr>
        <w:t>Incidence of Disease Mumps</w:t>
      </w:r>
      <w:r w:rsidRPr="00297083">
        <w:t xml:space="preserve">. ASA Statistical Graphics Video Lending Library, 1994. </w:t>
      </w:r>
    </w:p>
    <w:p w14:paraId="58FF9A32" w14:textId="77777777" w:rsidR="00D51E6F" w:rsidRPr="00297083" w:rsidRDefault="00D51E6F" w:rsidP="00D51E6F">
      <w:pPr>
        <w:ind w:left="720" w:hanging="720"/>
        <w:rPr>
          <w:color w:val="000000"/>
        </w:rPr>
      </w:pPr>
      <w:r w:rsidRPr="00297083">
        <w:t xml:space="preserve">---. </w:t>
      </w:r>
      <w:r w:rsidRPr="00297083">
        <w:rPr>
          <w:i/>
        </w:rPr>
        <w:t>Manufacturing Process Data</w:t>
      </w:r>
      <w:r w:rsidRPr="00297083">
        <w:t>. ASA Statistical Graphics Video Lending Library, 1993. &lt;http://cm.bell</w:t>
      </w:r>
      <w:r>
        <w:t>-</w:t>
      </w:r>
      <w:r w:rsidRPr="00297083">
        <w:t>labs.com/cm/ms/departments/sia/video</w:t>
      </w:r>
      <w:r>
        <w:t>-</w:t>
      </w:r>
      <w:r w:rsidRPr="00297083">
        <w:t>library/mfgproc.html&gt;</w:t>
      </w:r>
    </w:p>
    <w:p w14:paraId="60CB505F" w14:textId="77777777" w:rsidR="00D51E6F" w:rsidRPr="00297083" w:rsidRDefault="00D51E6F" w:rsidP="00D51E6F">
      <w:pPr>
        <w:ind w:left="720" w:hanging="720"/>
      </w:pPr>
      <w:r w:rsidRPr="00297083">
        <w:t xml:space="preserve">Eddy, William F., and Shingo Oue. </w:t>
      </w:r>
      <w:r w:rsidRPr="00297083">
        <w:rPr>
          <w:i/>
        </w:rPr>
        <w:t>Display of U.S. Air Traffic</w:t>
      </w:r>
      <w:r w:rsidRPr="00297083">
        <w:t>. ASA Statistical Graphics Video Lending Library, 1994. &lt; http://cm.bell</w:t>
      </w:r>
      <w:r>
        <w:t>-</w:t>
      </w:r>
      <w:r w:rsidRPr="00297083">
        <w:t>labs.com/cm/ms/departments/sia/video</w:t>
      </w:r>
      <w:r>
        <w:t>-</w:t>
      </w:r>
      <w:r w:rsidRPr="00297083">
        <w:t>library/airtrfc.html&gt;</w:t>
      </w:r>
    </w:p>
    <w:p w14:paraId="72D72F0A" w14:textId="77777777" w:rsidR="00D51E6F" w:rsidRPr="00297083" w:rsidRDefault="00D51E6F" w:rsidP="00D51E6F">
      <w:pPr>
        <w:ind w:left="720" w:hanging="720"/>
      </w:pPr>
      <w:r w:rsidRPr="00297083">
        <w:t xml:space="preserve">Edney, Matthew H. “Cartography without ‘Progress’: Reinterpreting the Nature and Historical Development of Map Making.” </w:t>
      </w:r>
      <w:r w:rsidRPr="00297083">
        <w:rPr>
          <w:i/>
        </w:rPr>
        <w:t>Cartographica</w:t>
      </w:r>
      <w:r w:rsidRPr="00297083">
        <w:t xml:space="preserve"> 30.2/3 (1993): 54–68.</w:t>
      </w:r>
    </w:p>
    <w:p w14:paraId="44348D5E" w14:textId="77777777" w:rsidR="00D51E6F" w:rsidRPr="00297083" w:rsidRDefault="00D51E6F" w:rsidP="00D51E6F">
      <w:pPr>
        <w:tabs>
          <w:tab w:val="left" w:pos="7920"/>
        </w:tabs>
        <w:ind w:left="720" w:hanging="720"/>
      </w:pPr>
      <w:r w:rsidRPr="00297083">
        <w:t xml:space="preserve">Elkins, James. </w:t>
      </w:r>
      <w:r w:rsidRPr="00297083">
        <w:rPr>
          <w:i/>
        </w:rPr>
        <w:t>The Domain of Images</w:t>
      </w:r>
      <w:r w:rsidRPr="00297083">
        <w:t>. Ithaca, NY: Cornell UP, 2001.</w:t>
      </w:r>
    </w:p>
    <w:p w14:paraId="2F201702" w14:textId="77777777" w:rsidR="00D51E6F" w:rsidRPr="00297083" w:rsidRDefault="00D51E6F" w:rsidP="00D51E6F">
      <w:pPr>
        <w:ind w:left="720" w:hanging="720"/>
      </w:pPr>
      <w:r w:rsidRPr="00297083">
        <w:t xml:space="preserve">Farebrother, R. W. </w:t>
      </w:r>
      <w:r w:rsidRPr="00297083">
        <w:rPr>
          <w:i/>
        </w:rPr>
        <w:t>Fitting Linear Relationships: A History of the Calculus of Observations 1750–1900</w:t>
      </w:r>
      <w:r w:rsidRPr="00297083">
        <w:t>. New York: Springer, 1999.</w:t>
      </w:r>
    </w:p>
    <w:p w14:paraId="7D1F629E" w14:textId="77777777" w:rsidR="00D51E6F" w:rsidRPr="00297083" w:rsidRDefault="00D51E6F" w:rsidP="00D51E6F">
      <w:pPr>
        <w:ind w:left="720" w:hanging="720"/>
        <w:rPr>
          <w:rFonts w:eastAsia="Times New Roman"/>
        </w:rPr>
      </w:pPr>
      <w:r w:rsidRPr="00297083">
        <w:rPr>
          <w:rFonts w:eastAsia="Times New Roman"/>
          <w:color w:val="000000"/>
        </w:rPr>
        <w:t xml:space="preserve">Farr, William F., ed. “Diagram Representing the Force of Mortality in Small Pox. Days 18–35.” </w:t>
      </w:r>
      <w:r w:rsidRPr="00297083">
        <w:rPr>
          <w:rFonts w:eastAsia="Times New Roman"/>
          <w:i/>
          <w:color w:val="000000"/>
        </w:rPr>
        <w:t>British Medical Almanack</w:t>
      </w:r>
      <w:r w:rsidRPr="00297083">
        <w:rPr>
          <w:rFonts w:eastAsia="Times New Roman"/>
          <w:color w:val="000000"/>
        </w:rPr>
        <w:t>; With a Supplement. London, England: John Churchill, 1838. &lt;</w:t>
      </w:r>
      <w:r w:rsidRPr="00297083">
        <w:rPr>
          <w:rFonts w:eastAsia="Times New Roman"/>
        </w:rPr>
        <w:t>http://wellcomeimages.org/indexplus/image/L0069605.html</w:t>
      </w:r>
      <w:r w:rsidRPr="00297083">
        <w:rPr>
          <w:rFonts w:eastAsia="Times New Roman"/>
          <w:color w:val="000000"/>
        </w:rPr>
        <w:t>&gt;</w:t>
      </w:r>
    </w:p>
    <w:p w14:paraId="38173EC3" w14:textId="77777777" w:rsidR="00D51E6F" w:rsidRPr="00297083" w:rsidRDefault="00D51E6F" w:rsidP="00D51E6F">
      <w:pPr>
        <w:ind w:left="720" w:hanging="720"/>
      </w:pPr>
      <w:r w:rsidRPr="00297083">
        <w:lastRenderedPageBreak/>
        <w:t>Faulkner, Ronnie W. “Hinton Rowan Helper (1829–1909).” North Carolina History Project, 2012. &lt;http://www.northcarolinahistory.org/commentary/345/entry&gt;</w:t>
      </w:r>
    </w:p>
    <w:p w14:paraId="6ECF7FF3" w14:textId="77777777" w:rsidR="00D51E6F" w:rsidRPr="00297083" w:rsidRDefault="00D51E6F" w:rsidP="00D51E6F">
      <w:pPr>
        <w:pStyle w:val="Bibliography2"/>
        <w:spacing w:line="480" w:lineRule="auto"/>
        <w:ind w:left="720" w:hanging="720"/>
        <w:rPr>
          <w:rFonts w:ascii="Times New Roman" w:hAnsi="Times New Roman"/>
          <w:sz w:val="24"/>
          <w:szCs w:val="24"/>
        </w:rPr>
      </w:pPr>
      <w:r w:rsidRPr="00FE0B35">
        <w:rPr>
          <w:rFonts w:ascii="Times New Roman" w:hAnsi="Times New Roman"/>
          <w:sz w:val="24"/>
          <w:szCs w:val="24"/>
        </w:rPr>
        <w:t xml:space="preserve">Faure, Fernand. “The Development and Progress of Statistics in France.” </w:t>
      </w:r>
      <w:r w:rsidRPr="00FE0B35">
        <w:rPr>
          <w:rFonts w:ascii="Times New Roman" w:hAnsi="Times New Roman"/>
          <w:i/>
          <w:iCs/>
          <w:sz w:val="24"/>
          <w:szCs w:val="24"/>
        </w:rPr>
        <w:t xml:space="preserve">The History of Statistics, Their Development and Progress in Many Countries. </w:t>
      </w:r>
      <w:r w:rsidRPr="00FE0B35">
        <w:rPr>
          <w:rFonts w:ascii="Times New Roman" w:hAnsi="Times New Roman"/>
          <w:iCs/>
          <w:sz w:val="24"/>
          <w:szCs w:val="24"/>
        </w:rPr>
        <w:t xml:space="preserve">2 vols. Ed. John Koren. </w:t>
      </w:r>
      <w:r w:rsidRPr="00FE0B35">
        <w:rPr>
          <w:rFonts w:ascii="Times New Roman" w:hAnsi="Times New Roman"/>
          <w:sz w:val="24"/>
          <w:szCs w:val="24"/>
        </w:rPr>
        <w:t>New York: Macmillan, 1918. Vol. 2: 217–329.</w:t>
      </w:r>
    </w:p>
    <w:p w14:paraId="296C8790" w14:textId="77777777" w:rsidR="00D51E6F" w:rsidRPr="00297083" w:rsidRDefault="00D51E6F" w:rsidP="00D51E6F">
      <w:pPr>
        <w:tabs>
          <w:tab w:val="left" w:pos="7920"/>
        </w:tabs>
        <w:ind w:left="720" w:hanging="720"/>
        <w:rPr>
          <w:rFonts w:eastAsia="Times New Roman"/>
        </w:rPr>
      </w:pPr>
      <w:r w:rsidRPr="00297083">
        <w:t>Ferraris, V., and S. P. Ferraris</w:t>
      </w:r>
      <w:r w:rsidRPr="00297083">
        <w:rPr>
          <w:rFonts w:eastAsia="Times New Roman"/>
        </w:rPr>
        <w:t xml:space="preserve">. “Historical perspectives and the purpose of outcome assessment: Nightingale, Codman, and Cochrane.” </w:t>
      </w:r>
      <w:r w:rsidRPr="00297083">
        <w:rPr>
          <w:rFonts w:eastAsia="Times New Roman"/>
          <w:i/>
        </w:rPr>
        <w:t>Risk</w:t>
      </w:r>
      <w:r w:rsidRPr="00297083">
        <w:rPr>
          <w:rFonts w:eastAsia="Times New Roman"/>
        </w:rPr>
        <w:t xml:space="preserve"> </w:t>
      </w:r>
      <w:r w:rsidRPr="00297083">
        <w:rPr>
          <w:rFonts w:eastAsia="Times New Roman"/>
          <w:i/>
        </w:rPr>
        <w:t>Stratification and Comorbidity:</w:t>
      </w:r>
      <w:r w:rsidRPr="00297083">
        <w:rPr>
          <w:rFonts w:eastAsia="Times New Roman"/>
        </w:rPr>
        <w:t xml:space="preserve"> </w:t>
      </w:r>
      <w:r w:rsidRPr="00297083">
        <w:rPr>
          <w:rFonts w:eastAsia="Times New Roman"/>
          <w:i/>
        </w:rPr>
        <w:t>Cardiac Surgery in the Adult</w:t>
      </w:r>
      <w:r w:rsidRPr="00297083">
        <w:rPr>
          <w:rFonts w:eastAsia="Times New Roman"/>
        </w:rPr>
        <w:t>. Eds. L. H. Cohn and L. H. Edmunds, Jr. New York: McGraw-Hill, 2003. 187–224.</w:t>
      </w:r>
    </w:p>
    <w:p w14:paraId="43996393" w14:textId="77777777" w:rsidR="00D51E6F" w:rsidRPr="00297083" w:rsidRDefault="00D51E6F" w:rsidP="00D51E6F">
      <w:pPr>
        <w:tabs>
          <w:tab w:val="left" w:pos="7920"/>
        </w:tabs>
        <w:ind w:left="720" w:hanging="720"/>
      </w:pPr>
      <w:r w:rsidRPr="00297083">
        <w:rPr>
          <w:rFonts w:eastAsia="Times New Roman"/>
        </w:rPr>
        <w:t xml:space="preserve">Feynman, Richard. </w:t>
      </w:r>
      <w:r w:rsidRPr="00297083">
        <w:rPr>
          <w:rFonts w:eastAsia="Times New Roman"/>
          <w:i/>
        </w:rPr>
        <w:t>The Character of Physical Law</w:t>
      </w:r>
      <w:r w:rsidRPr="00297083">
        <w:rPr>
          <w:rFonts w:eastAsia="Times New Roman"/>
        </w:rPr>
        <w:t>. Messenger Lectures, 1964. MIT Press, 2001.</w:t>
      </w:r>
    </w:p>
    <w:p w14:paraId="6E8DC415" w14:textId="77777777" w:rsidR="00D51E6F" w:rsidRPr="00297083" w:rsidRDefault="00D51E6F" w:rsidP="00D51E6F">
      <w:pPr>
        <w:ind w:left="720" w:hanging="720"/>
      </w:pPr>
      <w:r w:rsidRPr="00297083">
        <w:t xml:space="preserve">Fiebrich, C. A. “History of Surface Weather Observations in the United States.” </w:t>
      </w:r>
      <w:r w:rsidRPr="00297083">
        <w:rPr>
          <w:i/>
        </w:rPr>
        <w:t>Earth Science Reviews</w:t>
      </w:r>
      <w:r w:rsidRPr="00297083">
        <w:t xml:space="preserve"> 93 (2008): 77–84.</w:t>
      </w:r>
    </w:p>
    <w:p w14:paraId="4FA856FC" w14:textId="77777777" w:rsidR="00D51E6F" w:rsidRPr="00297083" w:rsidRDefault="00D51E6F" w:rsidP="00D51E6F">
      <w:pPr>
        <w:pStyle w:val="Bibliography2"/>
        <w:spacing w:line="480" w:lineRule="auto"/>
        <w:ind w:left="720" w:hanging="720"/>
        <w:rPr>
          <w:rFonts w:ascii="Times New Roman" w:hAnsi="Times New Roman"/>
          <w:sz w:val="24"/>
          <w:szCs w:val="24"/>
        </w:rPr>
      </w:pPr>
      <w:r w:rsidRPr="00297083">
        <w:rPr>
          <w:rFonts w:ascii="Times New Roman" w:hAnsi="Times New Roman"/>
          <w:sz w:val="24"/>
          <w:szCs w:val="24"/>
        </w:rPr>
        <w:t xml:space="preserve">Findlen, Paula, Dan Edelstein, and Nicole Coleman. </w:t>
      </w:r>
      <w:r w:rsidRPr="00297083">
        <w:rPr>
          <w:rFonts w:ascii="Times New Roman" w:hAnsi="Times New Roman"/>
          <w:i/>
          <w:iCs/>
          <w:sz w:val="24"/>
          <w:szCs w:val="24"/>
        </w:rPr>
        <w:t>Mapping the Republic of Letters</w:t>
      </w:r>
      <w:r w:rsidRPr="00297083">
        <w:rPr>
          <w:rFonts w:ascii="Times New Roman" w:hAnsi="Times New Roman"/>
          <w:sz w:val="24"/>
          <w:szCs w:val="24"/>
        </w:rPr>
        <w:t xml:space="preserve">. 2008. &lt;https://republicofletters.stanford.edu/&gt;  </w:t>
      </w:r>
    </w:p>
    <w:p w14:paraId="081DD70B" w14:textId="77777777" w:rsidR="00D51E6F" w:rsidRPr="00297083" w:rsidRDefault="00D51E6F" w:rsidP="00D51E6F">
      <w:pPr>
        <w:ind w:left="540" w:right="-720" w:hanging="540"/>
      </w:pPr>
      <w:r w:rsidRPr="00297083">
        <w:t>Fisher, Daynel. “Animations for Visualization: Opportunities and Drawbacks.” Steele and Iliinsky 329–52.</w:t>
      </w:r>
    </w:p>
    <w:p w14:paraId="7BCF7E22" w14:textId="77777777" w:rsidR="00D51E6F" w:rsidRPr="00297083" w:rsidRDefault="00D51E6F" w:rsidP="00D51E6F">
      <w:pPr>
        <w:ind w:left="720" w:hanging="720"/>
      </w:pPr>
      <w:r w:rsidRPr="00297083">
        <w:t>Fisherkeller, M., Jerome H. Friedman, and John W. Tukey. “PRIM</w:t>
      </w:r>
      <w:r>
        <w:t>-</w:t>
      </w:r>
      <w:r w:rsidRPr="00297083">
        <w:t>9: An interactive multidimensional data display and analysis system.” ASA Statistical Graphics Video Lending Library,1974. &lt;http://www.bell</w:t>
      </w:r>
      <w:r>
        <w:t>-</w:t>
      </w:r>
      <w:r w:rsidRPr="00297083">
        <w:t>labs.com/topic/societies/asagraphics/&gt;</w:t>
      </w:r>
    </w:p>
    <w:p w14:paraId="6226E6F2" w14:textId="77777777" w:rsidR="00D51E6F" w:rsidRPr="00297083" w:rsidRDefault="00D51E6F" w:rsidP="00D51E6F">
      <w:pPr>
        <w:pStyle w:val="Bibliography"/>
      </w:pPr>
      <w:r w:rsidRPr="00297083">
        <w:t xml:space="preserve">Flandreau, Marc. “Caveat Emptor: Coping with Sovereign Risk under the International Gold Standard, 1871–1913.” </w:t>
      </w:r>
      <w:r w:rsidRPr="00297083">
        <w:rPr>
          <w:i/>
          <w:iCs/>
        </w:rPr>
        <w:t xml:space="preserve">International Financial History in the Twentieth Century: System and Anarchy. </w:t>
      </w:r>
      <w:r w:rsidRPr="00297083">
        <w:t xml:space="preserve">Eds. </w:t>
      </w:r>
      <w:r w:rsidRPr="00297083">
        <w:rPr>
          <w:iCs/>
        </w:rPr>
        <w:t xml:space="preserve">Marc Flandreau and C. L. Holferich. </w:t>
      </w:r>
      <w:r w:rsidRPr="00297083">
        <w:t>Cambridge, England: Cambridge University Press, 2003. 17–50</w:t>
      </w:r>
    </w:p>
    <w:p w14:paraId="0976B0DA" w14:textId="77777777" w:rsidR="00D51E6F" w:rsidRPr="00297083" w:rsidRDefault="00D51E6F" w:rsidP="00D51E6F">
      <w:pPr>
        <w:ind w:left="720" w:hanging="720"/>
      </w:pPr>
      <w:r w:rsidRPr="00297083">
        <w:lastRenderedPageBreak/>
        <w:t xml:space="preserve">Fletcher, Joseph. “Progress of Crime in the United Kingdom: abstracted from the Criminal Returns for 1842, and the Prison Returns for the Year ended at Michaelmas, 1841.” </w:t>
      </w:r>
      <w:r w:rsidRPr="00297083">
        <w:rPr>
          <w:i/>
        </w:rPr>
        <w:t>Quarterly</w:t>
      </w:r>
      <w:r w:rsidRPr="00297083">
        <w:t xml:space="preserve"> </w:t>
      </w:r>
      <w:r w:rsidRPr="00297083">
        <w:rPr>
          <w:i/>
        </w:rPr>
        <w:t>Journal of the Statistical Society of London</w:t>
      </w:r>
      <w:r w:rsidRPr="00297083">
        <w:t xml:space="preserve"> 6 (August 1843): 218–40. </w:t>
      </w:r>
    </w:p>
    <w:p w14:paraId="296B53FE" w14:textId="77777777" w:rsidR="00D51E6F" w:rsidRPr="00297083" w:rsidRDefault="00D51E6F" w:rsidP="00D51E6F">
      <w:pPr>
        <w:ind w:left="720" w:hanging="720"/>
      </w:pPr>
      <w:r w:rsidRPr="00297083">
        <w:t xml:space="preserve">---. “Moral and Educational Statistics of England and Wales.” </w:t>
      </w:r>
      <w:r w:rsidRPr="00297083">
        <w:rPr>
          <w:i/>
        </w:rPr>
        <w:t>Quarterly</w:t>
      </w:r>
      <w:r w:rsidRPr="00297083">
        <w:t xml:space="preserve"> </w:t>
      </w:r>
      <w:r w:rsidRPr="00297083">
        <w:rPr>
          <w:i/>
        </w:rPr>
        <w:t xml:space="preserve">Journal of the Statistical Society of London </w:t>
      </w:r>
      <w:r w:rsidRPr="00297083">
        <w:t xml:space="preserve">10.3 (September 1847): 193–233. </w:t>
      </w:r>
    </w:p>
    <w:p w14:paraId="158204FA" w14:textId="77777777" w:rsidR="00D51E6F" w:rsidRPr="00297083" w:rsidRDefault="00D51E6F" w:rsidP="00D51E6F">
      <w:pPr>
        <w:ind w:left="720" w:hanging="720"/>
      </w:pPr>
      <w:r w:rsidRPr="00297083">
        <w:t xml:space="preserve">---. “Moral and educational statistics of England and Wales.” </w:t>
      </w:r>
      <w:r w:rsidRPr="00297083">
        <w:rPr>
          <w:i/>
        </w:rPr>
        <w:t>Quarterly</w:t>
      </w:r>
      <w:r w:rsidRPr="00297083">
        <w:t xml:space="preserve"> </w:t>
      </w:r>
      <w:r w:rsidRPr="00297083">
        <w:rPr>
          <w:i/>
        </w:rPr>
        <w:t>Journal of the Statistical Society of London</w:t>
      </w:r>
      <w:r w:rsidRPr="00297083">
        <w:t xml:space="preserve"> 12 (1849): 151–76.</w:t>
      </w:r>
    </w:p>
    <w:p w14:paraId="3805AC29" w14:textId="77777777" w:rsidR="00D51E6F" w:rsidRPr="00297083" w:rsidRDefault="00D51E6F" w:rsidP="00D51E6F">
      <w:pPr>
        <w:ind w:left="720" w:hanging="720"/>
      </w:pPr>
      <w:r w:rsidRPr="00297083">
        <w:t xml:space="preserve">---. “Moral and Educational Statistics of England and Wales.” </w:t>
      </w:r>
      <w:r w:rsidRPr="00297083">
        <w:rPr>
          <w:i/>
        </w:rPr>
        <w:t>Quarterly</w:t>
      </w:r>
      <w:r w:rsidRPr="00297083">
        <w:t xml:space="preserve"> </w:t>
      </w:r>
      <w:r w:rsidRPr="00297083">
        <w:rPr>
          <w:i/>
        </w:rPr>
        <w:t xml:space="preserve">Journal of the Statistical Society of London </w:t>
      </w:r>
      <w:r w:rsidRPr="00297083">
        <w:t xml:space="preserve">12 </w:t>
      </w:r>
      <w:r w:rsidRPr="00297083">
        <w:rPr>
          <w:i/>
        </w:rPr>
        <w:t>(</w:t>
      </w:r>
      <w:r w:rsidRPr="00297083">
        <w:t>August 1849</w:t>
      </w:r>
      <w:r w:rsidRPr="00297083">
        <w:rPr>
          <w:i/>
        </w:rPr>
        <w:t>)</w:t>
      </w:r>
      <w:r w:rsidRPr="00297083">
        <w:t>: 151–76, 189–335.</w:t>
      </w:r>
    </w:p>
    <w:p w14:paraId="4CAA635B" w14:textId="77777777" w:rsidR="00D51E6F" w:rsidRPr="00297083" w:rsidRDefault="00D51E6F" w:rsidP="00D51E6F">
      <w:pPr>
        <w:ind w:left="720" w:hanging="720"/>
      </w:pPr>
      <w:r w:rsidRPr="00297083">
        <w:t xml:space="preserve">---. </w:t>
      </w:r>
      <w:r w:rsidRPr="00297083">
        <w:rPr>
          <w:i/>
        </w:rPr>
        <w:t>Summary of the Moral Statistics of England and Wales</w:t>
      </w:r>
      <w:r w:rsidRPr="00297083">
        <w:t>. Privately printed and distributed. N.d.</w:t>
      </w:r>
    </w:p>
    <w:p w14:paraId="3FB27852" w14:textId="77777777" w:rsidR="00D51E6F" w:rsidRPr="00297083" w:rsidRDefault="00D51E6F" w:rsidP="00D51E6F">
      <w:pPr>
        <w:ind w:left="720" w:hanging="720"/>
      </w:pPr>
      <w:r w:rsidRPr="00297083">
        <w:t xml:space="preserve">---. </w:t>
      </w:r>
      <w:r w:rsidRPr="00297083">
        <w:rPr>
          <w:i/>
        </w:rPr>
        <w:t>Education: National, Voluntary, and Free</w:t>
      </w:r>
      <w:r w:rsidRPr="00297083">
        <w:t>. London, England: James Ridgway, 1851.</w:t>
      </w:r>
    </w:p>
    <w:p w14:paraId="3CBEA899" w14:textId="77777777" w:rsidR="00D51E6F" w:rsidRPr="00297083" w:rsidRDefault="00D51E6F" w:rsidP="00D51E6F">
      <w:pPr>
        <w:ind w:left="720" w:hanging="720"/>
        <w:rPr>
          <w:rFonts w:eastAsia="Times New Roman"/>
        </w:rPr>
      </w:pPr>
      <w:r w:rsidRPr="00297083">
        <w:rPr>
          <w:rFonts w:eastAsia="Times New Roman"/>
        </w:rPr>
        <w:t xml:space="preserve">Foege, William H. </w:t>
      </w:r>
      <w:r w:rsidRPr="00297083">
        <w:rPr>
          <w:rFonts w:eastAsia="Times New Roman"/>
          <w:i/>
          <w:iCs/>
        </w:rPr>
        <w:t xml:space="preserve">House on Fire: The Fight to eradicate Smallpox. </w:t>
      </w:r>
      <w:r w:rsidRPr="00297083">
        <w:rPr>
          <w:rFonts w:eastAsia="Times New Roman"/>
        </w:rPr>
        <w:t>Berkeley, CA: University of California Press, 2011.</w:t>
      </w:r>
    </w:p>
    <w:p w14:paraId="7956C201" w14:textId="77777777" w:rsidR="00D51E6F" w:rsidRPr="00297083" w:rsidRDefault="00D51E6F" w:rsidP="00D51E6F">
      <w:pPr>
        <w:ind w:left="720" w:hanging="720"/>
        <w:rPr>
          <w:rFonts w:eastAsia="Times New Roman"/>
        </w:rPr>
      </w:pPr>
      <w:r w:rsidRPr="00297083">
        <w:rPr>
          <w:rFonts w:eastAsia="Times New Roman"/>
        </w:rPr>
        <w:t xml:space="preserve">---. “Plagues: Perceptions of Risk and Social Responses.” </w:t>
      </w:r>
      <w:r w:rsidRPr="00297083">
        <w:rPr>
          <w:rFonts w:eastAsia="Times New Roman"/>
          <w:i/>
          <w:iCs/>
        </w:rPr>
        <w:t>In Time of Plague: The History and Social Consequences of Lethal Epidemic Disease</w:t>
      </w:r>
      <w:r w:rsidRPr="00297083">
        <w:rPr>
          <w:rFonts w:eastAsia="Times New Roman"/>
        </w:rPr>
        <w:t>. Ed. Arien Mack. New York, NY: New York UP, 1991. 9–20.</w:t>
      </w:r>
    </w:p>
    <w:p w14:paraId="105DAB0F" w14:textId="77777777" w:rsidR="00D51E6F" w:rsidRPr="00297083" w:rsidRDefault="00D51E6F" w:rsidP="00D51E6F">
      <w:pPr>
        <w:autoSpaceDE w:val="0"/>
        <w:autoSpaceDN w:val="0"/>
        <w:adjustRightInd w:val="0"/>
        <w:ind w:left="720" w:hanging="720"/>
        <w:rPr>
          <w:rFonts w:eastAsia="MS Mincho"/>
        </w:rPr>
      </w:pPr>
      <w:r w:rsidRPr="00297083">
        <w:rPr>
          <w:rFonts w:eastAsia="MS Mincho"/>
        </w:rPr>
        <w:t xml:space="preserve">Ford, E. B., and J. S. Huxley. “Genetic Rate Factors in Gammarus.” </w:t>
      </w:r>
      <w:r w:rsidRPr="00297083">
        <w:rPr>
          <w:rFonts w:eastAsia="MS Mincho"/>
          <w:i/>
        </w:rPr>
        <w:t>Archiv für EntwicklungMechanik der Orgsanismen</w:t>
      </w:r>
      <w:r w:rsidRPr="00297083">
        <w:rPr>
          <w:rFonts w:eastAsia="MS Mincho"/>
        </w:rPr>
        <w:t xml:space="preserve"> 117 (1929): 67–79.</w:t>
      </w:r>
    </w:p>
    <w:p w14:paraId="74781A50" w14:textId="77777777" w:rsidR="00D51E6F" w:rsidRPr="00297083" w:rsidRDefault="00D51E6F" w:rsidP="00D51E6F">
      <w:pPr>
        <w:ind w:left="720" w:hanging="720"/>
        <w:rPr>
          <w:rStyle w:val="st"/>
          <w:rFonts w:eastAsia="Times New Roman"/>
        </w:rPr>
      </w:pPr>
      <w:r w:rsidRPr="00297083">
        <w:rPr>
          <w:rFonts w:eastAsia="Times New Roman"/>
          <w:bCs/>
          <w:kern w:val="36"/>
        </w:rPr>
        <w:t xml:space="preserve">Foucault, Michel. “Of other spaces.” </w:t>
      </w:r>
      <w:r w:rsidRPr="00297083">
        <w:rPr>
          <w:rStyle w:val="Emphasis"/>
          <w:rFonts w:eastAsia="Times New Roman"/>
        </w:rPr>
        <w:t xml:space="preserve">Diacritics </w:t>
      </w:r>
      <w:r w:rsidRPr="00297083">
        <w:rPr>
          <w:rStyle w:val="st"/>
          <w:rFonts w:eastAsia="Times New Roman"/>
        </w:rPr>
        <w:t>16 (1986): 22–7.</w:t>
      </w:r>
    </w:p>
    <w:p w14:paraId="3E967449" w14:textId="77777777" w:rsidR="00D51E6F" w:rsidRPr="00297083" w:rsidRDefault="00D51E6F" w:rsidP="00D51E6F">
      <w:pPr>
        <w:ind w:left="720" w:right="-720" w:hanging="720"/>
      </w:pPr>
      <w:r w:rsidRPr="00297083">
        <w:t xml:space="preserve">Fourcroy, Charles Louis de. </w:t>
      </w:r>
      <w:r w:rsidRPr="00297083">
        <w:rPr>
          <w:i/>
        </w:rPr>
        <w:t>Essai d'une table Poléométrique, ou Amusement d'un Amateur de Plans sur la Grandeur de Quelques Villes.</w:t>
      </w:r>
      <w:r w:rsidRPr="00297083">
        <w:t xml:space="preserve"> Paris, France: Dupain-Triel, 1782.</w:t>
      </w:r>
    </w:p>
    <w:p w14:paraId="2CF7ECDD" w14:textId="77777777" w:rsidR="00D51E6F" w:rsidRPr="00297083" w:rsidRDefault="00D51E6F" w:rsidP="00D51E6F">
      <w:pPr>
        <w:pStyle w:val="Bibliography"/>
      </w:pPr>
      <w:r w:rsidRPr="00297083">
        <w:lastRenderedPageBreak/>
        <w:t>Foville, Achille</w:t>
      </w:r>
      <w:r>
        <w:t>-</w:t>
      </w:r>
      <w:r w:rsidRPr="00297083">
        <w:t xml:space="preserve">Louis de. “The Abuse of Statistics.” Trans. M. de Foville. </w:t>
      </w:r>
      <w:r w:rsidRPr="00297083">
        <w:rPr>
          <w:i/>
          <w:iCs/>
        </w:rPr>
        <w:t>Journal of the Royal Statistical Society</w:t>
      </w:r>
      <w:r w:rsidRPr="00297083">
        <w:t xml:space="preserve"> </w:t>
      </w:r>
      <w:r w:rsidRPr="00297083">
        <w:rPr>
          <w:iCs/>
        </w:rPr>
        <w:t>50</w:t>
      </w:r>
      <w:r w:rsidRPr="00297083">
        <w:t>.4 (1887): 703–708.</w:t>
      </w:r>
    </w:p>
    <w:p w14:paraId="3E4693AE" w14:textId="77777777" w:rsidR="00D51E6F" w:rsidRPr="00297083" w:rsidRDefault="00D51E6F" w:rsidP="00D51E6F">
      <w:pPr>
        <w:ind w:left="720" w:hanging="720"/>
      </w:pPr>
      <w:r w:rsidRPr="00297083">
        <w:t xml:space="preserve">Frere de Montizon, Armant J. </w:t>
      </w:r>
      <w:r w:rsidRPr="00297083">
        <w:rPr>
          <w:i/>
        </w:rPr>
        <w:t xml:space="preserve">Carte Philosophique Figurant la Population de la France. </w:t>
      </w:r>
      <w:r w:rsidRPr="00297083">
        <w:t>1830.</w:t>
      </w:r>
    </w:p>
    <w:p w14:paraId="349C594C" w14:textId="77777777" w:rsidR="00D51E6F" w:rsidRPr="00297083" w:rsidRDefault="00D51E6F" w:rsidP="00D51E6F">
      <w:pPr>
        <w:ind w:left="720" w:hanging="720"/>
      </w:pPr>
      <w:r w:rsidRPr="00297083">
        <w:t xml:space="preserve">Friendly, Michael. “A Brief History of Data Visualization.” Chen, Härdle, and Unwin 1–34. </w:t>
      </w:r>
    </w:p>
    <w:p w14:paraId="6D1A7F57" w14:textId="33D284D7" w:rsidR="00D51E6F" w:rsidRPr="00297083" w:rsidRDefault="00D51E6F" w:rsidP="00D51E6F">
      <w:pPr>
        <w:widowControl w:val="0"/>
        <w:autoSpaceDE w:val="0"/>
        <w:autoSpaceDN w:val="0"/>
        <w:adjustRightInd w:val="0"/>
        <w:ind w:left="720" w:hanging="720"/>
      </w:pPr>
      <w:r w:rsidRPr="00297083">
        <w:t xml:space="preserve">---. </w:t>
      </w:r>
      <w:r w:rsidR="00B859A2">
        <w:rPr>
          <w:i/>
        </w:rPr>
        <w:t>A B</w:t>
      </w:r>
      <w:r w:rsidRPr="00297083">
        <w:rPr>
          <w:i/>
        </w:rPr>
        <w:t xml:space="preserve">rief </w:t>
      </w:r>
      <w:r w:rsidR="00B859A2">
        <w:rPr>
          <w:i/>
        </w:rPr>
        <w:t>History of Mosaic D</w:t>
      </w:r>
      <w:r w:rsidRPr="00297083">
        <w:rPr>
          <w:i/>
        </w:rPr>
        <w:t>isplays</w:t>
      </w:r>
      <w:r w:rsidRPr="00297083">
        <w:t xml:space="preserve">. 2001. &lt;http://www.datavis.ca/papers/moshist.pdf&gt; </w:t>
      </w:r>
    </w:p>
    <w:p w14:paraId="2C94186E" w14:textId="77777777" w:rsidR="00D51E6F" w:rsidRPr="00297083" w:rsidRDefault="00D51E6F" w:rsidP="00D51E6F">
      <w:pPr>
        <w:widowControl w:val="0"/>
        <w:autoSpaceDE w:val="0"/>
        <w:autoSpaceDN w:val="0"/>
        <w:adjustRightInd w:val="0"/>
        <w:ind w:left="720" w:hanging="720"/>
      </w:pPr>
      <w:r>
        <w:t>---</w:t>
      </w:r>
      <w:r w:rsidRPr="00297083">
        <w:t xml:space="preserve">. “A Brief History of Mosaic Displays.” </w:t>
      </w:r>
      <w:r w:rsidRPr="00297083">
        <w:rPr>
          <w:i/>
        </w:rPr>
        <w:t>Journal of Computational and Graphical Statistics</w:t>
      </w:r>
      <w:r w:rsidRPr="00297083">
        <w:t xml:space="preserve"> 11.1 (2002): 89–107. </w:t>
      </w:r>
    </w:p>
    <w:p w14:paraId="4879F61F" w14:textId="77777777" w:rsidR="00D51E6F" w:rsidRPr="00297083" w:rsidRDefault="00D51E6F" w:rsidP="00D51E6F">
      <w:pPr>
        <w:ind w:left="720" w:hanging="720"/>
      </w:pPr>
      <w:r w:rsidRPr="00297083">
        <w:t xml:space="preserve">---. “A.-M Guerry’s ‘Moral Statistics of France’: Challenges for Multivariable Spatial Analysis.” </w:t>
      </w:r>
      <w:r w:rsidRPr="00297083">
        <w:rPr>
          <w:i/>
        </w:rPr>
        <w:t>Statistical Science</w:t>
      </w:r>
      <w:r w:rsidRPr="00297083">
        <w:t xml:space="preserve"> 22.3 (2007): 368–99.</w:t>
      </w:r>
    </w:p>
    <w:p w14:paraId="09E3EC04" w14:textId="77777777" w:rsidR="00D51E6F" w:rsidRPr="00297083" w:rsidRDefault="00D51E6F" w:rsidP="00D51E6F">
      <w:pPr>
        <w:ind w:left="720" w:hanging="720"/>
        <w:rPr>
          <w:rFonts w:eastAsia="Times New Roman"/>
          <w:bCs/>
          <w:kern w:val="36"/>
        </w:rPr>
      </w:pPr>
      <w:r w:rsidRPr="00297083">
        <w:t xml:space="preserve">---. </w:t>
      </w:r>
      <w:r w:rsidRPr="00297083">
        <w:rPr>
          <w:i/>
        </w:rPr>
        <w:t>Data Visualization Gallery</w:t>
      </w:r>
      <w:r w:rsidRPr="00297083">
        <w:t>. &lt;http://datavis.ca/gallery/timelines.php&gt;</w:t>
      </w:r>
    </w:p>
    <w:p w14:paraId="07E20663" w14:textId="77777777" w:rsidR="00D51E6F" w:rsidRPr="00297083" w:rsidRDefault="00D51E6F" w:rsidP="00D51E6F">
      <w:pPr>
        <w:pStyle w:val="Bibliography"/>
      </w:pPr>
      <w:r w:rsidRPr="00297083">
        <w:t xml:space="preserve">---. </w:t>
      </w:r>
      <w:r w:rsidRPr="00297083">
        <w:rPr>
          <w:i/>
        </w:rPr>
        <w:t>Gallery of data visualization.</w:t>
      </w:r>
      <w:r w:rsidRPr="00297083">
        <w:t xml:space="preserve"> &lt;http://datavis.ca/gallery/&gt;</w:t>
      </w:r>
    </w:p>
    <w:p w14:paraId="051BA889" w14:textId="77777777" w:rsidR="00D51E6F" w:rsidRPr="00297083" w:rsidRDefault="00563514" w:rsidP="00D51E6F">
      <w:pPr>
        <w:ind w:left="720" w:hanging="720"/>
      </w:pPr>
      <w:r>
        <w:t>---. “The Golden Age of Statistical G</w:t>
      </w:r>
      <w:r w:rsidR="00D51E6F" w:rsidRPr="00297083">
        <w:t xml:space="preserve">raphics.” </w:t>
      </w:r>
      <w:r w:rsidR="00D51E6F" w:rsidRPr="00297083">
        <w:rPr>
          <w:i/>
        </w:rPr>
        <w:t>Statistical Science</w:t>
      </w:r>
      <w:r w:rsidR="00D51E6F" w:rsidRPr="00297083">
        <w:t xml:space="preserve"> 23.4 (2008): 502–535. </w:t>
      </w:r>
    </w:p>
    <w:p w14:paraId="111D3576" w14:textId="77777777" w:rsidR="00D51E6F" w:rsidRPr="00297083" w:rsidRDefault="00D51E6F" w:rsidP="00D51E6F">
      <w:pPr>
        <w:ind w:left="720" w:hanging="720"/>
      </w:pPr>
      <w:r w:rsidRPr="00297083">
        <w:t xml:space="preserve">---. </w:t>
      </w:r>
      <w:r w:rsidRPr="00297083">
        <w:rPr>
          <w:i/>
        </w:rPr>
        <w:t>Histdata: Data Sets from the History of Statistics and Data Visualization</w:t>
      </w:r>
      <w:r w:rsidRPr="00297083">
        <w:t>. R package version. 2011.</w:t>
      </w:r>
    </w:p>
    <w:p w14:paraId="2898B15B" w14:textId="77777777" w:rsidR="00D51E6F" w:rsidRPr="00297083" w:rsidRDefault="00D51E6F" w:rsidP="00D51E6F">
      <w:pPr>
        <w:ind w:left="720" w:hanging="720"/>
      </w:pPr>
      <w:r w:rsidRPr="00297083">
        <w:t xml:space="preserve">---. “Milestones in the History of Data Visualization: A Case Study in Statistical Historiography.” </w:t>
      </w:r>
      <w:r w:rsidRPr="00297083">
        <w:rPr>
          <w:i/>
        </w:rPr>
        <w:t>Classification: The Ubiquitous Challenge.</w:t>
      </w:r>
      <w:r w:rsidRPr="00297083">
        <w:t xml:space="preserve"> Eds. C. Weihs and W. Gaul. New York: Springer, 2005. 34–52.</w:t>
      </w:r>
    </w:p>
    <w:p w14:paraId="04D8C076" w14:textId="77777777" w:rsidR="00D51E6F" w:rsidRPr="00297083" w:rsidRDefault="00BE2D9F" w:rsidP="00D51E6F">
      <w:pPr>
        <w:ind w:left="720" w:hanging="720"/>
      </w:pPr>
      <w:r>
        <w:t>---. “Mosaic Displays for M</w:t>
      </w:r>
      <w:r w:rsidR="00D51E6F" w:rsidRPr="00297083">
        <w:t>ulti</w:t>
      </w:r>
      <w:r w:rsidR="00D51E6F">
        <w:t>-</w:t>
      </w:r>
      <w:r>
        <w:t>way Contingency T</w:t>
      </w:r>
      <w:r w:rsidR="00D51E6F" w:rsidRPr="00297083">
        <w:t xml:space="preserve">ables.” </w:t>
      </w:r>
      <w:r w:rsidR="00D51E6F" w:rsidRPr="00297083">
        <w:rPr>
          <w:i/>
        </w:rPr>
        <w:t>Journal of the American Statistical Association</w:t>
      </w:r>
      <w:r w:rsidR="00D51E6F" w:rsidRPr="00297083">
        <w:t xml:space="preserve"> 89 (1994): 190–200.</w:t>
      </w:r>
    </w:p>
    <w:p w14:paraId="0A5C1E86" w14:textId="77777777" w:rsidR="00D51E6F" w:rsidRPr="00297083" w:rsidRDefault="00BE2D9F" w:rsidP="00D51E6F">
      <w:pPr>
        <w:ind w:left="720" w:hanging="720"/>
      </w:pPr>
      <w:r>
        <w:t>---. “Visions and R</w:t>
      </w:r>
      <w:r w:rsidR="00D51E6F" w:rsidRPr="00297083">
        <w:t>e-visions of Charles Joseph Minard.”</w:t>
      </w:r>
      <w:r w:rsidR="00D51E6F" w:rsidRPr="00297083">
        <w:rPr>
          <w:i/>
        </w:rPr>
        <w:t xml:space="preserve"> Journal of Educational and Behavioral Statistics</w:t>
      </w:r>
      <w:r w:rsidR="00D51E6F" w:rsidRPr="00297083">
        <w:t xml:space="preserve"> 27.1 (2002): 31–51. </w:t>
      </w:r>
    </w:p>
    <w:p w14:paraId="0B0BC23D" w14:textId="0BAA17DD" w:rsidR="00D51E6F" w:rsidRPr="00297083" w:rsidRDefault="00D51E6F" w:rsidP="00D51E6F">
      <w:pPr>
        <w:ind w:left="720" w:hanging="720"/>
      </w:pPr>
      <w:r w:rsidRPr="00297083">
        <w:t>Friendly, Mich</w:t>
      </w:r>
      <w:r w:rsidR="00C17D5C">
        <w:t>ael, and Daniel J. Denis. “The Early Origins and Development of the S</w:t>
      </w:r>
      <w:r w:rsidRPr="00297083">
        <w:t xml:space="preserve">catterplot.” </w:t>
      </w:r>
      <w:r w:rsidRPr="00297083">
        <w:rPr>
          <w:i/>
        </w:rPr>
        <w:t>Journal of the History of the Behavioral Sciences</w:t>
      </w:r>
      <w:r w:rsidRPr="00297083">
        <w:t xml:space="preserve"> 41.2 (Spring 2005): 103–130. </w:t>
      </w:r>
    </w:p>
    <w:p w14:paraId="5D27638B" w14:textId="77777777" w:rsidR="00D51E6F" w:rsidRPr="00297083" w:rsidRDefault="00D51E6F" w:rsidP="00D51E6F">
      <w:pPr>
        <w:ind w:left="720" w:hanging="720"/>
      </w:pPr>
      <w:r w:rsidRPr="00297083">
        <w:lastRenderedPageBreak/>
        <w:t xml:space="preserve">---. </w:t>
      </w:r>
      <w:r w:rsidRPr="00297083">
        <w:rPr>
          <w:i/>
        </w:rPr>
        <w:t>Milestones in the History of Thematic Cartography, Statistical Graphics, and Data Visualization</w:t>
      </w:r>
      <w:r w:rsidRPr="00297083">
        <w:t>. 2001. &lt;http://datavis.ca/milestones &gt;</w:t>
      </w:r>
    </w:p>
    <w:p w14:paraId="4B22ACFA" w14:textId="77777777" w:rsidR="00D51E6F" w:rsidRPr="00297083" w:rsidRDefault="00D51E6F" w:rsidP="00D51E6F">
      <w:pPr>
        <w:ind w:left="720" w:hanging="720"/>
      </w:pPr>
      <w:r w:rsidRPr="00297083">
        <w:t xml:space="preserve">---. </w:t>
      </w:r>
      <w:r w:rsidRPr="00297083">
        <w:rPr>
          <w:i/>
        </w:rPr>
        <w:t>Milestones in the History of Thematic Cartograpahy, Statistical Graphics, and Data Visualization</w:t>
      </w:r>
      <w:r w:rsidRPr="00297083">
        <w:t>. Web. 6 June 2014. http://www.datavis.ca/milestones/</w:t>
      </w:r>
    </w:p>
    <w:p w14:paraId="0C52D8BA" w14:textId="675EB070" w:rsidR="00D51E6F" w:rsidRPr="00297083" w:rsidRDefault="00D51E6F" w:rsidP="00D51E6F">
      <w:pPr>
        <w:ind w:left="720" w:hanging="720"/>
      </w:pPr>
      <w:r w:rsidRPr="00297083">
        <w:t xml:space="preserve">Friendly, Michael, and S. Dray. “Guerry: Maps, Data and Methods Related to Guerry (1833) Moral Statistics of France.’” </w:t>
      </w:r>
      <w:r w:rsidR="003E4083">
        <w:rPr>
          <w:highlight w:val="yellow"/>
        </w:rPr>
        <w:t>Could you</w:t>
      </w:r>
      <w:r w:rsidR="003E4083">
        <w:rPr>
          <w:highlight w:val="yellow"/>
        </w:rPr>
        <w:t xml:space="preserve"> check this citation?</w:t>
      </w:r>
      <w:r w:rsidR="003E4083">
        <w:rPr>
          <w:highlight w:val="yellow"/>
        </w:rPr>
        <w:t xml:space="preserve"> </w:t>
      </w:r>
      <w:r w:rsidR="003E4083">
        <w:t xml:space="preserve"> </w:t>
      </w:r>
      <w:bookmarkStart w:id="0" w:name="_GoBack"/>
      <w:bookmarkEnd w:id="0"/>
      <w:r w:rsidRPr="00297083">
        <w:t>R package version 1.4. 2010.</w:t>
      </w:r>
    </w:p>
    <w:p w14:paraId="61510C3E" w14:textId="45FFE44C" w:rsidR="00D51E6F" w:rsidRPr="00297083" w:rsidRDefault="00D51E6F" w:rsidP="00D51E6F">
      <w:pPr>
        <w:ind w:left="720" w:hanging="720"/>
      </w:pPr>
      <w:r>
        <w:t>Friendly, Michael</w:t>
      </w:r>
      <w:r w:rsidRPr="00297083">
        <w:t>, and G</w:t>
      </w:r>
      <w:r>
        <w:t>illes</w:t>
      </w:r>
      <w:r w:rsidR="00A74C3A">
        <w:t xml:space="preserve"> Palsky. “Visualizing Nature and S</w:t>
      </w:r>
      <w:r w:rsidRPr="00297083">
        <w:t xml:space="preserve">ociety.” </w:t>
      </w:r>
      <w:r w:rsidRPr="00297083">
        <w:rPr>
          <w:i/>
        </w:rPr>
        <w:t>Maps: Finding our Place in the World</w:t>
      </w:r>
      <w:r w:rsidRPr="00297083">
        <w:t>. Eds. J. R. Ackerman and R. W. Karrow. Chicago, IL: U of Chicago P, 2007. 205–251.</w:t>
      </w:r>
    </w:p>
    <w:p w14:paraId="7D4F9AF5" w14:textId="77777777" w:rsidR="00D51E6F" w:rsidRPr="00297083" w:rsidRDefault="00D51E6F" w:rsidP="00D51E6F">
      <w:pPr>
        <w:ind w:left="720" w:hanging="720"/>
      </w:pPr>
      <w:r w:rsidRPr="00297083">
        <w:t xml:space="preserve">Friendly, Michael, Pedro Valero-Mora, and Joaquin Ibáñez Ulargui. “The First (Known) Statistical Graph: Michael Florent van Langren and the ‘Secret’ of Longitude. </w:t>
      </w:r>
      <w:r w:rsidRPr="00297083">
        <w:rPr>
          <w:i/>
        </w:rPr>
        <w:t>The American Statistician</w:t>
      </w:r>
      <w:r w:rsidRPr="00297083">
        <w:t xml:space="preserve"> 64.2 (2010): 174–84.</w:t>
      </w:r>
    </w:p>
    <w:p w14:paraId="71F8B38B" w14:textId="77777777" w:rsidR="00D51E6F" w:rsidRPr="00297083" w:rsidRDefault="00D51E6F" w:rsidP="00D51E6F">
      <w:pPr>
        <w:ind w:left="720" w:hanging="720"/>
      </w:pPr>
      <w:r w:rsidRPr="00297083">
        <w:t xml:space="preserve">Friis, H. R. “Statistical Cartography in the United States prior to 1870 and the role of Joseph C. G. Kennedy and the U.S. Census Office.” </w:t>
      </w:r>
      <w:r w:rsidRPr="00297083">
        <w:rPr>
          <w:i/>
        </w:rPr>
        <w:t xml:space="preserve">American Cartographer </w:t>
      </w:r>
      <w:r w:rsidRPr="00297083">
        <w:t>1 (1974):</w:t>
      </w:r>
      <w:r w:rsidRPr="00297083">
        <w:rPr>
          <w:i/>
        </w:rPr>
        <w:t xml:space="preserve"> </w:t>
      </w:r>
      <w:r w:rsidRPr="00297083">
        <w:t xml:space="preserve">131–57. </w:t>
      </w:r>
    </w:p>
    <w:p w14:paraId="6D0CD627" w14:textId="77777777" w:rsidR="00D51E6F" w:rsidRPr="00297083" w:rsidRDefault="00D51E6F" w:rsidP="00D51E6F">
      <w:pPr>
        <w:widowControl w:val="0"/>
        <w:autoSpaceDE w:val="0"/>
        <w:autoSpaceDN w:val="0"/>
        <w:adjustRightInd w:val="0"/>
        <w:ind w:left="720" w:hanging="720"/>
      </w:pPr>
      <w:r w:rsidRPr="00297083">
        <w:t>Fry, Ben. “Salary vs. Performance: What Baseball Teams are Spending Their Money Well and How Does It Change over the Course of a Season.” 2009. http://benfry.com/salaryper/</w:t>
      </w:r>
    </w:p>
    <w:p w14:paraId="20807D59" w14:textId="77777777" w:rsidR="00D51E6F" w:rsidRPr="00297083" w:rsidRDefault="00D51E6F" w:rsidP="00D51E6F">
      <w:pPr>
        <w:pStyle w:val="Bibliography2"/>
        <w:spacing w:line="480" w:lineRule="auto"/>
        <w:ind w:left="720" w:hanging="720"/>
        <w:rPr>
          <w:rFonts w:ascii="Times New Roman" w:hAnsi="Times New Roman"/>
          <w:sz w:val="24"/>
          <w:szCs w:val="24"/>
        </w:rPr>
      </w:pPr>
      <w:r w:rsidRPr="00297083">
        <w:rPr>
          <w:rFonts w:ascii="Times New Roman" w:hAnsi="Times New Roman"/>
          <w:sz w:val="24"/>
          <w:szCs w:val="24"/>
        </w:rPr>
        <w:t xml:space="preserve">Funkhouser, Howard Gray. “Historical Development of the Graphical Representation of Statistical Data.” </w:t>
      </w:r>
      <w:r w:rsidRPr="00297083">
        <w:rPr>
          <w:rFonts w:ascii="Times New Roman" w:hAnsi="Times New Roman"/>
          <w:i/>
          <w:iCs/>
          <w:sz w:val="24"/>
          <w:szCs w:val="24"/>
        </w:rPr>
        <w:t>Osiris</w:t>
      </w:r>
      <w:r w:rsidRPr="00297083">
        <w:rPr>
          <w:rFonts w:ascii="Times New Roman" w:hAnsi="Times New Roman"/>
          <w:i/>
          <w:sz w:val="24"/>
          <w:szCs w:val="24"/>
        </w:rPr>
        <w:t xml:space="preserve"> </w:t>
      </w:r>
      <w:r w:rsidRPr="00297083">
        <w:rPr>
          <w:rFonts w:ascii="Times New Roman" w:hAnsi="Times New Roman"/>
          <w:sz w:val="24"/>
          <w:szCs w:val="24"/>
        </w:rPr>
        <w:t xml:space="preserve">3 (1937): 269–404. </w:t>
      </w:r>
    </w:p>
    <w:p w14:paraId="7C557773" w14:textId="77777777" w:rsidR="00D51E6F" w:rsidRPr="00297083" w:rsidRDefault="00D51E6F" w:rsidP="00D51E6F">
      <w:pPr>
        <w:ind w:left="720" w:hanging="720"/>
      </w:pPr>
      <w:r w:rsidRPr="00297083">
        <w:t>---. “A Note on a Tenth</w:t>
      </w:r>
      <w:r>
        <w:t>-</w:t>
      </w:r>
      <w:r w:rsidRPr="00297083">
        <w:t xml:space="preserve">Century Graph.” </w:t>
      </w:r>
      <w:r w:rsidRPr="00297083">
        <w:rPr>
          <w:i/>
        </w:rPr>
        <w:t xml:space="preserve">Osiris, </w:t>
      </w:r>
      <w:r w:rsidRPr="00297083">
        <w:t>1 (1936): 260–62.</w:t>
      </w:r>
    </w:p>
    <w:p w14:paraId="75D478DA" w14:textId="77777777" w:rsidR="00D51E6F" w:rsidRPr="00297083" w:rsidRDefault="00D51E6F" w:rsidP="00D51E6F">
      <w:pPr>
        <w:ind w:left="720" w:hanging="720"/>
      </w:pPr>
      <w:r w:rsidRPr="00297083">
        <w:t xml:space="preserve">Galton, Francis. “Regression towards Mediocrity in Hereditary Stature.” </w:t>
      </w:r>
      <w:r w:rsidRPr="00297083">
        <w:rPr>
          <w:i/>
        </w:rPr>
        <w:t>Journal of the Anthropological Institute</w:t>
      </w:r>
      <w:r w:rsidRPr="00297083">
        <w:t xml:space="preserve"> 15 (1886): 246–63.</w:t>
      </w:r>
    </w:p>
    <w:p w14:paraId="732D299F" w14:textId="77777777" w:rsidR="00D51E6F" w:rsidRPr="00297083" w:rsidRDefault="00D51E6F" w:rsidP="00D51E6F">
      <w:pPr>
        <w:widowControl w:val="0"/>
        <w:autoSpaceDE w:val="0"/>
        <w:autoSpaceDN w:val="0"/>
        <w:adjustRightInd w:val="0"/>
        <w:ind w:left="720" w:hanging="720"/>
      </w:pPr>
      <w:r w:rsidRPr="00297083">
        <w:t xml:space="preserve">Gannett, H. </w:t>
      </w:r>
      <w:r w:rsidRPr="00297083">
        <w:rPr>
          <w:i/>
        </w:rPr>
        <w:t xml:space="preserve">Statistical Atlas of the United States: Based on the eleventh census. </w:t>
      </w:r>
      <w:r w:rsidRPr="00297083">
        <w:t>Washington, DC: Government Printing Office, 1898.</w:t>
      </w:r>
    </w:p>
    <w:p w14:paraId="26A29E4B" w14:textId="77777777" w:rsidR="00D51E6F" w:rsidRPr="00297083" w:rsidRDefault="00D51E6F" w:rsidP="00D51E6F">
      <w:pPr>
        <w:widowControl w:val="0"/>
        <w:autoSpaceDE w:val="0"/>
        <w:autoSpaceDN w:val="0"/>
        <w:adjustRightInd w:val="0"/>
        <w:ind w:left="720" w:hanging="720"/>
      </w:pPr>
      <w:r w:rsidRPr="00297083">
        <w:lastRenderedPageBreak/>
        <w:t xml:space="preserve">Gannett, Henry. </w:t>
      </w:r>
      <w:r w:rsidRPr="00297083">
        <w:rPr>
          <w:i/>
        </w:rPr>
        <w:t>Statistical Atlas:</w:t>
      </w:r>
      <w:r w:rsidRPr="00297083">
        <w:t xml:space="preserve"> </w:t>
      </w:r>
      <w:r w:rsidRPr="00297083">
        <w:rPr>
          <w:i/>
        </w:rPr>
        <w:t>Prepared under the supervision of Henry Gannett, geographer of the twelfth census</w:t>
      </w:r>
      <w:r w:rsidRPr="00297083">
        <w:t>. Washington, DC: U.S. Census Office, 1903.</w:t>
      </w:r>
    </w:p>
    <w:p w14:paraId="479F5B84" w14:textId="77777777" w:rsidR="00D51E6F" w:rsidRPr="00297083" w:rsidRDefault="00D51E6F" w:rsidP="00D51E6F">
      <w:pPr>
        <w:ind w:left="720" w:hanging="720"/>
        <w:rPr>
          <w:rFonts w:eastAsia="Times New Roman"/>
        </w:rPr>
      </w:pPr>
      <w:r w:rsidRPr="00297083">
        <w:rPr>
          <w:rFonts w:eastAsia="Times New Roman"/>
        </w:rPr>
        <w:t xml:space="preserve">Gehan, E. A., and N. A. Lemak. </w:t>
      </w:r>
      <w:r w:rsidRPr="00297083">
        <w:rPr>
          <w:rFonts w:eastAsia="Times New Roman"/>
          <w:i/>
          <w:iCs/>
        </w:rPr>
        <w:t xml:space="preserve">Statistics in Medical Research: Developments in Clinical Trials. </w:t>
      </w:r>
      <w:r w:rsidRPr="00297083">
        <w:rPr>
          <w:rFonts w:eastAsia="Times New Roman"/>
        </w:rPr>
        <w:t>New York, NY: Plenum Medical Book Company, 1994</w:t>
      </w:r>
      <w:r w:rsidRPr="00297083">
        <w:rPr>
          <w:rFonts w:eastAsia="Times New Roman"/>
          <w:i/>
          <w:iCs/>
        </w:rPr>
        <w:t>.</w:t>
      </w:r>
      <w:r w:rsidRPr="00297083">
        <w:rPr>
          <w:rFonts w:eastAsia="Times New Roman"/>
        </w:rPr>
        <w:t xml:space="preserve"> </w:t>
      </w:r>
    </w:p>
    <w:p w14:paraId="4786C09A" w14:textId="77777777" w:rsidR="00D51E6F" w:rsidRPr="00297083" w:rsidRDefault="00D51E6F" w:rsidP="00D51E6F">
      <w:pPr>
        <w:ind w:left="720" w:hanging="720"/>
      </w:pPr>
      <w:r w:rsidRPr="00297083">
        <w:t>Gelman, Andrew.</w:t>
      </w:r>
      <w:r w:rsidRPr="00297083">
        <w:rPr>
          <w:i/>
        </w:rPr>
        <w:t xml:space="preserve"> Red State, Blue State, Rich State, Poor State: Why Americans Vote the Way they Do.</w:t>
      </w:r>
      <w:r w:rsidRPr="00297083">
        <w:t xml:space="preserve"> Princeton, NJ: Princeton University Press, 2008.</w:t>
      </w:r>
    </w:p>
    <w:p w14:paraId="1797B222" w14:textId="77777777" w:rsidR="00D51E6F" w:rsidRPr="00297083" w:rsidRDefault="00D51E6F" w:rsidP="00D51E6F">
      <w:pPr>
        <w:ind w:left="720" w:hanging="720"/>
      </w:pPr>
      <w:r w:rsidRPr="00297083">
        <w:t xml:space="preserve">Gentle, James E., Wolfgang Härdle, and Yuichi Mori, eds. </w:t>
      </w:r>
      <w:r w:rsidRPr="00297083">
        <w:rPr>
          <w:i/>
        </w:rPr>
        <w:t>Handbook of Computational Statistics: Concepts and methods</w:t>
      </w:r>
      <w:r w:rsidRPr="00297083">
        <w:t>. Berlin/Heidelberg, Germany: Springer, 2004. &lt;http://sfb649.wiwi.hu</w:t>
      </w:r>
      <w:r>
        <w:t>-</w:t>
      </w:r>
      <w:r w:rsidRPr="00297083">
        <w:t>berlin.de/fedc_homepage/xplore/ebooks/html/csa/node81.html&gt;</w:t>
      </w:r>
    </w:p>
    <w:p w14:paraId="31998231" w14:textId="77777777" w:rsidR="00D51E6F" w:rsidRPr="00297083" w:rsidRDefault="00D51E6F" w:rsidP="00D51E6F">
      <w:pPr>
        <w:ind w:left="720" w:hanging="720"/>
      </w:pPr>
      <w:r w:rsidRPr="00297083">
        <w:t xml:space="preserve">Gesmann, M., and D. de Castillo. </w:t>
      </w:r>
      <w:r w:rsidRPr="00297083">
        <w:rPr>
          <w:i/>
        </w:rPr>
        <w:t>googleVis: Interface between R and the Google Visualisation API</w:t>
      </w:r>
      <w:r w:rsidRPr="00297083">
        <w:t>. R package version 0.2.12. 2011.</w:t>
      </w:r>
    </w:p>
    <w:p w14:paraId="69246259" w14:textId="77777777" w:rsidR="00D51E6F" w:rsidRPr="00297083" w:rsidRDefault="00D51E6F" w:rsidP="00D51E6F">
      <w:pPr>
        <w:ind w:left="720" w:hanging="720"/>
      </w:pPr>
      <w:r w:rsidRPr="00297083">
        <w:t xml:space="preserve">Gilbert, E. W. “Pioneer Maps of Health and Disease in England.” </w:t>
      </w:r>
      <w:r w:rsidRPr="00297083">
        <w:rPr>
          <w:i/>
        </w:rPr>
        <w:t>The Geographical Journal</w:t>
      </w:r>
      <w:r w:rsidRPr="00297083">
        <w:t xml:space="preserve"> 124.2 (1958): 172–83.</w:t>
      </w:r>
    </w:p>
    <w:p w14:paraId="33DDD44A" w14:textId="77777777" w:rsidR="00D51E6F" w:rsidRPr="00297083" w:rsidRDefault="00D51E6F" w:rsidP="00D51E6F">
      <w:pPr>
        <w:ind w:left="720" w:hanging="720"/>
        <w:rPr>
          <w:rFonts w:eastAsia="Times New Roman"/>
        </w:rPr>
      </w:pPr>
      <w:r w:rsidRPr="00297083">
        <w:t xml:space="preserve">Gliddon, Gerald. </w:t>
      </w:r>
      <w:r w:rsidRPr="00297083">
        <w:rPr>
          <w:rFonts w:eastAsia="Times New Roman"/>
          <w:i/>
        </w:rPr>
        <w:t>Somme 1916: A Battlefield Guide.</w:t>
      </w:r>
      <w:r w:rsidRPr="00297083">
        <w:rPr>
          <w:rFonts w:eastAsia="Times New Roman"/>
        </w:rPr>
        <w:t xml:space="preserve"> Dover, NH: Sutton Publishing, 1995.</w:t>
      </w:r>
    </w:p>
    <w:p w14:paraId="6025DA32" w14:textId="77777777" w:rsidR="00D51E6F" w:rsidRPr="00297083" w:rsidRDefault="00D51E6F" w:rsidP="00D51E6F">
      <w:pPr>
        <w:ind w:left="720" w:hanging="720"/>
      </w:pPr>
      <w:r w:rsidRPr="00297083">
        <w:t xml:space="preserve">Godlewska, A. M. C. “From Enlightenment Vision to Modern Science? Humboldt’s Visual Thinking.” </w:t>
      </w:r>
      <w:r w:rsidRPr="00297083">
        <w:rPr>
          <w:i/>
        </w:rPr>
        <w:t>Geography and Enlightenment</w:t>
      </w:r>
      <w:r w:rsidRPr="00297083">
        <w:t>. Eds. D. N. Livingstone &amp; C. W. J. Withers. Chicago: U of Chicago P, 1999. 236–80.</w:t>
      </w:r>
    </w:p>
    <w:p w14:paraId="27309CA9" w14:textId="77777777" w:rsidR="00D51E6F" w:rsidRPr="00297083" w:rsidRDefault="00D51E6F" w:rsidP="00D51E6F">
      <w:pPr>
        <w:tabs>
          <w:tab w:val="left" w:pos="7920"/>
        </w:tabs>
        <w:ind w:left="720" w:hanging="720"/>
      </w:pPr>
      <w:r w:rsidRPr="00297083">
        <w:t xml:space="preserve">Goldie, Sue M. </w:t>
      </w:r>
      <w:r w:rsidRPr="00297083">
        <w:rPr>
          <w:i/>
        </w:rPr>
        <w:t xml:space="preserve">Florence Nightingale: Letters from the Crimea 1854–1856. </w:t>
      </w:r>
      <w:r w:rsidRPr="00297083">
        <w:t>Manchester, England: Manchester UP, 1997.</w:t>
      </w:r>
    </w:p>
    <w:p w14:paraId="0EF6D9D6" w14:textId="77777777" w:rsidR="00D51E6F" w:rsidRPr="00297083" w:rsidRDefault="00D51E6F" w:rsidP="00D51E6F">
      <w:pPr>
        <w:ind w:left="720" w:hanging="720"/>
        <w:rPr>
          <w:rFonts w:eastAsia="Times New Roman"/>
        </w:rPr>
      </w:pPr>
      <w:r w:rsidRPr="00297083">
        <w:rPr>
          <w:rFonts w:eastAsia="Times New Roman"/>
        </w:rPr>
        <w:t xml:space="preserve">Grabill, J. T., and M. Simmons. “Toward a Critical Rhetoric of Risk Communication: Producing Citizens and the Role of Technical Communicators.” </w:t>
      </w:r>
      <w:r w:rsidRPr="00297083">
        <w:rPr>
          <w:rFonts w:eastAsia="Times New Roman"/>
          <w:i/>
          <w:iCs/>
        </w:rPr>
        <w:t xml:space="preserve">Technical Communication Quarterly </w:t>
      </w:r>
      <w:r w:rsidRPr="00297083">
        <w:rPr>
          <w:rFonts w:eastAsia="Times New Roman"/>
        </w:rPr>
        <w:t>7.4 (1998): 415–41.</w:t>
      </w:r>
    </w:p>
    <w:p w14:paraId="2F0FA36F" w14:textId="77777777" w:rsidR="00D51E6F" w:rsidRPr="00297083" w:rsidRDefault="00D51E6F" w:rsidP="00D51E6F">
      <w:pPr>
        <w:ind w:left="720" w:hanging="720"/>
      </w:pPr>
      <w:r w:rsidRPr="00297083">
        <w:lastRenderedPageBreak/>
        <w:t xml:space="preserve">Graunt, John. </w:t>
      </w:r>
      <w:r w:rsidRPr="00297083">
        <w:rPr>
          <w:i/>
        </w:rPr>
        <w:t xml:space="preserve">Natural and Political Observations on the </w:t>
      </w:r>
      <w:r w:rsidRPr="00297083">
        <w:rPr>
          <w:rFonts w:eastAsia="Times New Roman"/>
          <w:i/>
          <w:iCs/>
        </w:rPr>
        <w:t xml:space="preserve">London </w:t>
      </w:r>
      <w:r w:rsidRPr="00297083">
        <w:rPr>
          <w:i/>
        </w:rPr>
        <w:t>Bills of Mortality</w:t>
      </w:r>
      <w:r w:rsidRPr="00297083">
        <w:t xml:space="preserve">. London, England: John Martyn and James Allestry, 1662. </w:t>
      </w:r>
    </w:p>
    <w:p w14:paraId="05FDB81D" w14:textId="77777777" w:rsidR="00D51E6F" w:rsidRPr="00297083" w:rsidRDefault="00D51E6F" w:rsidP="00D51E6F">
      <w:pPr>
        <w:pStyle w:val="Heading1"/>
        <w:spacing w:before="0" w:line="480" w:lineRule="auto"/>
        <w:ind w:left="720" w:hanging="720"/>
        <w:rPr>
          <w:rFonts w:ascii="Times New Roman" w:eastAsia="Times New Roman" w:hAnsi="Times New Roman"/>
          <w:b w:val="0"/>
          <w:sz w:val="24"/>
        </w:rPr>
      </w:pPr>
      <w:r w:rsidRPr="00297083">
        <w:rPr>
          <w:rFonts w:ascii="Times New Roman" w:eastAsia="Times New Roman" w:hAnsi="Times New Roman"/>
          <w:b w:val="0"/>
          <w:sz w:val="24"/>
        </w:rPr>
        <w:t xml:space="preserve">Great Britain. War Office. Geographical Section. </w:t>
      </w:r>
      <w:r w:rsidRPr="00297083">
        <w:rPr>
          <w:rFonts w:ascii="Times New Roman" w:eastAsia="Times New Roman" w:hAnsi="Times New Roman"/>
          <w:b w:val="0"/>
          <w:i/>
          <w:sz w:val="24"/>
        </w:rPr>
        <w:t>Report on Survey on the Western Front, 1914–1918</w:t>
      </w:r>
      <w:r w:rsidRPr="00297083">
        <w:rPr>
          <w:rFonts w:ascii="Times New Roman" w:eastAsia="Times New Roman" w:hAnsi="Times New Roman"/>
          <w:b w:val="0"/>
          <w:sz w:val="24"/>
        </w:rPr>
        <w:t>. London, England: His Majesty’s Stationery Office, 1919. [national archives says 1920: http://discovery.nationalarchives.gov.uk/SearchUI/details?uri=C2357603]</w:t>
      </w:r>
    </w:p>
    <w:p w14:paraId="718CDB64" w14:textId="77777777" w:rsidR="00D51E6F" w:rsidRPr="00297083" w:rsidRDefault="00D51E6F" w:rsidP="00D51E6F">
      <w:pPr>
        <w:ind w:left="720" w:hanging="720"/>
      </w:pPr>
      <w:r w:rsidRPr="00297083">
        <w:t xml:space="preserve">Gregg, W. R., and I. R. Tannehill. “International Standard Projections for Meteorological Charts.” </w:t>
      </w:r>
      <w:r w:rsidRPr="00297083">
        <w:rPr>
          <w:i/>
        </w:rPr>
        <w:t xml:space="preserve">Monthly Weather Review </w:t>
      </w:r>
      <w:r w:rsidRPr="00297083">
        <w:t>65 (1937): 411–5.</w:t>
      </w:r>
    </w:p>
    <w:p w14:paraId="43C987A2" w14:textId="77777777" w:rsidR="00D51E6F" w:rsidRPr="00297083" w:rsidRDefault="00D51E6F" w:rsidP="00D51E6F">
      <w:pPr>
        <w:ind w:left="720" w:hanging="720"/>
      </w:pPr>
      <w:r w:rsidRPr="00297083">
        <w:t xml:space="preserve">Griggs, A. L. “The Background and Development of Weather Charts.” </w:t>
      </w:r>
      <w:r w:rsidRPr="00297083">
        <w:rPr>
          <w:i/>
        </w:rPr>
        <w:t>Bulletin, Geography and Map Division, Special Libraries Association</w:t>
      </w:r>
      <w:r w:rsidRPr="00297083">
        <w:t xml:space="preserve"> no. 21 (1955): 10–13.</w:t>
      </w:r>
    </w:p>
    <w:p w14:paraId="256538E1" w14:textId="77777777" w:rsidR="00D51E6F" w:rsidRPr="00297083" w:rsidRDefault="00D51E6F" w:rsidP="00D51E6F">
      <w:pPr>
        <w:ind w:left="720" w:hanging="720"/>
      </w:pPr>
      <w:r w:rsidRPr="00297083">
        <w:t>Guerry, A[ndre]</w:t>
      </w:r>
      <w:r>
        <w:t>-</w:t>
      </w:r>
      <w:r w:rsidRPr="00297083">
        <w:t xml:space="preserve">M[ichel]. </w:t>
      </w:r>
      <w:r w:rsidRPr="00297083">
        <w:rPr>
          <w:i/>
        </w:rPr>
        <w:t>Statistique morale de l’Angleterre Comparée avec la Statistique Morale de la France, d’après les Comptes de l’administration de la Justice Cen Angleterre et en France, etc.</w:t>
      </w:r>
      <w:r w:rsidRPr="00297083">
        <w:t xml:space="preserve"> Paris: J.-B. Baillière et fils, 1864. </w:t>
      </w:r>
    </w:p>
    <w:p w14:paraId="3743E036" w14:textId="77777777" w:rsidR="00D51E6F" w:rsidRPr="00297083" w:rsidRDefault="00D51E6F" w:rsidP="00D51E6F">
      <w:pPr>
        <w:ind w:left="720" w:hanging="720"/>
      </w:pPr>
      <w:r w:rsidRPr="00297083">
        <w:t>Guettard, Jean</w:t>
      </w:r>
      <w:r>
        <w:t>-</w:t>
      </w:r>
      <w:r w:rsidRPr="00297083">
        <w:t xml:space="preserve">Etienne. “Mémoire et Carte Minéralogique sur la Nature and la Situation des Terreins qui Traversent la France and l’Angleterre.” </w:t>
      </w:r>
      <w:r w:rsidRPr="00297083">
        <w:rPr>
          <w:i/>
        </w:rPr>
        <w:t>Histoire de l’Académie Royale des Sciences.</w:t>
      </w:r>
      <w:r w:rsidRPr="00297083">
        <w:t xml:space="preserve"> Paris, 1751. 363–92.</w:t>
      </w:r>
    </w:p>
    <w:p w14:paraId="41FD549A" w14:textId="77777777" w:rsidR="00D51E6F" w:rsidRPr="00297083" w:rsidRDefault="00D51E6F" w:rsidP="00D51E6F">
      <w:pPr>
        <w:ind w:left="720" w:hanging="720"/>
      </w:pPr>
      <w:r w:rsidRPr="00297083">
        <w:t xml:space="preserve">Hald, Anders. </w:t>
      </w:r>
      <w:r w:rsidRPr="00297083">
        <w:rPr>
          <w:i/>
        </w:rPr>
        <w:t>A History of Probability and Statistics and their Application before 1750</w:t>
      </w:r>
      <w:r w:rsidRPr="00297083">
        <w:t>. New York, NY: John Wiley and Sons, 1990.</w:t>
      </w:r>
    </w:p>
    <w:p w14:paraId="2EA381BF" w14:textId="77777777" w:rsidR="00D51E6F" w:rsidRPr="00297083" w:rsidRDefault="00D51E6F" w:rsidP="00D51E6F">
      <w:pPr>
        <w:ind w:left="720" w:hanging="720"/>
      </w:pPr>
      <w:r w:rsidRPr="00297083">
        <w:t xml:space="preserve">Halley, E[dmond]. “An Historical Account of the Trade Winds, and Monsoons, observable in the Seas between and near the Tropicks; with an attempt to assign the Physical Cause of Said Winds.” </w:t>
      </w:r>
      <w:r w:rsidRPr="00297083">
        <w:rPr>
          <w:i/>
        </w:rPr>
        <w:t>Philosophical Transactions</w:t>
      </w:r>
      <w:r w:rsidRPr="00297083">
        <w:t xml:space="preserve"> </w:t>
      </w:r>
      <w:r w:rsidRPr="00297083">
        <w:rPr>
          <w:i/>
        </w:rPr>
        <w:t xml:space="preserve">of the Royal Society </w:t>
      </w:r>
      <w:r w:rsidRPr="00297083">
        <w:t>16</w:t>
      </w:r>
      <w:r w:rsidRPr="00297083">
        <w:rPr>
          <w:i/>
        </w:rPr>
        <w:t xml:space="preserve"> </w:t>
      </w:r>
      <w:r w:rsidRPr="00297083">
        <w:t>.183 (1688). 153–168.</w:t>
      </w:r>
    </w:p>
    <w:p w14:paraId="51B54225" w14:textId="77777777" w:rsidR="00D51E6F" w:rsidRPr="00297083" w:rsidRDefault="00D51E6F" w:rsidP="00D51E6F">
      <w:pPr>
        <w:tabs>
          <w:tab w:val="left" w:pos="7920"/>
        </w:tabs>
        <w:ind w:left="720" w:hanging="720"/>
      </w:pPr>
      <w:r w:rsidRPr="00297083">
        <w:t xml:space="preserve">Handa, Carolyn. </w:t>
      </w:r>
      <w:r w:rsidRPr="00297083">
        <w:rPr>
          <w:i/>
        </w:rPr>
        <w:t>Visual Rhetoric in a Digital World: A Critical Sourcebook</w:t>
      </w:r>
      <w:r w:rsidRPr="00297083">
        <w:t>. Boston, MA: Bedford/St. Martin’s, 2004.</w:t>
      </w:r>
    </w:p>
    <w:p w14:paraId="31B76367" w14:textId="77777777" w:rsidR="00D51E6F" w:rsidRPr="00297083" w:rsidRDefault="00D51E6F" w:rsidP="00D51E6F">
      <w:pPr>
        <w:ind w:left="720" w:hanging="720"/>
      </w:pPr>
      <w:r w:rsidRPr="00297083">
        <w:lastRenderedPageBreak/>
        <w:t>Hankins, T</w:t>
      </w:r>
      <w:r>
        <w:t>homas</w:t>
      </w:r>
      <w:r w:rsidRPr="00297083">
        <w:t xml:space="preserve"> L. “A ‘large and graceful sinuosity’: John Herschel’s Graphical Method.” </w:t>
      </w:r>
      <w:r w:rsidRPr="00297083">
        <w:rPr>
          <w:i/>
        </w:rPr>
        <w:t>Isis</w:t>
      </w:r>
      <w:r w:rsidRPr="00297083">
        <w:t xml:space="preserve"> 97.4</w:t>
      </w:r>
      <w:r w:rsidRPr="00297083">
        <w:rPr>
          <w:i/>
        </w:rPr>
        <w:t xml:space="preserve"> </w:t>
      </w:r>
      <w:r w:rsidRPr="00297083">
        <w:t>(2006): 605–33.</w:t>
      </w:r>
    </w:p>
    <w:p w14:paraId="636D37B7" w14:textId="77777777" w:rsidR="00D51E6F" w:rsidRPr="00297083" w:rsidRDefault="00D51E6F" w:rsidP="00D51E6F">
      <w:pPr>
        <w:ind w:left="720" w:hanging="720"/>
      </w:pPr>
      <w:r w:rsidRPr="00297083">
        <w:t xml:space="preserve">---. “Blood, Dirt, and Nomograms: A Particular History of Graphs.” </w:t>
      </w:r>
      <w:r w:rsidRPr="00297083">
        <w:rPr>
          <w:i/>
        </w:rPr>
        <w:t>Isis</w:t>
      </w:r>
      <w:r w:rsidRPr="00297083">
        <w:t xml:space="preserve"> 90.1 (1999): 50–80. </w:t>
      </w:r>
    </w:p>
    <w:p w14:paraId="6FFF4464" w14:textId="77777777" w:rsidR="00D51E6F" w:rsidRPr="00297083" w:rsidRDefault="00D51E6F" w:rsidP="00D51E6F">
      <w:pPr>
        <w:pStyle w:val="Bibliography"/>
      </w:pPr>
      <w:r w:rsidRPr="00297083">
        <w:t xml:space="preserve">Harley, J. B. “Deconstructing the Map.” </w:t>
      </w:r>
      <w:r w:rsidRPr="00297083">
        <w:rPr>
          <w:i/>
          <w:iCs/>
        </w:rPr>
        <w:t>Cartographica: The International Journal for Geographic Information and Geovisualization</w:t>
      </w:r>
      <w:r w:rsidRPr="00297083">
        <w:t xml:space="preserve"> </w:t>
      </w:r>
      <w:r w:rsidRPr="00297083">
        <w:rPr>
          <w:iCs/>
        </w:rPr>
        <w:t>26</w:t>
      </w:r>
      <w:r w:rsidRPr="00297083">
        <w:t xml:space="preserve">.2 (1989): 1–20. </w:t>
      </w:r>
    </w:p>
    <w:p w14:paraId="2EEF9329" w14:textId="77777777" w:rsidR="00D51E6F" w:rsidRPr="00297083" w:rsidRDefault="00D51E6F" w:rsidP="00D51E6F">
      <w:pPr>
        <w:ind w:left="720" w:hanging="720"/>
      </w:pPr>
      <w:r w:rsidRPr="00297083">
        <w:t xml:space="preserve">Harness, Henry Drury. </w:t>
      </w:r>
      <w:r w:rsidRPr="00297083">
        <w:rPr>
          <w:i/>
        </w:rPr>
        <w:t>Atlas to Accompany the Second Report of the Railway Commissioners, Ireland.</w:t>
      </w:r>
      <w:r w:rsidRPr="00297083">
        <w:t xml:space="preserve"> Dublin, Ireland: Irish Railway Commission, 1837.</w:t>
      </w:r>
    </w:p>
    <w:p w14:paraId="37ED55D9" w14:textId="77777777" w:rsidR="00D51E6F" w:rsidRPr="00297083" w:rsidRDefault="00D51E6F" w:rsidP="00D51E6F">
      <w:pPr>
        <w:ind w:left="720" w:right="-720" w:hanging="720"/>
      </w:pPr>
      <w:r w:rsidRPr="00297083">
        <w:t xml:space="preserve">Harris, Robert. L. </w:t>
      </w:r>
      <w:r w:rsidRPr="00297083">
        <w:rPr>
          <w:i/>
        </w:rPr>
        <w:t>Information Graphics: A Comprehensive Illustrated Reference: Visual Tools for Analyzing, Managing, and Communicating.</w:t>
      </w:r>
      <w:r w:rsidRPr="00297083">
        <w:t xml:space="preserve"> Atlanta: Management Graphics, 1996. </w:t>
      </w:r>
    </w:p>
    <w:p w14:paraId="27034A63" w14:textId="77777777" w:rsidR="00D51E6F" w:rsidRPr="00297083" w:rsidRDefault="00D51E6F" w:rsidP="00D51E6F">
      <w:pPr>
        <w:ind w:left="720" w:right="-720" w:hanging="720"/>
      </w:pPr>
      <w:r w:rsidRPr="00297083">
        <w:t xml:space="preserve">Hartigan, J. A., and B. Kleiner. “Mosaics for Contingency Tables.” </w:t>
      </w:r>
      <w:r w:rsidRPr="00297083">
        <w:rPr>
          <w:i/>
        </w:rPr>
        <w:t>Computer Science and Statistics: Proceedings of the 13th Symposium on the Interface</w:t>
      </w:r>
      <w:r w:rsidRPr="00297083">
        <w:t>. Ed. William F. Eddy. New York: Springer</w:t>
      </w:r>
      <w:r>
        <w:t>-</w:t>
      </w:r>
      <w:r w:rsidRPr="00297083">
        <w:t xml:space="preserve">Verlag, 1981. 268–73. </w:t>
      </w:r>
    </w:p>
    <w:p w14:paraId="444988AA" w14:textId="77777777" w:rsidR="00D51E6F" w:rsidRPr="00297083" w:rsidRDefault="00D51E6F" w:rsidP="00D51E6F">
      <w:pPr>
        <w:ind w:left="720" w:hanging="720"/>
        <w:rPr>
          <w:rFonts w:eastAsia="Times New Roman"/>
        </w:rPr>
      </w:pPr>
      <w:r w:rsidRPr="00297083">
        <w:rPr>
          <w:rFonts w:eastAsia="Times New Roman"/>
        </w:rPr>
        <w:t xml:space="preserve">Haygarth, John. </w:t>
      </w:r>
      <w:r w:rsidRPr="00297083">
        <w:rPr>
          <w:rFonts w:eastAsia="Times New Roman"/>
          <w:i/>
          <w:iCs/>
        </w:rPr>
        <w:t xml:space="preserve">An inquiry how to Prevent the Smallpox and Proceedings of a Society for Promoting General Inoculation at Stated Periods, and Preventing the Natural Smallpox in Chester. </w:t>
      </w:r>
      <w:r w:rsidRPr="00297083">
        <w:rPr>
          <w:rFonts w:eastAsia="Times New Roman"/>
        </w:rPr>
        <w:t>London, England: Cadell and Davies, 1801.</w:t>
      </w:r>
    </w:p>
    <w:p w14:paraId="540CAD49" w14:textId="77777777" w:rsidR="00D51E6F" w:rsidRPr="00297083" w:rsidRDefault="00D51E6F" w:rsidP="00D51E6F">
      <w:pPr>
        <w:ind w:left="720" w:hanging="720"/>
      </w:pPr>
      <w:r w:rsidRPr="00297083">
        <w:t xml:space="preserve">Heiser, W. J. “Early Roots of Statistical Modelling.” </w:t>
      </w:r>
      <w:r w:rsidRPr="00297083">
        <w:rPr>
          <w:i/>
        </w:rPr>
        <w:t>Social Science Methodology in the New Millennium: Proceedings of the Fifth International Conference on Logic and Methodology</w:t>
      </w:r>
      <w:r w:rsidRPr="00297083">
        <w:t>. Eds. J. Blasius, J. Hox, E. de Leeuw, and P. Schmidt. Amsterdam: TT</w:t>
      </w:r>
      <w:r>
        <w:t>-</w:t>
      </w:r>
      <w:r w:rsidRPr="00297083">
        <w:t>Publikaties, 2000.</w:t>
      </w:r>
    </w:p>
    <w:p w14:paraId="0560A6F6" w14:textId="77777777" w:rsidR="00D51E6F" w:rsidRPr="00297083" w:rsidRDefault="00D51E6F" w:rsidP="00D51E6F">
      <w:pPr>
        <w:ind w:left="720" w:hanging="720"/>
      </w:pPr>
      <w:r w:rsidRPr="00297083">
        <w:t xml:space="preserve">Heiskell, Henry L. “The Commercial Weather Map of the United States Weather Bureau.” </w:t>
      </w:r>
      <w:r w:rsidRPr="00297083">
        <w:rPr>
          <w:i/>
        </w:rPr>
        <w:t>Yearbook of the Department of Agriculture</w:t>
      </w:r>
      <w:r w:rsidRPr="00297083">
        <w:t xml:space="preserve"> (1912): 537–9.</w:t>
      </w:r>
    </w:p>
    <w:p w14:paraId="67F1CBE2" w14:textId="77777777" w:rsidR="00D51E6F" w:rsidRPr="00297083" w:rsidRDefault="00D51E6F" w:rsidP="00D51E6F">
      <w:pPr>
        <w:ind w:left="720" w:hanging="720"/>
      </w:pPr>
      <w:r w:rsidRPr="00297083">
        <w:t xml:space="preserve">Helper, Hinton Rowan. </w:t>
      </w:r>
      <w:r w:rsidRPr="00297083">
        <w:rPr>
          <w:i/>
        </w:rPr>
        <w:t>The Impending Crisis of the South: How to Meet it</w:t>
      </w:r>
      <w:r w:rsidRPr="00297083">
        <w:t xml:space="preserve">. New York, NY: Burdick Brothers, 1857. </w:t>
      </w:r>
    </w:p>
    <w:p w14:paraId="422796DC" w14:textId="77777777" w:rsidR="00D51E6F" w:rsidRPr="00297083" w:rsidRDefault="00D51E6F" w:rsidP="00D51E6F">
      <w:pPr>
        <w:ind w:left="720" w:hanging="720"/>
      </w:pPr>
      <w:r w:rsidRPr="00297083">
        <w:lastRenderedPageBreak/>
        <w:t xml:space="preserve">Hilgard, J[ulius] E[rasmus] “The Advance of Population in the United States.” </w:t>
      </w:r>
      <w:r w:rsidRPr="00297083">
        <w:rPr>
          <w:i/>
        </w:rPr>
        <w:t>Scribner’s Monthly</w:t>
      </w:r>
      <w:r w:rsidRPr="00297083">
        <w:t xml:space="preserve"> 4.2 (1872): 214–18.</w:t>
      </w:r>
    </w:p>
    <w:p w14:paraId="03D35622" w14:textId="77777777" w:rsidR="00D51E6F" w:rsidRPr="00297083" w:rsidRDefault="00D51E6F" w:rsidP="00D51E6F">
      <w:pPr>
        <w:ind w:left="720" w:hanging="720"/>
      </w:pPr>
      <w:r w:rsidRPr="00297083">
        <w:t xml:space="preserve">Hoff, Hebbel E., and Leslie A. Geddes. “Graphic Recording before Carl Ludwig: An Historical Summary.” </w:t>
      </w:r>
      <w:r w:rsidRPr="00297083">
        <w:rPr>
          <w:i/>
        </w:rPr>
        <w:t xml:space="preserve">Archives Internationales d’Histoire des Sciences </w:t>
      </w:r>
      <w:r w:rsidRPr="00297083">
        <w:t>12 (1959): 3–25.</w:t>
      </w:r>
    </w:p>
    <w:p w14:paraId="5D9C1284" w14:textId="77777777" w:rsidR="00D51E6F" w:rsidRPr="00297083" w:rsidRDefault="00D51E6F" w:rsidP="00D51E6F">
      <w:pPr>
        <w:ind w:left="720" w:hanging="720"/>
      </w:pPr>
      <w:r w:rsidRPr="00297083">
        <w:t xml:space="preserve">---. “The Beginnings of Graphic Recording.” </w:t>
      </w:r>
      <w:r w:rsidRPr="00297083">
        <w:rPr>
          <w:i/>
        </w:rPr>
        <w:t>Isis</w:t>
      </w:r>
      <w:r w:rsidRPr="00297083">
        <w:t xml:space="preserve"> 53 (1962): 287–324. Pt. 3. </w:t>
      </w:r>
    </w:p>
    <w:p w14:paraId="477F4CAF" w14:textId="77777777" w:rsidR="00D51E6F" w:rsidRPr="00297083" w:rsidRDefault="00D51E6F" w:rsidP="00D51E6F">
      <w:pPr>
        <w:ind w:left="720" w:right="-720" w:hanging="720"/>
      </w:pPr>
      <w:r w:rsidRPr="00297083">
        <w:t xml:space="preserve">Hofmann, Heike. “Mosaic Plots.” </w:t>
      </w:r>
      <w:r w:rsidRPr="00297083">
        <w:rPr>
          <w:i/>
        </w:rPr>
        <w:t>Encyclopedia of Measurement and Statistics</w:t>
      </w:r>
      <w:r w:rsidRPr="00297083">
        <w:t xml:space="preserve">. Ed. Neil J. Salkind and Kristin Rasmussen. Thousand Oaks, CA: Sage Publications, 2007. 631–633. </w:t>
      </w:r>
    </w:p>
    <w:p w14:paraId="79ADC3A4" w14:textId="77777777" w:rsidR="00D51E6F" w:rsidRPr="00297083" w:rsidRDefault="00D51E6F" w:rsidP="00D51E6F">
      <w:pPr>
        <w:ind w:left="720" w:right="-720" w:hanging="720"/>
      </w:pPr>
      <w:r w:rsidRPr="00297083">
        <w:t xml:space="preserve">Hofmann, Heike, and Martin Theus. </w:t>
      </w:r>
      <w:r w:rsidRPr="00297083">
        <w:rPr>
          <w:i/>
        </w:rPr>
        <w:t>Manet: Missings Are Now Equally Treated</w:t>
      </w:r>
      <w:r w:rsidRPr="00297083">
        <w:t>. 2006. &lt;http://stats.math.uni</w:t>
      </w:r>
      <w:r>
        <w:t>-</w:t>
      </w:r>
      <w:r w:rsidRPr="00297083">
        <w:t>augsburg.de/Manet/first_inter.html#first&gt;</w:t>
      </w:r>
    </w:p>
    <w:p w14:paraId="1A376444" w14:textId="77777777" w:rsidR="00D51E6F" w:rsidRPr="00297083" w:rsidRDefault="00D51E6F" w:rsidP="00D51E6F">
      <w:pPr>
        <w:ind w:left="720" w:hanging="720"/>
        <w:rPr>
          <w:rFonts w:eastAsia="Times New Roman"/>
        </w:rPr>
      </w:pPr>
      <w:r w:rsidRPr="00297083">
        <w:rPr>
          <w:rFonts w:eastAsia="Times New Roman"/>
        </w:rPr>
        <w:t xml:space="preserve">Hopkins, Donald R. </w:t>
      </w:r>
      <w:r w:rsidRPr="00297083">
        <w:rPr>
          <w:rFonts w:eastAsia="Times New Roman"/>
          <w:i/>
          <w:iCs/>
        </w:rPr>
        <w:t>The Greatest Killer: Smallpox in History</w:t>
      </w:r>
      <w:r w:rsidRPr="00297083">
        <w:rPr>
          <w:rFonts w:eastAsia="Times New Roman"/>
        </w:rPr>
        <w:t xml:space="preserve">. Chicago, IL: U of Chicago P, 2002. </w:t>
      </w:r>
    </w:p>
    <w:p w14:paraId="5A0E3794" w14:textId="77777777" w:rsidR="00D51E6F" w:rsidRPr="00297083" w:rsidRDefault="00D51E6F" w:rsidP="00D51E6F">
      <w:pPr>
        <w:ind w:left="720" w:hanging="720"/>
      </w:pPr>
      <w:r w:rsidRPr="00297083">
        <w:t xml:space="preserve">Hopkins, Eric. </w:t>
      </w:r>
      <w:r w:rsidRPr="00297083">
        <w:rPr>
          <w:i/>
        </w:rPr>
        <w:t>Birmingham: The First Manufacturing Town in the World, 1760–1840</w:t>
      </w:r>
      <w:r w:rsidRPr="00297083">
        <w:t>. London, England: Weidenfeld and Nicolson, 1989.</w:t>
      </w:r>
    </w:p>
    <w:p w14:paraId="6E770F6A" w14:textId="77777777" w:rsidR="00D51E6F" w:rsidRPr="00297083" w:rsidRDefault="00D51E6F" w:rsidP="00D51E6F">
      <w:pPr>
        <w:tabs>
          <w:tab w:val="left" w:pos="7920"/>
        </w:tabs>
        <w:ind w:left="720" w:hanging="720"/>
      </w:pPr>
      <w:r w:rsidRPr="00297083">
        <w:t xml:space="preserve">Horn, Robert. </w:t>
      </w:r>
      <w:r w:rsidRPr="00297083">
        <w:rPr>
          <w:i/>
        </w:rPr>
        <w:t>Visual Language: Global Communication in the 21</w:t>
      </w:r>
      <w:r w:rsidRPr="00297083">
        <w:rPr>
          <w:i/>
          <w:vertAlign w:val="superscript"/>
        </w:rPr>
        <w:t>st</w:t>
      </w:r>
      <w:r w:rsidRPr="00297083">
        <w:rPr>
          <w:i/>
        </w:rPr>
        <w:t xml:space="preserve"> Century</w:t>
      </w:r>
      <w:r w:rsidRPr="00297083">
        <w:t xml:space="preserve">. MacroVU P, 1998. </w:t>
      </w:r>
    </w:p>
    <w:p w14:paraId="68974FDD" w14:textId="77777777" w:rsidR="00D51E6F" w:rsidRPr="00297083" w:rsidRDefault="00D51E6F" w:rsidP="00D51E6F">
      <w:pPr>
        <w:pStyle w:val="Bibliography"/>
      </w:pPr>
      <w:r w:rsidRPr="00297083">
        <w:t>Howat, J. (n.d.). Edward T. Mulhall and Michael G. Mulhall. &lt; http://www.argbrit.org/Mul1863/MulBros.htm&gt;</w:t>
      </w:r>
    </w:p>
    <w:p w14:paraId="0FDFC2F4" w14:textId="77777777" w:rsidR="00D51E6F" w:rsidRPr="00297083" w:rsidRDefault="00D51E6F" w:rsidP="00D51E6F">
      <w:pPr>
        <w:ind w:left="720" w:right="-720" w:hanging="720"/>
        <w:rPr>
          <w:highlight w:val="darkMagenta"/>
        </w:rPr>
      </w:pPr>
      <w:r w:rsidRPr="00297083">
        <w:t xml:space="preserve">Humboldt, Alexander von. </w:t>
      </w:r>
      <w:r w:rsidRPr="00297083">
        <w:rPr>
          <w:i/>
        </w:rPr>
        <w:t>Atlas Géographique et Physique du Royaume de la Nouvelle</w:t>
      </w:r>
      <w:r>
        <w:rPr>
          <w:i/>
        </w:rPr>
        <w:t>-</w:t>
      </w:r>
      <w:r w:rsidRPr="00297083">
        <w:rPr>
          <w:i/>
        </w:rPr>
        <w:t>Espange</w:t>
      </w:r>
      <w:r w:rsidRPr="00297083">
        <w:t>. Paris, France: F. Schoell, 1804.</w:t>
      </w:r>
    </w:p>
    <w:p w14:paraId="1646D32D" w14:textId="77777777" w:rsidR="00D51E6F" w:rsidRPr="00297083" w:rsidRDefault="00D51E6F" w:rsidP="00D51E6F">
      <w:pPr>
        <w:ind w:left="540" w:right="-720" w:hanging="540"/>
      </w:pPr>
      <w:r w:rsidRPr="00297083">
        <w:t xml:space="preserve">---. </w:t>
      </w:r>
      <w:r w:rsidRPr="00297083">
        <w:rPr>
          <w:i/>
        </w:rPr>
        <w:t>Atlas Géographique et Physique du Royaume de la Nouvelle</w:t>
      </w:r>
      <w:r>
        <w:rPr>
          <w:i/>
        </w:rPr>
        <w:t>-</w:t>
      </w:r>
      <w:r w:rsidRPr="00297083">
        <w:rPr>
          <w:i/>
        </w:rPr>
        <w:t>Espange</w:t>
      </w:r>
      <w:r w:rsidRPr="00297083">
        <w:t xml:space="preserve">. Paris: F. Schoell, 1811. </w:t>
      </w:r>
    </w:p>
    <w:p w14:paraId="3620123B" w14:textId="77777777" w:rsidR="00D51E6F" w:rsidRPr="00297083" w:rsidRDefault="00D51E6F" w:rsidP="00D51E6F">
      <w:pPr>
        <w:ind w:left="540" w:right="-720" w:hanging="540"/>
      </w:pPr>
      <w:r w:rsidRPr="00297083">
        <w:t xml:space="preserve">---. “Sur les lignes isothermes.” </w:t>
      </w:r>
      <w:r w:rsidRPr="00297083">
        <w:rPr>
          <w:i/>
        </w:rPr>
        <w:t>Annales de Chimie et de Physique</w:t>
      </w:r>
      <w:r w:rsidRPr="00297083">
        <w:t xml:space="preserve"> 5 (1817): 102–112. </w:t>
      </w:r>
    </w:p>
    <w:p w14:paraId="076833B5" w14:textId="77777777" w:rsidR="00D51E6F" w:rsidRPr="00297083" w:rsidRDefault="00D51E6F" w:rsidP="00D51E6F">
      <w:pPr>
        <w:pStyle w:val="Bibliography"/>
      </w:pPr>
      <w:r w:rsidRPr="00297083">
        <w:t xml:space="preserve">Hunt, Stephen E. </w:t>
      </w:r>
      <w:r w:rsidRPr="00297083">
        <w:rPr>
          <w:i/>
          <w:iCs/>
        </w:rPr>
        <w:t>Green Romanticism</w:t>
      </w:r>
      <w:r w:rsidRPr="00297083">
        <w:t>. Saarbrücken, Germany: VDM Verlag, 2011. &lt;http://www.barnesandnoble.com/w/green</w:t>
      </w:r>
      <w:r>
        <w:t>-</w:t>
      </w:r>
      <w:r w:rsidRPr="00297083">
        <w:t>romanticism</w:t>
      </w:r>
      <w:r>
        <w:t>-</w:t>
      </w:r>
      <w:r w:rsidRPr="00297083">
        <w:t>stephen</w:t>
      </w:r>
      <w:r>
        <w:t>-</w:t>
      </w:r>
      <w:r w:rsidRPr="00297083">
        <w:t>e</w:t>
      </w:r>
      <w:r>
        <w:t>-</w:t>
      </w:r>
      <w:r w:rsidRPr="00297083">
        <w:t>hunt/1105318874&gt;</w:t>
      </w:r>
    </w:p>
    <w:p w14:paraId="43946B2A" w14:textId="77777777" w:rsidR="00D51E6F" w:rsidRPr="00297083" w:rsidRDefault="00D51E6F" w:rsidP="00D51E6F">
      <w:pPr>
        <w:autoSpaceDE w:val="0"/>
        <w:autoSpaceDN w:val="0"/>
        <w:adjustRightInd w:val="0"/>
        <w:ind w:left="720" w:hanging="720"/>
        <w:rPr>
          <w:rFonts w:eastAsia="MS Mincho"/>
        </w:rPr>
      </w:pPr>
      <w:r w:rsidRPr="00297083">
        <w:rPr>
          <w:rFonts w:eastAsia="MS Mincho"/>
        </w:rPr>
        <w:lastRenderedPageBreak/>
        <w:t xml:space="preserve">Huxley, Julian S. </w:t>
      </w:r>
      <w:r w:rsidRPr="00297083">
        <w:rPr>
          <w:rFonts w:eastAsia="MS Mincho"/>
          <w:i/>
        </w:rPr>
        <w:t xml:space="preserve">Problems of Relative Growth. </w:t>
      </w:r>
      <w:r w:rsidRPr="00297083">
        <w:rPr>
          <w:rFonts w:eastAsia="MS Mincho"/>
        </w:rPr>
        <w:t xml:space="preserve">New York: Dial P, 1932. </w:t>
      </w:r>
      <w:r>
        <w:rPr>
          <w:rFonts w:eastAsia="MS Mincho"/>
        </w:rPr>
        <w:t>&lt;</w:t>
      </w:r>
      <w:r w:rsidRPr="00297083">
        <w:rPr>
          <w:rFonts w:eastAsia="MS Mincho"/>
        </w:rPr>
        <w:t xml:space="preserve">https://archive.org/details/problemsofrelati00huxl </w:t>
      </w:r>
      <w:r>
        <w:rPr>
          <w:rFonts w:eastAsia="MS Mincho"/>
        </w:rPr>
        <w:t>&gt;</w:t>
      </w:r>
    </w:p>
    <w:p w14:paraId="2FDFFDE1" w14:textId="77777777" w:rsidR="00D51E6F" w:rsidRPr="00297083" w:rsidRDefault="00D51E6F" w:rsidP="00D51E6F">
      <w:pPr>
        <w:autoSpaceDE w:val="0"/>
        <w:autoSpaceDN w:val="0"/>
        <w:adjustRightInd w:val="0"/>
        <w:ind w:left="720" w:hanging="720"/>
        <w:rPr>
          <w:rFonts w:eastAsia="MS Mincho"/>
        </w:rPr>
      </w:pPr>
      <w:r w:rsidRPr="00297083">
        <w:rPr>
          <w:rFonts w:eastAsia="MS Mincho"/>
        </w:rPr>
        <w:t xml:space="preserve">---. “Appendix.” </w:t>
      </w:r>
      <w:r w:rsidRPr="00297083">
        <w:rPr>
          <w:rFonts w:eastAsia="MS Mincho"/>
          <w:i/>
        </w:rPr>
        <w:t xml:space="preserve">Problems of Relative Growth. </w:t>
      </w:r>
      <w:r w:rsidRPr="00297083">
        <w:rPr>
          <w:rFonts w:eastAsia="MS Mincho"/>
        </w:rPr>
        <w:t>New York: Dover, 1945.</w:t>
      </w:r>
    </w:p>
    <w:p w14:paraId="3F1B6F7D" w14:textId="77777777" w:rsidR="00D51E6F" w:rsidRPr="00297083" w:rsidRDefault="00D51E6F" w:rsidP="00D51E6F">
      <w:pPr>
        <w:ind w:left="720" w:hanging="720"/>
      </w:pPr>
      <w:r w:rsidRPr="00297083">
        <w:t xml:space="preserve">Huygens, C. </w:t>
      </w:r>
      <w:r w:rsidRPr="00297083">
        <w:rPr>
          <w:i/>
        </w:rPr>
        <w:t>Oeuvres completes</w:t>
      </w:r>
      <w:r w:rsidRPr="00297083">
        <w:t>, Tome Sixieme Correspondance. Den Hague, Netherlands: Martinus Nijhoff, 1895. 515</w:t>
      </w:r>
      <w:r>
        <w:t>-</w:t>
      </w:r>
      <w:r w:rsidRPr="00297083">
        <w:t>518, 526</w:t>
      </w:r>
      <w:r>
        <w:t>-</w:t>
      </w:r>
      <w:r w:rsidRPr="00297083">
        <w:t>539.</w:t>
      </w:r>
    </w:p>
    <w:p w14:paraId="1A90E495" w14:textId="77777777" w:rsidR="00D51E6F" w:rsidRPr="00297083" w:rsidRDefault="00D51E6F" w:rsidP="00D51E6F">
      <w:pPr>
        <w:ind w:left="720" w:hanging="720"/>
      </w:pPr>
      <w:r w:rsidRPr="00297083">
        <w:t xml:space="preserve">IBM. </w:t>
      </w:r>
      <w:r w:rsidRPr="00297083">
        <w:rPr>
          <w:i/>
        </w:rPr>
        <w:t xml:space="preserve">Many </w:t>
      </w:r>
      <w:r>
        <w:rPr>
          <w:i/>
        </w:rPr>
        <w:t>E</w:t>
      </w:r>
      <w:r w:rsidRPr="00297083">
        <w:rPr>
          <w:i/>
        </w:rPr>
        <w:t>yes</w:t>
      </w:r>
      <w:r w:rsidRPr="00297083">
        <w:t>. &lt;http://www.manyeyes.com/software/analytics/manyeyes/&gt;</w:t>
      </w:r>
    </w:p>
    <w:p w14:paraId="439DD742" w14:textId="77777777" w:rsidR="00D51E6F" w:rsidRPr="00297083" w:rsidRDefault="00D51E6F" w:rsidP="00D51E6F">
      <w:pPr>
        <w:ind w:left="720" w:right="-720" w:hanging="720"/>
        <w:rPr>
          <w:rStyle w:val="Hyperlink"/>
        </w:rPr>
      </w:pPr>
      <w:r w:rsidRPr="00297083">
        <w:t xml:space="preserve">Italie, Hillel. “Study reveals the rise of feminine pronouns.” </w:t>
      </w:r>
      <w:r w:rsidRPr="00297083">
        <w:rPr>
          <w:i/>
        </w:rPr>
        <w:t>The Independent</w:t>
      </w:r>
      <w:r w:rsidRPr="00297083">
        <w:t xml:space="preserve"> </w:t>
      </w:r>
      <w:r w:rsidRPr="00297083">
        <w:rPr>
          <w:rFonts w:eastAsiaTheme="minorEastAsia"/>
          <w:color w:val="262626"/>
        </w:rPr>
        <w:t>10 August 2012</w:t>
      </w:r>
      <w:r w:rsidRPr="00297083">
        <w:t>. &lt;http://www.independent.co.uk/arts</w:t>
      </w:r>
      <w:r>
        <w:t>-</w:t>
      </w:r>
      <w:r w:rsidRPr="00297083">
        <w:t>entertainment/books/news/study</w:t>
      </w:r>
      <w:r>
        <w:t>-</w:t>
      </w:r>
      <w:r w:rsidRPr="00297083">
        <w:t>reveals</w:t>
      </w:r>
      <w:r>
        <w:t>-</w:t>
      </w:r>
      <w:r w:rsidRPr="00297083">
        <w:t>rise</w:t>
      </w:r>
      <w:r>
        <w:t>-</w:t>
      </w:r>
      <w:r w:rsidRPr="00297083">
        <w:t>of</w:t>
      </w:r>
      <w:r>
        <w:t>-</w:t>
      </w:r>
      <w:r w:rsidRPr="00297083">
        <w:t>feminine</w:t>
      </w:r>
      <w:r>
        <w:t>-</w:t>
      </w:r>
      <w:r w:rsidRPr="00297083">
        <w:t>pronouns</w:t>
      </w:r>
      <w:r>
        <w:t>-</w:t>
      </w:r>
      <w:r w:rsidRPr="00297083">
        <w:t>8030574.html</w:t>
      </w:r>
      <w:r w:rsidRPr="00297083">
        <w:rPr>
          <w:rStyle w:val="Hyperlink"/>
        </w:rPr>
        <w:t>&gt;</w:t>
      </w:r>
    </w:p>
    <w:p w14:paraId="1957E27C" w14:textId="77777777" w:rsidR="00D51E6F" w:rsidRPr="00297083" w:rsidRDefault="00D51E6F" w:rsidP="00D51E6F">
      <w:pPr>
        <w:ind w:left="720" w:right="-720" w:hanging="720"/>
        <w:rPr>
          <w:color w:val="484B45"/>
        </w:rPr>
      </w:pPr>
      <w:r w:rsidRPr="00297083">
        <w:t xml:space="preserve">Iliinsky, Noah. “On Beauty.” Steele and Iliinsky 1–13. </w:t>
      </w:r>
    </w:p>
    <w:p w14:paraId="5B986AEA" w14:textId="77777777" w:rsidR="00D51E6F" w:rsidRPr="00297083" w:rsidRDefault="00D51E6F" w:rsidP="00D51E6F">
      <w:pPr>
        <w:ind w:left="720" w:hanging="720"/>
        <w:rPr>
          <w:rFonts w:eastAsia="Times New Roman"/>
        </w:rPr>
      </w:pPr>
      <w:r w:rsidRPr="00297083">
        <w:rPr>
          <w:rFonts w:eastAsia="Times New Roman"/>
        </w:rPr>
        <w:t xml:space="preserve">Jenner, Edward. </w:t>
      </w:r>
      <w:r w:rsidRPr="00297083">
        <w:rPr>
          <w:rFonts w:eastAsia="Times New Roman"/>
          <w:i/>
          <w:iCs/>
        </w:rPr>
        <w:t>A</w:t>
      </w:r>
      <w:r>
        <w:rPr>
          <w:rFonts w:eastAsia="Times New Roman"/>
          <w:i/>
          <w:iCs/>
        </w:rPr>
        <w:t>n</w:t>
      </w:r>
      <w:r w:rsidRPr="00297083">
        <w:rPr>
          <w:rFonts w:eastAsia="Times New Roman"/>
          <w:i/>
          <w:iCs/>
        </w:rPr>
        <w:t xml:space="preserve"> Inquiry into the Causes and Effects of the Variolæ Vaccinæ, A disease discovered in some of the western counties of England, particularly Gloucestershire, and known by the name of the Cow Pox. 3</w:t>
      </w:r>
      <w:r w:rsidRPr="00297083">
        <w:rPr>
          <w:rFonts w:eastAsia="Times New Roman"/>
          <w:i/>
          <w:iCs/>
          <w:vertAlign w:val="superscript"/>
        </w:rPr>
        <w:t>rd</w:t>
      </w:r>
      <w:r w:rsidRPr="00297083">
        <w:rPr>
          <w:rFonts w:eastAsia="Times New Roman"/>
          <w:i/>
          <w:iCs/>
        </w:rPr>
        <w:t xml:space="preserve"> ed.</w:t>
      </w:r>
      <w:r w:rsidRPr="00297083">
        <w:rPr>
          <w:rFonts w:eastAsia="Times New Roman"/>
          <w:iCs/>
        </w:rPr>
        <w:t xml:space="preserve"> London: Printed for the Author by D. N. Shury, 1801. </w:t>
      </w:r>
    </w:p>
    <w:p w14:paraId="014A71DF" w14:textId="77777777" w:rsidR="00D51E6F" w:rsidRPr="00297083" w:rsidRDefault="00D51E6F" w:rsidP="00D51E6F">
      <w:pPr>
        <w:pStyle w:val="Bibliography"/>
      </w:pPr>
      <w:r w:rsidRPr="00297083">
        <w:t xml:space="preserve">Johnson, A. J. </w:t>
      </w:r>
      <w:r w:rsidRPr="00297083">
        <w:rPr>
          <w:i/>
        </w:rPr>
        <w:t xml:space="preserve">Johnson’s Chart </w:t>
      </w:r>
      <w:r>
        <w:rPr>
          <w:i/>
        </w:rPr>
        <w:t>of</w:t>
      </w:r>
      <w:r w:rsidRPr="00297083">
        <w:rPr>
          <w:i/>
        </w:rPr>
        <w:t xml:space="preserve"> Comparative Heights </w:t>
      </w:r>
      <w:r>
        <w:rPr>
          <w:i/>
        </w:rPr>
        <w:t xml:space="preserve">of </w:t>
      </w:r>
      <w:r w:rsidRPr="00297083">
        <w:rPr>
          <w:i/>
        </w:rPr>
        <w:t xml:space="preserve">Mountains, </w:t>
      </w:r>
      <w:r>
        <w:rPr>
          <w:i/>
        </w:rPr>
        <w:t>a</w:t>
      </w:r>
      <w:r w:rsidRPr="00297083">
        <w:rPr>
          <w:i/>
        </w:rPr>
        <w:t xml:space="preserve">nd Lengths </w:t>
      </w:r>
      <w:r>
        <w:rPr>
          <w:i/>
        </w:rPr>
        <w:t>o</w:t>
      </w:r>
      <w:r w:rsidRPr="00297083">
        <w:rPr>
          <w:i/>
        </w:rPr>
        <w:t>f Rivers of Africa ... Asia ... Europe ... South America ... North America</w:t>
      </w:r>
      <w:r>
        <w:t>. A. J. Johnson, ed.</w:t>
      </w:r>
      <w:r w:rsidRPr="00297083">
        <w:t xml:space="preserve"> </w:t>
      </w:r>
      <w:r w:rsidRPr="00297083">
        <w:rPr>
          <w:i/>
          <w:iCs/>
        </w:rPr>
        <w:t>Johnson’s New Illustrated Family Atlas of the World</w:t>
      </w:r>
      <w:r w:rsidRPr="00297083">
        <w:t>. New York, NY: A. J. Johnson, 1874.</w:t>
      </w:r>
    </w:p>
    <w:p w14:paraId="1FFF29D7" w14:textId="77777777" w:rsidR="00D51E6F" w:rsidRPr="00297083" w:rsidRDefault="00D51E6F" w:rsidP="00D51E6F">
      <w:pPr>
        <w:ind w:left="720" w:hanging="720"/>
        <w:rPr>
          <w:rFonts w:eastAsia="Times New Roman"/>
          <w:i/>
          <w:iCs/>
          <w:highlight w:val="magenta"/>
        </w:rPr>
      </w:pPr>
      <w:r w:rsidRPr="00297083">
        <w:rPr>
          <w:rFonts w:eastAsia="Times New Roman"/>
        </w:rPr>
        <w:t xml:space="preserve">Johnson, Steven B. </w:t>
      </w:r>
      <w:r w:rsidRPr="00297083">
        <w:rPr>
          <w:rFonts w:eastAsia="Times New Roman"/>
          <w:i/>
          <w:iCs/>
        </w:rPr>
        <w:t xml:space="preserve">The Ghost Map: The Story of London’s Most Terrifying Epidemic and how it changed Science, Cities, and the Modern World. </w:t>
      </w:r>
      <w:r w:rsidRPr="00297083">
        <w:rPr>
          <w:rFonts w:eastAsia="Times New Roman"/>
        </w:rPr>
        <w:t>New York, NY: Riverhead Books, 2006.</w:t>
      </w:r>
    </w:p>
    <w:p w14:paraId="1AF4EEEE" w14:textId="77777777" w:rsidR="00D51E6F" w:rsidRPr="00297083" w:rsidRDefault="00D51E6F" w:rsidP="00D51E6F">
      <w:pPr>
        <w:ind w:left="720" w:hanging="720"/>
        <w:rPr>
          <w:rFonts w:eastAsia="Times New Roman"/>
        </w:rPr>
      </w:pPr>
      <w:r w:rsidRPr="00297083">
        <w:rPr>
          <w:rFonts w:eastAsia="Times New Roman"/>
        </w:rPr>
        <w:t>Kannel, W., T. Dawber, A. Kagan, N. Revotskie, and J. I. Stokes. “Factors of risk in the development of coronary heart disease: Six</w:t>
      </w:r>
      <w:r>
        <w:rPr>
          <w:rFonts w:eastAsia="Times New Roman"/>
        </w:rPr>
        <w:t>-</w:t>
      </w:r>
      <w:r w:rsidRPr="00297083">
        <w:rPr>
          <w:rFonts w:eastAsia="Times New Roman"/>
        </w:rPr>
        <w:t>year follow</w:t>
      </w:r>
      <w:r>
        <w:rPr>
          <w:rFonts w:eastAsia="Times New Roman"/>
        </w:rPr>
        <w:t>-</w:t>
      </w:r>
      <w:r w:rsidRPr="00297083">
        <w:rPr>
          <w:rFonts w:eastAsia="Times New Roman"/>
        </w:rPr>
        <w:t xml:space="preserve">up experience—the Framingham Study.” </w:t>
      </w:r>
      <w:r w:rsidRPr="00297083">
        <w:rPr>
          <w:rFonts w:eastAsia="Times New Roman"/>
          <w:i/>
          <w:iCs/>
        </w:rPr>
        <w:t>Annals of Internal Medicine</w:t>
      </w:r>
      <w:r w:rsidRPr="00297083">
        <w:rPr>
          <w:rFonts w:eastAsia="Times New Roman"/>
        </w:rPr>
        <w:t xml:space="preserve"> 55 (1961): 33–50. </w:t>
      </w:r>
    </w:p>
    <w:p w14:paraId="417EECED" w14:textId="77777777" w:rsidR="00D51E6F" w:rsidRPr="00297083" w:rsidRDefault="00D51E6F" w:rsidP="00D51E6F">
      <w:pPr>
        <w:ind w:left="720" w:right="-720" w:hanging="720"/>
      </w:pPr>
      <w:r w:rsidRPr="00297083">
        <w:lastRenderedPageBreak/>
        <w:t xml:space="preserve">Karsten, Karl G. </w:t>
      </w:r>
      <w:r w:rsidRPr="00297083">
        <w:rPr>
          <w:i/>
        </w:rPr>
        <w:t>Charts and Graphs: An Introduction to Graphic Methods in the Control and Analysis of Statistics.</w:t>
      </w:r>
      <w:r w:rsidRPr="00297083">
        <w:t xml:space="preserve"> New York: Prentice</w:t>
      </w:r>
      <w:r>
        <w:t>-</w:t>
      </w:r>
      <w:r w:rsidRPr="00297083">
        <w:t xml:space="preserve">Hall, 1923. </w:t>
      </w:r>
    </w:p>
    <w:p w14:paraId="3D5414BB" w14:textId="77777777" w:rsidR="00D51E6F" w:rsidRPr="00297083" w:rsidRDefault="00D51E6F" w:rsidP="00D51E6F">
      <w:pPr>
        <w:tabs>
          <w:tab w:val="left" w:pos="7920"/>
        </w:tabs>
        <w:ind w:left="720" w:hanging="720"/>
      </w:pPr>
      <w:r w:rsidRPr="00E15D2C">
        <w:rPr>
          <w:highlight w:val="yellow"/>
        </w:rPr>
        <w:t>Keegan, 2000. Need source from Helmers</w:t>
      </w:r>
      <w:r w:rsidRPr="00297083">
        <w:t>.</w:t>
      </w:r>
    </w:p>
    <w:p w14:paraId="5DAC16CF" w14:textId="77777777" w:rsidR="00D51E6F" w:rsidRPr="00297083" w:rsidRDefault="00D51E6F" w:rsidP="00D51E6F">
      <w:pPr>
        <w:tabs>
          <w:tab w:val="left" w:pos="7920"/>
        </w:tabs>
        <w:ind w:left="720" w:hanging="720"/>
      </w:pPr>
      <w:r w:rsidRPr="00297083">
        <w:t>Keith,</w:t>
      </w:r>
      <w:r w:rsidRPr="00297083">
        <w:rPr>
          <w:color w:val="FF0000"/>
        </w:rPr>
        <w:t xml:space="preserve"> </w:t>
      </w:r>
      <w:r w:rsidRPr="00297083">
        <w:t xml:space="preserve">Jocelyn M. “Florence Nightingale: Statistician and Consultant Epidemiologist.” </w:t>
      </w:r>
      <w:r w:rsidRPr="00297083">
        <w:rPr>
          <w:i/>
        </w:rPr>
        <w:t>International Nursing Review</w:t>
      </w:r>
      <w:r w:rsidRPr="00297083">
        <w:t xml:space="preserve"> 35.5 (1988): 147–50.</w:t>
      </w:r>
    </w:p>
    <w:p w14:paraId="2DF3EAFA" w14:textId="77777777" w:rsidR="00D51E6F" w:rsidRPr="00297083" w:rsidRDefault="00D51E6F" w:rsidP="00D51E6F">
      <w:pPr>
        <w:autoSpaceDE w:val="0"/>
        <w:autoSpaceDN w:val="0"/>
        <w:adjustRightInd w:val="0"/>
        <w:ind w:left="720" w:hanging="720"/>
        <w:rPr>
          <w:rFonts w:eastAsia="MS Mincho"/>
        </w:rPr>
      </w:pPr>
      <w:r w:rsidRPr="00297083">
        <w:rPr>
          <w:rFonts w:eastAsia="MS Mincho"/>
        </w:rPr>
        <w:t xml:space="preserve">Kendall, David. Comment on “Size and Shape Spaces for Landmark Data in two Dimensions.” </w:t>
      </w:r>
      <w:r w:rsidRPr="00297083">
        <w:rPr>
          <w:rFonts w:eastAsia="MS Mincho"/>
          <w:i/>
        </w:rPr>
        <w:t>Statistical Science</w:t>
      </w:r>
      <w:r w:rsidRPr="00297083">
        <w:rPr>
          <w:rFonts w:eastAsia="MS Mincho"/>
        </w:rPr>
        <w:t xml:space="preserve"> 2 (1986): 222–26.</w:t>
      </w:r>
    </w:p>
    <w:p w14:paraId="018A4241" w14:textId="77777777" w:rsidR="00D51E6F" w:rsidRPr="00297083" w:rsidRDefault="00D51E6F" w:rsidP="00D51E6F">
      <w:pPr>
        <w:autoSpaceDE w:val="0"/>
        <w:autoSpaceDN w:val="0"/>
        <w:adjustRightInd w:val="0"/>
        <w:ind w:left="720" w:hanging="720"/>
        <w:rPr>
          <w:rFonts w:eastAsia="MS Mincho"/>
        </w:rPr>
      </w:pPr>
      <w:r w:rsidRPr="00297083">
        <w:rPr>
          <w:rFonts w:eastAsia="MS Mincho"/>
        </w:rPr>
        <w:t xml:space="preserve">---. “The Diffusion of Shape.” </w:t>
      </w:r>
      <w:r w:rsidRPr="00297083">
        <w:rPr>
          <w:rFonts w:eastAsia="MS Mincho"/>
          <w:i/>
        </w:rPr>
        <w:t xml:space="preserve">Advances in Applied Probability </w:t>
      </w:r>
      <w:r w:rsidRPr="00297083">
        <w:rPr>
          <w:rFonts w:eastAsia="MS Mincho"/>
        </w:rPr>
        <w:t>9 (1977):</w:t>
      </w:r>
      <w:r w:rsidRPr="00297083">
        <w:rPr>
          <w:rFonts w:eastAsia="MS Mincho"/>
          <w:i/>
        </w:rPr>
        <w:t xml:space="preserve"> </w:t>
      </w:r>
      <w:r w:rsidRPr="00297083">
        <w:rPr>
          <w:rFonts w:eastAsia="MS Mincho"/>
        </w:rPr>
        <w:t>428–30.</w:t>
      </w:r>
    </w:p>
    <w:p w14:paraId="301C6B64" w14:textId="77777777" w:rsidR="00D51E6F" w:rsidRPr="00297083" w:rsidRDefault="00D51E6F" w:rsidP="00D51E6F">
      <w:pPr>
        <w:ind w:left="720" w:hanging="720"/>
      </w:pPr>
      <w:r w:rsidRPr="00297083">
        <w:t>Kimball, Miles A. “London through Rose</w:t>
      </w:r>
      <w:r>
        <w:t>-</w:t>
      </w:r>
      <w:r w:rsidRPr="00297083">
        <w:t xml:space="preserve">Colored Graphics: Visual Rhetoric and Information Graphic Design in Charles Booth’s Maps of London Poverty.” </w:t>
      </w:r>
      <w:r w:rsidRPr="00297083">
        <w:rPr>
          <w:i/>
        </w:rPr>
        <w:t>Journal of Technical Writing and Communication</w:t>
      </w:r>
      <w:r w:rsidRPr="00297083">
        <w:t xml:space="preserve"> 36 (2006): 353–81. </w:t>
      </w:r>
    </w:p>
    <w:p w14:paraId="4D50A283" w14:textId="77777777" w:rsidR="00D51E6F" w:rsidRPr="00297083" w:rsidRDefault="00D51E6F" w:rsidP="00D51E6F">
      <w:pPr>
        <w:ind w:left="720" w:hanging="720"/>
      </w:pPr>
      <w:r w:rsidRPr="00297083">
        <w:t xml:space="preserve">Kircher, A. </w:t>
      </w:r>
      <w:r w:rsidRPr="00297083">
        <w:rPr>
          <w:i/>
        </w:rPr>
        <w:t>Magnes Sive de Arte Magnetica</w:t>
      </w:r>
      <w:r w:rsidRPr="00297083">
        <w:t>. Rome, Italy, 1641.</w:t>
      </w:r>
    </w:p>
    <w:p w14:paraId="29775000" w14:textId="77777777" w:rsidR="00D51E6F" w:rsidRPr="00297083" w:rsidRDefault="00D51E6F" w:rsidP="00D51E6F">
      <w:pPr>
        <w:ind w:left="720" w:hanging="720"/>
        <w:rPr>
          <w:highlight w:val="blue"/>
        </w:rPr>
      </w:pPr>
      <w:r w:rsidRPr="00297083">
        <w:t xml:space="preserve">---. </w:t>
      </w:r>
      <w:r w:rsidRPr="00297083">
        <w:rPr>
          <w:i/>
        </w:rPr>
        <w:t>Mundus Subterraneus, quo Universae Denique Naturae Divitiae</w:t>
      </w:r>
      <w:r w:rsidRPr="00297083">
        <w:t>. Rome, Italy, 1665.</w:t>
      </w:r>
    </w:p>
    <w:p w14:paraId="6144C80B" w14:textId="77777777" w:rsidR="00D51E6F" w:rsidRPr="00297083" w:rsidRDefault="00D51E6F" w:rsidP="00D51E6F">
      <w:pPr>
        <w:ind w:left="720" w:hanging="720"/>
        <w:rPr>
          <w:rFonts w:eastAsia="Times New Roman"/>
        </w:rPr>
      </w:pPr>
      <w:r w:rsidRPr="00297083">
        <w:rPr>
          <w:rFonts w:eastAsia="Times New Roman"/>
        </w:rPr>
        <w:t xml:space="preserve">Klein, J. I. </w:t>
      </w:r>
      <w:r w:rsidRPr="00297083">
        <w:rPr>
          <w:rFonts w:eastAsia="Times New Roman"/>
          <w:i/>
          <w:iCs/>
        </w:rPr>
        <w:t>Statistical Visions in Time: A History of Time Series Analysis, 1662–1938</w:t>
      </w:r>
      <w:r w:rsidRPr="00297083">
        <w:rPr>
          <w:rFonts w:eastAsia="Times New Roman"/>
        </w:rPr>
        <w:t>. Cambridge, England: Cambridge UP, 1997.</w:t>
      </w:r>
    </w:p>
    <w:p w14:paraId="26BB491B" w14:textId="77777777" w:rsidR="00D51E6F" w:rsidRPr="00297083" w:rsidRDefault="00D51E6F" w:rsidP="00D51E6F">
      <w:pPr>
        <w:ind w:left="720" w:hanging="720"/>
      </w:pPr>
      <w:r w:rsidRPr="00297083">
        <w:t xml:space="preserve">Koch, T. “The Map as Intent: Variations on the Theme of John Snow.” </w:t>
      </w:r>
      <w:r w:rsidRPr="00297083">
        <w:rPr>
          <w:i/>
        </w:rPr>
        <w:t>Cartographica</w:t>
      </w:r>
      <w:r w:rsidRPr="00297083">
        <w:t xml:space="preserve"> 39.4 (2004): 1–14.</w:t>
      </w:r>
    </w:p>
    <w:p w14:paraId="79F054FD" w14:textId="77777777" w:rsidR="00D51E6F" w:rsidRPr="00297083" w:rsidRDefault="00D51E6F" w:rsidP="00D51E6F">
      <w:pPr>
        <w:ind w:left="720" w:hanging="720"/>
        <w:rPr>
          <w:rFonts w:eastAsia="Times New Roman"/>
        </w:rPr>
      </w:pPr>
      <w:r w:rsidRPr="00297083">
        <w:rPr>
          <w:rFonts w:eastAsia="Times New Roman"/>
        </w:rPr>
        <w:t xml:space="preserve">Koplow, D. A. </w:t>
      </w:r>
      <w:r w:rsidRPr="00297083">
        <w:rPr>
          <w:rFonts w:eastAsia="Times New Roman"/>
          <w:i/>
          <w:iCs/>
        </w:rPr>
        <w:t xml:space="preserve">Smallpox: The Fight to Eradicate a Global Scourge. </w:t>
      </w:r>
      <w:r w:rsidRPr="00297083">
        <w:rPr>
          <w:rFonts w:eastAsia="Times New Roman"/>
        </w:rPr>
        <w:t xml:space="preserve">Berkeley, UK: U of California P, 2003. </w:t>
      </w:r>
    </w:p>
    <w:p w14:paraId="13F9795B" w14:textId="77777777" w:rsidR="00D51E6F" w:rsidRPr="00297083" w:rsidRDefault="00D51E6F" w:rsidP="00D51E6F">
      <w:pPr>
        <w:pStyle w:val="sub-heads"/>
        <w:spacing w:before="0" w:after="0" w:line="480" w:lineRule="auto"/>
        <w:ind w:left="720" w:hanging="720"/>
        <w:rPr>
          <w:b w:val="0"/>
          <w:szCs w:val="24"/>
        </w:rPr>
      </w:pPr>
      <w:r w:rsidRPr="00297083">
        <w:rPr>
          <w:b w:val="0"/>
          <w:szCs w:val="24"/>
        </w:rPr>
        <w:t>Kostelnick, Charles. “Melting</w:t>
      </w:r>
      <w:r>
        <w:rPr>
          <w:b w:val="0"/>
          <w:szCs w:val="24"/>
        </w:rPr>
        <w:t>-</w:t>
      </w:r>
      <w:r w:rsidRPr="00297083">
        <w:rPr>
          <w:b w:val="0"/>
          <w:szCs w:val="24"/>
        </w:rPr>
        <w:t xml:space="preserve">Pot ideology, Modernist Aesthetics, and the Emergence of Graphical Conventions: The Statistical Atlases of the United States, 1874–1925.” </w:t>
      </w:r>
      <w:r w:rsidRPr="00E15D2C">
        <w:rPr>
          <w:b w:val="0"/>
          <w:i/>
          <w:szCs w:val="24"/>
        </w:rPr>
        <w:t>Defining Visual Rhetorics</w:t>
      </w:r>
      <w:r w:rsidRPr="00E15D2C">
        <w:rPr>
          <w:b w:val="0"/>
          <w:szCs w:val="24"/>
        </w:rPr>
        <w:t>.</w:t>
      </w:r>
      <w:r w:rsidRPr="00297083">
        <w:rPr>
          <w:b w:val="0"/>
          <w:szCs w:val="24"/>
        </w:rPr>
        <w:t xml:space="preserve"> Ed. Charles A. Hill and Marguerite Helmers. Mahwah, NJ: Lawrence Erlbaum Associates, 2004. 215–42. </w:t>
      </w:r>
    </w:p>
    <w:p w14:paraId="64B14CE2" w14:textId="77777777" w:rsidR="00D51E6F" w:rsidRPr="00297083" w:rsidRDefault="00D51E6F" w:rsidP="00D51E6F">
      <w:pPr>
        <w:pStyle w:val="sub-heads"/>
        <w:spacing w:before="0" w:after="0" w:line="480" w:lineRule="auto"/>
        <w:ind w:left="720" w:hanging="720"/>
        <w:rPr>
          <w:b w:val="0"/>
          <w:szCs w:val="24"/>
        </w:rPr>
      </w:pPr>
      <w:r w:rsidRPr="00297083">
        <w:rPr>
          <w:b w:val="0"/>
          <w:szCs w:val="24"/>
        </w:rPr>
        <w:lastRenderedPageBreak/>
        <w:t>---. “Supra</w:t>
      </w:r>
      <w:r>
        <w:rPr>
          <w:b w:val="0"/>
          <w:szCs w:val="24"/>
        </w:rPr>
        <w:t>-</w:t>
      </w:r>
      <w:r w:rsidRPr="00297083">
        <w:rPr>
          <w:b w:val="0"/>
          <w:szCs w:val="24"/>
        </w:rPr>
        <w:t xml:space="preserve">Textual Design: The Visual Rhetoric of Whole Documents.” </w:t>
      </w:r>
      <w:r w:rsidRPr="00297083">
        <w:rPr>
          <w:b w:val="0"/>
          <w:i/>
          <w:szCs w:val="24"/>
        </w:rPr>
        <w:t>Technical Communication Quarterly</w:t>
      </w:r>
      <w:r w:rsidRPr="00297083">
        <w:rPr>
          <w:b w:val="0"/>
          <w:szCs w:val="24"/>
        </w:rPr>
        <w:t xml:space="preserve"> 5 (1996): 9–33. Print.</w:t>
      </w:r>
    </w:p>
    <w:p w14:paraId="00DF561E" w14:textId="77777777" w:rsidR="00D51E6F" w:rsidRPr="00297083" w:rsidRDefault="00D51E6F" w:rsidP="00D51E6F">
      <w:pPr>
        <w:ind w:left="720" w:right="-720" w:hanging="720"/>
      </w:pPr>
      <w:r w:rsidRPr="00297083">
        <w:t xml:space="preserve">---. “The Visual Rhetoric of Data Displays: The Conundrum of Clarity.” </w:t>
      </w:r>
      <w:r w:rsidRPr="00297083">
        <w:rPr>
          <w:i/>
        </w:rPr>
        <w:t>IEEE Transactions on Professional Communication</w:t>
      </w:r>
      <w:r w:rsidRPr="00297083">
        <w:t xml:space="preserve"> 51 (2008): 116–130. </w:t>
      </w:r>
    </w:p>
    <w:p w14:paraId="12F7727A" w14:textId="77777777" w:rsidR="00D51E6F" w:rsidRPr="00297083" w:rsidRDefault="00D51E6F" w:rsidP="00D51E6F">
      <w:pPr>
        <w:ind w:left="720" w:right="-720" w:hanging="720"/>
      </w:pPr>
      <w:r w:rsidRPr="00297083">
        <w:t xml:space="preserve">Kostelnick, Charles, and Michael Hassett. </w:t>
      </w:r>
      <w:r w:rsidRPr="00297083">
        <w:rPr>
          <w:i/>
        </w:rPr>
        <w:t>Shaping Information: The Rhetoric of Visual Conventions</w:t>
      </w:r>
      <w:r w:rsidRPr="00297083">
        <w:t>. Carbondale: Southern Illinois UP, 2003.</w:t>
      </w:r>
    </w:p>
    <w:p w14:paraId="39EF60ED" w14:textId="77777777" w:rsidR="00D51E6F" w:rsidRPr="00297083" w:rsidRDefault="00D51E6F" w:rsidP="00D51E6F">
      <w:pPr>
        <w:pStyle w:val="Bibliography"/>
      </w:pPr>
      <w:r w:rsidRPr="00297083">
        <w:t xml:space="preserve">Kravis, Irving B. Comparative </w:t>
      </w:r>
      <w:r>
        <w:t>Studies o</w:t>
      </w:r>
      <w:r w:rsidRPr="00297083">
        <w:t xml:space="preserve">f National Incomes </w:t>
      </w:r>
      <w:r>
        <w:t>a</w:t>
      </w:r>
      <w:r w:rsidRPr="00297083">
        <w:t xml:space="preserve">nd Prices. </w:t>
      </w:r>
      <w:r w:rsidRPr="00297083">
        <w:rPr>
          <w:i/>
          <w:iCs/>
        </w:rPr>
        <w:t>Journal of Economic Literature</w:t>
      </w:r>
      <w:r w:rsidRPr="00297083">
        <w:t xml:space="preserve"> </w:t>
      </w:r>
      <w:r w:rsidRPr="00297083">
        <w:rPr>
          <w:iCs/>
        </w:rPr>
        <w:t>22.1</w:t>
      </w:r>
      <w:r w:rsidRPr="00297083">
        <w:rPr>
          <w:i/>
          <w:iCs/>
        </w:rPr>
        <w:t xml:space="preserve"> </w:t>
      </w:r>
      <w:r w:rsidRPr="00297083">
        <w:t>(1984): 1–39.</w:t>
      </w:r>
    </w:p>
    <w:p w14:paraId="2F6648B1" w14:textId="77777777" w:rsidR="00D51E6F" w:rsidRPr="00297083" w:rsidRDefault="00D51E6F" w:rsidP="00D51E6F">
      <w:pPr>
        <w:ind w:left="720" w:hanging="720"/>
      </w:pPr>
      <w:r w:rsidRPr="00297083">
        <w:t xml:space="preserve">Kress, Gunther, and Theo van Leeuwen. </w:t>
      </w:r>
      <w:r w:rsidRPr="00297083">
        <w:rPr>
          <w:i/>
        </w:rPr>
        <w:t>Reading Images: The Grammar of Visual Design</w:t>
      </w:r>
      <w:r w:rsidRPr="00297083">
        <w:t>. London: Routledge, 1996.</w:t>
      </w:r>
    </w:p>
    <w:p w14:paraId="01FF6F58" w14:textId="77777777" w:rsidR="00D51E6F" w:rsidRPr="00297083" w:rsidRDefault="00D51E6F" w:rsidP="00D51E6F">
      <w:pPr>
        <w:ind w:left="720" w:hanging="720"/>
      </w:pPr>
      <w:r w:rsidRPr="00297083">
        <w:t xml:space="preserve">Kruskal, J. B. </w:t>
      </w:r>
      <w:r w:rsidRPr="00297083">
        <w:rPr>
          <w:i/>
        </w:rPr>
        <w:t>Multidimensional Scaling</w:t>
      </w:r>
      <w:r w:rsidRPr="00297083">
        <w:t>. ASA Statistical Graphics Video Lending Library, 1962. &lt;</w:t>
      </w:r>
      <w:r w:rsidRPr="00E15D2C">
        <w:t>http://www.bell</w:t>
      </w:r>
      <w:r>
        <w:t>-</w:t>
      </w:r>
      <w:r w:rsidRPr="00E15D2C">
        <w:t>labs.com/topic/societies/asagraphics/</w:t>
      </w:r>
      <w:r w:rsidRPr="00297083">
        <w:t>&gt;</w:t>
      </w:r>
    </w:p>
    <w:p w14:paraId="3F5F298F" w14:textId="77777777" w:rsidR="00D51E6F" w:rsidRPr="00297083" w:rsidRDefault="00D51E6F" w:rsidP="00D51E6F">
      <w:pPr>
        <w:ind w:left="720" w:hanging="720"/>
      </w:pPr>
      <w:r w:rsidRPr="00297083">
        <w:t xml:space="preserve">Kruskal, W. “Visions of </w:t>
      </w:r>
      <w:r>
        <w:t>Maps</w:t>
      </w:r>
      <w:r w:rsidRPr="00297083">
        <w:t xml:space="preserve"> and </w:t>
      </w:r>
      <w:r>
        <w:t>G</w:t>
      </w:r>
      <w:r w:rsidRPr="00297083">
        <w:t xml:space="preserve">raphs.” </w:t>
      </w:r>
      <w:r w:rsidRPr="00297083">
        <w:rPr>
          <w:i/>
        </w:rPr>
        <w:t>Proceedings of the International Symposium on Computer</w:t>
      </w:r>
      <w:r>
        <w:rPr>
          <w:i/>
        </w:rPr>
        <w:t>-</w:t>
      </w:r>
      <w:r w:rsidRPr="00297083">
        <w:rPr>
          <w:i/>
        </w:rPr>
        <w:t>Assisted Cartography</w:t>
      </w:r>
      <w:r w:rsidRPr="00E15D2C">
        <w:rPr>
          <w:i/>
        </w:rPr>
        <w:t>, Auto</w:t>
      </w:r>
      <w:r>
        <w:rPr>
          <w:i/>
        </w:rPr>
        <w:t>-Cart</w:t>
      </w:r>
      <w:r w:rsidRPr="00E15D2C">
        <w:rPr>
          <w:i/>
        </w:rPr>
        <w:t>o II</w:t>
      </w:r>
      <w:r>
        <w:t>. Ed. J. Kavaliunas. Washington, DC: U.</w:t>
      </w:r>
      <w:r w:rsidRPr="006A0BEA">
        <w:t>S. Bureau of the Census</w:t>
      </w:r>
      <w:r>
        <w:t xml:space="preserve">, </w:t>
      </w:r>
      <w:r w:rsidRPr="00297083">
        <w:t>1975.</w:t>
      </w:r>
      <w:r w:rsidRPr="00E15D2C">
        <w:t xml:space="preserve"> </w:t>
      </w:r>
      <w:r>
        <w:t>27–36.</w:t>
      </w:r>
    </w:p>
    <w:p w14:paraId="40CA1B55" w14:textId="77777777" w:rsidR="00D51E6F" w:rsidRPr="00297083" w:rsidRDefault="00D51E6F" w:rsidP="00D51E6F">
      <w:pPr>
        <w:tabs>
          <w:tab w:val="left" w:pos="7920"/>
        </w:tabs>
        <w:ind w:left="720" w:hanging="720"/>
      </w:pPr>
      <w:r w:rsidRPr="00297083">
        <w:t>Lancaster, Gillian A. “How Statistical Literacy, Official Statistics and Sel</w:t>
      </w:r>
      <w:r>
        <w:t>f-</w:t>
      </w:r>
      <w:r w:rsidRPr="00297083">
        <w:t>directed Learning Shaped Social Enquiry in the 19</w:t>
      </w:r>
      <w:r w:rsidRPr="00297083">
        <w:rPr>
          <w:vertAlign w:val="superscript"/>
        </w:rPr>
        <w:t>th</w:t>
      </w:r>
      <w:r w:rsidRPr="00297083">
        <w:t xml:space="preserve"> and early 20</w:t>
      </w:r>
      <w:r w:rsidRPr="00297083">
        <w:rPr>
          <w:vertAlign w:val="superscript"/>
        </w:rPr>
        <w:t>th</w:t>
      </w:r>
      <w:r w:rsidRPr="00297083">
        <w:t xml:space="preserve"> centuries.” </w:t>
      </w:r>
      <w:r w:rsidRPr="00297083">
        <w:rPr>
          <w:i/>
        </w:rPr>
        <w:t xml:space="preserve">Statistical Journal of the IAOS [International Association for Official Statistics] </w:t>
      </w:r>
      <w:r w:rsidRPr="00297083">
        <w:t>27.3/4 (2011): 99–111.</w:t>
      </w:r>
    </w:p>
    <w:p w14:paraId="24876831" w14:textId="77777777" w:rsidR="00D51E6F" w:rsidRPr="00297083" w:rsidRDefault="00D51E6F" w:rsidP="00D51E6F">
      <w:pPr>
        <w:ind w:left="720" w:hanging="720"/>
      </w:pPr>
      <w:r w:rsidRPr="00297083">
        <w:t xml:space="preserve">Langren, Michael Florencio van. </w:t>
      </w:r>
      <w:r w:rsidRPr="00297083">
        <w:rPr>
          <w:i/>
        </w:rPr>
        <w:t>La Verdadera Longitud por Mar y Tierra</w:t>
      </w:r>
      <w:r w:rsidRPr="00297083">
        <w:t>. Antwerp, 1644.</w:t>
      </w:r>
    </w:p>
    <w:p w14:paraId="79B4F13F" w14:textId="77777777" w:rsidR="00D51E6F" w:rsidRPr="006A0BEA" w:rsidRDefault="00D51E6F" w:rsidP="00D51E6F">
      <w:pPr>
        <w:ind w:left="720" w:right="-720" w:hanging="720"/>
      </w:pPr>
      <w:r w:rsidRPr="006A0BEA">
        <w:t xml:space="preserve">Lima, J. </w:t>
      </w:r>
      <w:r w:rsidRPr="006A0BEA">
        <w:rPr>
          <w:i/>
        </w:rPr>
        <w:t xml:space="preserve">Visual Complexity: Mapping Patterns of Information. </w:t>
      </w:r>
      <w:r w:rsidRPr="006A0BEA">
        <w:t>New Haven, CT: Yale UP, 2011.</w:t>
      </w:r>
    </w:p>
    <w:p w14:paraId="2D97E8BC" w14:textId="77777777" w:rsidR="00D51E6F" w:rsidRPr="00297083" w:rsidRDefault="00D51E6F" w:rsidP="00D51E6F">
      <w:pPr>
        <w:ind w:left="720" w:hanging="720"/>
      </w:pPr>
      <w:r w:rsidRPr="006A0BEA">
        <w:t xml:space="preserve">Lima, Manuel. </w:t>
      </w:r>
      <w:r w:rsidRPr="006A0BEA">
        <w:rPr>
          <w:i/>
        </w:rPr>
        <w:t>Visual</w:t>
      </w:r>
      <w:r w:rsidRPr="00297083">
        <w:rPr>
          <w:i/>
        </w:rPr>
        <w:t xml:space="preserve"> Complexity</w:t>
      </w:r>
      <w:r w:rsidRPr="00297083">
        <w:t xml:space="preserve">. </w:t>
      </w:r>
      <w:r>
        <w:t>&lt;</w:t>
      </w:r>
      <w:r w:rsidRPr="00297083">
        <w:t>http://www.vis</w:t>
      </w:r>
      <w:r>
        <w:t>ualcomplexity.com/vc/about.cfm&gt;</w:t>
      </w:r>
    </w:p>
    <w:p w14:paraId="37C84F09" w14:textId="77777777" w:rsidR="00D51E6F" w:rsidRPr="00297083" w:rsidRDefault="00D51E6F" w:rsidP="00D51E6F">
      <w:pPr>
        <w:ind w:left="720" w:hanging="720"/>
        <w:rPr>
          <w:rFonts w:eastAsia="Times New Roman"/>
        </w:rPr>
      </w:pPr>
      <w:r w:rsidRPr="00297083">
        <w:rPr>
          <w:rFonts w:eastAsia="Times New Roman"/>
        </w:rPr>
        <w:t>Lipkus, I. M., and J. G. Hollands. “The</w:t>
      </w:r>
      <w:r>
        <w:rPr>
          <w:rFonts w:eastAsia="Times New Roman"/>
        </w:rPr>
        <w:t xml:space="preserve"> Visual Communication o</w:t>
      </w:r>
      <w:r w:rsidRPr="00297083">
        <w:rPr>
          <w:rFonts w:eastAsia="Times New Roman"/>
        </w:rPr>
        <w:t xml:space="preserve">f Risk.” </w:t>
      </w:r>
      <w:r w:rsidRPr="00297083">
        <w:rPr>
          <w:rFonts w:eastAsia="Times New Roman"/>
          <w:i/>
          <w:iCs/>
        </w:rPr>
        <w:t>Journal of the National Cancer Institute Monographs</w:t>
      </w:r>
      <w:r w:rsidRPr="00297083">
        <w:rPr>
          <w:rFonts w:eastAsia="Times New Roman"/>
          <w:iCs/>
        </w:rPr>
        <w:t xml:space="preserve"> </w:t>
      </w:r>
      <w:r w:rsidRPr="00297083">
        <w:rPr>
          <w:rFonts w:eastAsia="Times New Roman"/>
        </w:rPr>
        <w:t>25 (1999): 149–163.</w:t>
      </w:r>
    </w:p>
    <w:p w14:paraId="1A8CE4D6" w14:textId="77777777" w:rsidR="00D51E6F" w:rsidRPr="00297083" w:rsidRDefault="00D51E6F" w:rsidP="00D51E6F">
      <w:pPr>
        <w:ind w:left="720" w:hanging="720"/>
        <w:rPr>
          <w:rFonts w:eastAsia="Times New Roman"/>
          <w:color w:val="000000"/>
        </w:rPr>
      </w:pPr>
      <w:r w:rsidRPr="00297083">
        <w:rPr>
          <w:rFonts w:eastAsia="Times New Roman"/>
          <w:color w:val="000000"/>
        </w:rPr>
        <w:lastRenderedPageBreak/>
        <w:t>Lupton, E</w:t>
      </w:r>
      <w:r>
        <w:rPr>
          <w:rFonts w:eastAsia="Times New Roman"/>
          <w:color w:val="000000"/>
        </w:rPr>
        <w:t>llen</w:t>
      </w:r>
      <w:r w:rsidRPr="00297083">
        <w:rPr>
          <w:rFonts w:eastAsia="Times New Roman"/>
          <w:color w:val="000000"/>
        </w:rPr>
        <w:t xml:space="preserve">. “Reading Isotype.” </w:t>
      </w:r>
      <w:r w:rsidRPr="00297083">
        <w:rPr>
          <w:rFonts w:eastAsia="Times New Roman"/>
          <w:i/>
          <w:color w:val="000000"/>
        </w:rPr>
        <w:t>Design Issues</w:t>
      </w:r>
      <w:r w:rsidRPr="00297083">
        <w:rPr>
          <w:rFonts w:eastAsia="Times New Roman"/>
          <w:color w:val="000000"/>
        </w:rPr>
        <w:t xml:space="preserve"> 3.2</w:t>
      </w:r>
      <w:r w:rsidRPr="00297083">
        <w:rPr>
          <w:rFonts w:eastAsia="Times New Roman"/>
          <w:i/>
          <w:color w:val="000000"/>
        </w:rPr>
        <w:t xml:space="preserve"> </w:t>
      </w:r>
      <w:r w:rsidRPr="00297083">
        <w:rPr>
          <w:rFonts w:eastAsia="Times New Roman"/>
          <w:color w:val="000000"/>
        </w:rPr>
        <w:t>(1986): 47–58.</w:t>
      </w:r>
    </w:p>
    <w:p w14:paraId="2A33B40B" w14:textId="77777777" w:rsidR="00D51E6F" w:rsidRPr="00297083" w:rsidRDefault="00D51E6F" w:rsidP="00D51E6F">
      <w:pPr>
        <w:ind w:left="720" w:right="-720" w:hanging="720"/>
      </w:pPr>
      <w:r w:rsidRPr="00297083">
        <w:t>Macdonald</w:t>
      </w:r>
      <w:r>
        <w:t>-</w:t>
      </w:r>
      <w:r w:rsidRPr="00297083">
        <w:t>Ross, M. “How Numbers are</w:t>
      </w:r>
      <w:r>
        <w:t xml:space="preserve"> S</w:t>
      </w:r>
      <w:r w:rsidRPr="00297083">
        <w:t xml:space="preserve">hown: A Review of Research on the Presentation of Quantitative Data in Texts.” </w:t>
      </w:r>
      <w:r w:rsidRPr="00297083">
        <w:rPr>
          <w:i/>
        </w:rPr>
        <w:t>Audio</w:t>
      </w:r>
      <w:r>
        <w:rPr>
          <w:i/>
        </w:rPr>
        <w:t>-</w:t>
      </w:r>
      <w:r w:rsidRPr="00297083">
        <w:rPr>
          <w:i/>
        </w:rPr>
        <w:t xml:space="preserve">Visual Communication Review </w:t>
      </w:r>
      <w:r w:rsidRPr="00297083">
        <w:t>25 (1977): 359–409.</w:t>
      </w:r>
    </w:p>
    <w:p w14:paraId="1C8EDCB8" w14:textId="77777777" w:rsidR="00D51E6F" w:rsidRPr="00297083" w:rsidRDefault="00D51E6F" w:rsidP="00D51E6F">
      <w:pPr>
        <w:ind w:left="720" w:hanging="720"/>
        <w:rPr>
          <w:rFonts w:eastAsia="Times New Roman"/>
          <w:bCs/>
          <w:kern w:val="36"/>
        </w:rPr>
      </w:pPr>
      <w:r w:rsidRPr="00297083">
        <w:rPr>
          <w:rFonts w:eastAsia="Times New Roman"/>
          <w:bCs/>
          <w:kern w:val="36"/>
        </w:rPr>
        <w:t xml:space="preserve">MacDonald, Lyn. </w:t>
      </w:r>
      <w:r w:rsidRPr="00297083">
        <w:rPr>
          <w:rFonts w:eastAsia="Times New Roman"/>
          <w:bCs/>
          <w:i/>
          <w:kern w:val="36"/>
        </w:rPr>
        <w:t>Somme</w:t>
      </w:r>
      <w:r w:rsidRPr="00297083">
        <w:rPr>
          <w:rFonts w:eastAsia="Times New Roman"/>
          <w:bCs/>
          <w:kern w:val="36"/>
        </w:rPr>
        <w:t>. London, England: Penguin, 1993.</w:t>
      </w:r>
    </w:p>
    <w:p w14:paraId="2FB646B4" w14:textId="77777777" w:rsidR="00D51E6F" w:rsidRPr="00297083" w:rsidRDefault="00D51E6F" w:rsidP="00D51E6F">
      <w:pPr>
        <w:ind w:left="720" w:hanging="720"/>
        <w:rPr>
          <w:rFonts w:eastAsia="Times New Roman"/>
          <w:bCs/>
          <w:kern w:val="36"/>
        </w:rPr>
      </w:pPr>
      <w:r w:rsidRPr="00297083">
        <w:rPr>
          <w:rFonts w:eastAsia="Times New Roman"/>
          <w:bCs/>
          <w:kern w:val="36"/>
        </w:rPr>
        <w:t xml:space="preserve">MacEachern, Alan M. </w:t>
      </w:r>
      <w:r w:rsidRPr="00297083">
        <w:rPr>
          <w:rFonts w:eastAsia="Times New Roman"/>
          <w:bCs/>
          <w:i/>
          <w:kern w:val="36"/>
        </w:rPr>
        <w:t xml:space="preserve">How Maps Work: Representation, Visualization and Design. </w:t>
      </w:r>
      <w:r w:rsidRPr="00297083">
        <w:rPr>
          <w:rFonts w:eastAsia="Times New Roman"/>
          <w:bCs/>
          <w:kern w:val="36"/>
        </w:rPr>
        <w:t xml:space="preserve">New York, NY: Guildford Press, 1995. </w:t>
      </w:r>
    </w:p>
    <w:p w14:paraId="7EC32248" w14:textId="77777777" w:rsidR="00D51E6F" w:rsidRPr="00297083" w:rsidRDefault="00D51E6F" w:rsidP="00D51E6F">
      <w:pPr>
        <w:tabs>
          <w:tab w:val="left" w:pos="7920"/>
        </w:tabs>
        <w:ind w:left="720" w:hanging="720"/>
      </w:pPr>
      <w:r w:rsidRPr="00297083">
        <w:t xml:space="preserve">Magnello, M. E. “Victorian Vital and Mathematical Statistics.” </w:t>
      </w:r>
      <w:r w:rsidRPr="00297083">
        <w:rPr>
          <w:i/>
        </w:rPr>
        <w:t>BSHM Bulletin</w:t>
      </w:r>
      <w:r w:rsidRPr="00297083">
        <w:t xml:space="preserve"> 21 (2006): 219–29.</w:t>
      </w:r>
    </w:p>
    <w:p w14:paraId="1F071B85" w14:textId="77777777" w:rsidR="00D51E6F" w:rsidRPr="00297083" w:rsidRDefault="00D51E6F" w:rsidP="00D51E6F">
      <w:pPr>
        <w:pStyle w:val="Bibliography"/>
      </w:pPr>
      <w:r w:rsidRPr="00297083">
        <w:t xml:space="preserve">Makdisi, Saree. “Worldly Romanticism.” </w:t>
      </w:r>
      <w:r w:rsidRPr="00297083">
        <w:rPr>
          <w:i/>
          <w:iCs/>
        </w:rPr>
        <w:t>Nineteenth</w:t>
      </w:r>
      <w:r>
        <w:rPr>
          <w:i/>
          <w:iCs/>
        </w:rPr>
        <w:t>-</w:t>
      </w:r>
      <w:r w:rsidRPr="00297083">
        <w:rPr>
          <w:i/>
          <w:iCs/>
        </w:rPr>
        <w:t>Century Literature</w:t>
      </w:r>
      <w:r w:rsidRPr="00297083">
        <w:t xml:space="preserve"> </w:t>
      </w:r>
      <w:r w:rsidRPr="00297083">
        <w:rPr>
          <w:iCs/>
        </w:rPr>
        <w:t>35</w:t>
      </w:r>
      <w:r w:rsidRPr="00297083">
        <w:t>.4 (2011): 429–32.</w:t>
      </w:r>
    </w:p>
    <w:p w14:paraId="6EB77E6D" w14:textId="77777777" w:rsidR="00D51E6F" w:rsidRPr="00297083" w:rsidRDefault="00D51E6F" w:rsidP="00D51E6F">
      <w:pPr>
        <w:ind w:left="547" w:right="-720" w:hanging="547"/>
      </w:pPr>
      <w:r w:rsidRPr="00297083">
        <w:t>Macdonald</w:t>
      </w:r>
      <w:r>
        <w:t>-</w:t>
      </w:r>
      <w:r w:rsidRPr="00297083">
        <w:t xml:space="preserve">Ross, Michael. “How Numbers are Shown: A Review of Research on the Presentation of Quantitative Data in Texts.” </w:t>
      </w:r>
      <w:r w:rsidRPr="00297083">
        <w:rPr>
          <w:i/>
        </w:rPr>
        <w:t>Audio</w:t>
      </w:r>
      <w:r>
        <w:rPr>
          <w:i/>
        </w:rPr>
        <w:t>-</w:t>
      </w:r>
      <w:r w:rsidRPr="00297083">
        <w:rPr>
          <w:i/>
        </w:rPr>
        <w:t>Visual Communication Review</w:t>
      </w:r>
      <w:r w:rsidRPr="00297083">
        <w:t xml:space="preserve"> 25 (1977): 359–409. </w:t>
      </w:r>
    </w:p>
    <w:p w14:paraId="107A15E2" w14:textId="77777777" w:rsidR="00D51E6F" w:rsidRPr="00297083" w:rsidRDefault="00D51E6F" w:rsidP="00D51E6F">
      <w:pPr>
        <w:ind w:left="547" w:right="-720" w:hanging="547"/>
      </w:pPr>
      <w:r w:rsidRPr="00297083">
        <w:t>Marey, Etienne</w:t>
      </w:r>
      <w:r>
        <w:t>-</w:t>
      </w:r>
      <w:r w:rsidRPr="00297083">
        <w:t xml:space="preserve">Jules. </w:t>
      </w:r>
      <w:r w:rsidRPr="00297083">
        <w:rPr>
          <w:i/>
        </w:rPr>
        <w:t>La Méthode Graphique dans les Sciences Expérimentales et Principalement en Physiologie et en Médecine</w:t>
      </w:r>
      <w:r w:rsidRPr="00297083">
        <w:t xml:space="preserve">. Paris: G. Masson, 1885. </w:t>
      </w:r>
    </w:p>
    <w:p w14:paraId="36A6435D" w14:textId="77777777" w:rsidR="00D51E6F" w:rsidRPr="00297083" w:rsidRDefault="00D51E6F" w:rsidP="00D51E6F">
      <w:pPr>
        <w:ind w:left="720" w:hanging="720"/>
      </w:pPr>
      <w:r w:rsidRPr="00297083">
        <w:t xml:space="preserve">Marois, Michael B., and Rodney Yap. “Californian’s $609,000 Check Shows True Retirement Cost.” Illust. Alex Tribou. </w:t>
      </w:r>
      <w:r w:rsidRPr="00297083">
        <w:rPr>
          <w:i/>
        </w:rPr>
        <w:t>Bloomberg.com</w:t>
      </w:r>
      <w:r w:rsidRPr="00297083">
        <w:t>. 14 December 2012. &lt;http://www.bloomberg.com/news/2012</w:t>
      </w:r>
      <w:r>
        <w:t>-</w:t>
      </w:r>
      <w:r w:rsidRPr="00297083">
        <w:t>12</w:t>
      </w:r>
      <w:r>
        <w:t>-</w:t>
      </w:r>
      <w:r w:rsidRPr="00297083">
        <w:t>14/californian</w:t>
      </w:r>
      <w:r>
        <w:t>-</w:t>
      </w:r>
      <w:r w:rsidRPr="00297083">
        <w:t>s</w:t>
      </w:r>
      <w:r>
        <w:t>-</w:t>
      </w:r>
      <w:r w:rsidRPr="00297083">
        <w:t>609</w:t>
      </w:r>
      <w:r>
        <w:t>-</w:t>
      </w:r>
      <w:r w:rsidRPr="00297083">
        <w:t>000</w:t>
      </w:r>
      <w:r>
        <w:t>-</w:t>
      </w:r>
      <w:r w:rsidRPr="00297083">
        <w:t>check</w:t>
      </w:r>
      <w:r>
        <w:t>-</w:t>
      </w:r>
      <w:r w:rsidRPr="00297083">
        <w:t>shows</w:t>
      </w:r>
      <w:r>
        <w:t>-</w:t>
      </w:r>
      <w:r w:rsidRPr="00297083">
        <w:t>true</w:t>
      </w:r>
      <w:r>
        <w:t>-</w:t>
      </w:r>
      <w:r w:rsidRPr="00297083">
        <w:t>retirement</w:t>
      </w:r>
      <w:r>
        <w:t>-</w:t>
      </w:r>
      <w:r w:rsidRPr="00297083">
        <w:t xml:space="preserve">cost.html&gt; </w:t>
      </w:r>
    </w:p>
    <w:p w14:paraId="23730C78" w14:textId="77777777" w:rsidR="00D51E6F" w:rsidRPr="00297083" w:rsidRDefault="00D51E6F" w:rsidP="00D51E6F">
      <w:pPr>
        <w:ind w:left="720" w:hanging="720"/>
        <w:rPr>
          <w:rFonts w:eastAsia="Times New Roman"/>
        </w:rPr>
      </w:pPr>
      <w:r w:rsidRPr="00297083">
        <w:rPr>
          <w:rFonts w:eastAsia="Times New Roman"/>
        </w:rPr>
        <w:t xml:space="preserve">Masefield, John. </w:t>
      </w:r>
      <w:r w:rsidRPr="00297083">
        <w:rPr>
          <w:rFonts w:eastAsia="Times New Roman"/>
          <w:i/>
        </w:rPr>
        <w:t>The Old Front Line.</w:t>
      </w:r>
      <w:r w:rsidRPr="00297083">
        <w:rPr>
          <w:rFonts w:eastAsia="Times New Roman"/>
        </w:rPr>
        <w:t xml:space="preserve"> New York, NY: Macmillan, 1917.</w:t>
      </w:r>
    </w:p>
    <w:p w14:paraId="0FB22E97" w14:textId="77777777" w:rsidR="00D51E6F" w:rsidRPr="00297083" w:rsidRDefault="00D51E6F" w:rsidP="00D51E6F">
      <w:pPr>
        <w:pStyle w:val="Bibliography"/>
      </w:pPr>
      <w:r w:rsidRPr="00297083">
        <w:t>Mayo</w:t>
      </w:r>
      <w:r>
        <w:t>-</w:t>
      </w:r>
      <w:r w:rsidRPr="00297083">
        <w:t xml:space="preserve">Smith, Richmond. Review of Mulhall’s </w:t>
      </w:r>
      <w:r w:rsidRPr="00297083">
        <w:rPr>
          <w:i/>
        </w:rPr>
        <w:t>Industries and Wealth of Nations</w:t>
      </w:r>
      <w:r w:rsidRPr="00297083">
        <w:t xml:space="preserve">. </w:t>
      </w:r>
      <w:r w:rsidRPr="00297083">
        <w:rPr>
          <w:i/>
          <w:iCs/>
        </w:rPr>
        <w:t>Political Science Quarterly</w:t>
      </w:r>
      <w:r w:rsidRPr="00297083">
        <w:t xml:space="preserve"> </w:t>
      </w:r>
      <w:r w:rsidRPr="00297083">
        <w:rPr>
          <w:iCs/>
        </w:rPr>
        <w:t>12.2</w:t>
      </w:r>
      <w:r w:rsidRPr="00297083">
        <w:rPr>
          <w:i/>
          <w:iCs/>
        </w:rPr>
        <w:t xml:space="preserve"> </w:t>
      </w:r>
      <w:r w:rsidRPr="00297083">
        <w:t xml:space="preserve">(1897), 351. </w:t>
      </w:r>
    </w:p>
    <w:p w14:paraId="41B205E9" w14:textId="77777777" w:rsidR="00D51E6F" w:rsidRPr="00297083" w:rsidRDefault="00D51E6F" w:rsidP="00D51E6F">
      <w:pPr>
        <w:ind w:left="720" w:right="-720" w:hanging="720"/>
      </w:pPr>
      <w:r w:rsidRPr="00297083">
        <w:t xml:space="preserve">Mayr, Georg von. </w:t>
      </w:r>
      <w:r w:rsidRPr="00297083">
        <w:rPr>
          <w:i/>
        </w:rPr>
        <w:t>Die Gesetzmässigkeit im Gesellschaftsleben</w:t>
      </w:r>
      <w:r w:rsidRPr="00297083">
        <w:t xml:space="preserve">: </w:t>
      </w:r>
      <w:r w:rsidRPr="00297083">
        <w:rPr>
          <w:i/>
        </w:rPr>
        <w:t>Statistische Studien</w:t>
      </w:r>
      <w:r w:rsidRPr="00297083">
        <w:t xml:space="preserve">. Munich, Germany: Oldenbourg, 1877. </w:t>
      </w:r>
    </w:p>
    <w:p w14:paraId="6599982E" w14:textId="77777777" w:rsidR="00D51E6F" w:rsidRPr="00297083" w:rsidRDefault="00D51E6F" w:rsidP="00D51E6F">
      <w:pPr>
        <w:ind w:left="720" w:hanging="720"/>
      </w:pPr>
      <w:r w:rsidRPr="00297083">
        <w:lastRenderedPageBreak/>
        <w:t xml:space="preserve">McDonald, J. A. </w:t>
      </w:r>
      <w:r w:rsidRPr="00297083">
        <w:rPr>
          <w:i/>
        </w:rPr>
        <w:t>Antelope: Data Analysis with Object</w:t>
      </w:r>
      <w:r>
        <w:rPr>
          <w:i/>
        </w:rPr>
        <w:t>-</w:t>
      </w:r>
      <w:r w:rsidRPr="00297083">
        <w:rPr>
          <w:i/>
        </w:rPr>
        <w:t>oriented Programming and Constraints.</w:t>
      </w:r>
      <w:r w:rsidRPr="00297083">
        <w:t xml:space="preserve"> ASA Statistical Graphics Video Lending Library, 1987. &lt;</w:t>
      </w:r>
      <w:r w:rsidRPr="006A0BEA">
        <w:t>http://www.bell-labs.com/topic/societies/asagraphics/</w:t>
      </w:r>
      <w:r w:rsidRPr="00297083">
        <w:t>&gt;</w:t>
      </w:r>
    </w:p>
    <w:p w14:paraId="50700310" w14:textId="77777777" w:rsidR="00D51E6F" w:rsidRPr="00297083" w:rsidRDefault="00D51E6F" w:rsidP="00D51E6F">
      <w:pPr>
        <w:ind w:left="720" w:hanging="720"/>
      </w:pPr>
      <w:r w:rsidRPr="00297083">
        <w:t>McDonald, J. A.</w:t>
      </w:r>
      <w:r>
        <w:t>,</w:t>
      </w:r>
      <w:r w:rsidRPr="00297083">
        <w:t xml:space="preserve"> and S. Willis. </w:t>
      </w:r>
      <w:r w:rsidRPr="00297083">
        <w:rPr>
          <w:i/>
        </w:rPr>
        <w:t>Use of the Grand Tour in Remote Sensing</w:t>
      </w:r>
      <w:r w:rsidRPr="00297083">
        <w:t>. ASA Statistical Graphics Video Lending Library, 1987. &lt;</w:t>
      </w:r>
      <w:r w:rsidRPr="006A0BEA">
        <w:t>http://www.bell-labs.com/topic/societies/asagraphics/</w:t>
      </w:r>
      <w:r w:rsidRPr="00297083">
        <w:t>&gt;</w:t>
      </w:r>
    </w:p>
    <w:p w14:paraId="74325B4B" w14:textId="77777777" w:rsidR="00D51E6F" w:rsidRPr="00297083" w:rsidRDefault="00D51E6F" w:rsidP="00D51E6F">
      <w:pPr>
        <w:tabs>
          <w:tab w:val="left" w:pos="7920"/>
        </w:tabs>
        <w:ind w:left="720" w:hanging="720"/>
      </w:pPr>
      <w:r w:rsidRPr="00297083">
        <w:t xml:space="preserve">McDonald, Lynn “Florence Nightingale: Passionate Statistician.” </w:t>
      </w:r>
      <w:r w:rsidRPr="00297083">
        <w:rPr>
          <w:i/>
        </w:rPr>
        <w:t>Journal of Holistic Nursing</w:t>
      </w:r>
      <w:r w:rsidRPr="00297083">
        <w:t xml:space="preserve"> 28.1 (2002): 92–8.</w:t>
      </w:r>
    </w:p>
    <w:p w14:paraId="4AE54E52" w14:textId="77777777" w:rsidR="00D51E6F" w:rsidRPr="00297083" w:rsidRDefault="00D51E6F" w:rsidP="00D51E6F">
      <w:pPr>
        <w:tabs>
          <w:tab w:val="left" w:pos="7920"/>
        </w:tabs>
        <w:ind w:left="720" w:hanging="720"/>
      </w:pPr>
      <w:r>
        <w:t>McDonald, Lynn</w:t>
      </w:r>
      <w:r w:rsidRPr="00297083">
        <w:t xml:space="preserve">., ed. </w:t>
      </w:r>
      <w:r w:rsidRPr="00297083">
        <w:rPr>
          <w:i/>
        </w:rPr>
        <w:t>Women Theorists on Society and Politics</w:t>
      </w:r>
      <w:r w:rsidRPr="00297083">
        <w:t>. Waterloo, Ontario, CA: Wilfrid Laurier University Press, 1998.</w:t>
      </w:r>
    </w:p>
    <w:p w14:paraId="59FA8637" w14:textId="77777777" w:rsidR="00D51E6F" w:rsidRPr="00297083" w:rsidRDefault="00D51E6F" w:rsidP="00D51E6F">
      <w:pPr>
        <w:tabs>
          <w:tab w:val="left" w:pos="7920"/>
        </w:tabs>
        <w:ind w:left="720" w:hanging="720"/>
        <w:rPr>
          <w:highlight w:val="cyan"/>
        </w:rPr>
      </w:pPr>
      <w:r>
        <w:t>---</w:t>
      </w:r>
      <w:r w:rsidRPr="00297083">
        <w:t xml:space="preserve">. </w:t>
      </w:r>
      <w:r w:rsidRPr="00297083">
        <w:rPr>
          <w:i/>
        </w:rPr>
        <w:t>Florence Nightingale on Society and Politics, Philosophy, Science, Education and Literature. Collected Works of Florence Nightingale, Volume 5</w:t>
      </w:r>
      <w:r w:rsidRPr="00297083">
        <w:t>. Waterloo, Ontario, CA: Wilfred Laurier UP, 2003.</w:t>
      </w:r>
    </w:p>
    <w:p w14:paraId="7AFBD16E" w14:textId="77777777" w:rsidR="00D51E6F" w:rsidRPr="00297083" w:rsidRDefault="00D51E6F" w:rsidP="00D51E6F">
      <w:pPr>
        <w:ind w:left="720" w:hanging="720"/>
        <w:rPr>
          <w:rFonts w:eastAsia="Times New Roman"/>
        </w:rPr>
      </w:pPr>
      <w:r w:rsidRPr="00297083">
        <w:rPr>
          <w:rFonts w:eastAsia="Times New Roman"/>
        </w:rPr>
        <w:t xml:space="preserve">McKay, Betsy. “Bioterror fears prompt US to keep its smallpox cache.” </w:t>
      </w:r>
      <w:r w:rsidRPr="00297083">
        <w:rPr>
          <w:rFonts w:eastAsia="Times New Roman"/>
          <w:i/>
          <w:iCs/>
        </w:rPr>
        <w:t xml:space="preserve">Wall Street Journal. </w:t>
      </w:r>
      <w:r w:rsidRPr="00297083">
        <w:rPr>
          <w:rFonts w:eastAsia="Times New Roman"/>
          <w:iCs/>
        </w:rPr>
        <w:t xml:space="preserve">18 January 2011. </w:t>
      </w:r>
      <w:r w:rsidRPr="00297083">
        <w:t>http://online.wsj.com/news/articles/SB10001424052748704029704576088032149613692?KEYWORDS=betsy+mckay+smallpox&amp;mg=reno64</w:t>
      </w:r>
      <w:r>
        <w:t>-</w:t>
      </w:r>
      <w:r w:rsidRPr="00297083">
        <w:t xml:space="preserve">wsj&amp;url=http%3A%2F%2Fonline.wsj.com%2Farticle%2FSB10001424052748704029704576088032149613692.html%3FKEYWORDS%3Dbetsy%2Bmckay%2Bsmallpox </w:t>
      </w:r>
    </w:p>
    <w:p w14:paraId="299E66EB" w14:textId="77777777" w:rsidR="00D51E6F" w:rsidRPr="00297083" w:rsidRDefault="00D51E6F" w:rsidP="00D51E6F">
      <w:pPr>
        <w:pStyle w:val="Bibliography"/>
      </w:pPr>
      <w:r w:rsidRPr="00297083">
        <w:t>Measuring Worth. (n.d.). &lt;http://www.measuringwortgh.com/ukcompare/result.php&gt;</w:t>
      </w:r>
    </w:p>
    <w:p w14:paraId="3CDF05E3" w14:textId="77777777" w:rsidR="00D51E6F" w:rsidRPr="00297083" w:rsidRDefault="00D51E6F" w:rsidP="00D51E6F">
      <w:pPr>
        <w:ind w:left="720" w:hanging="720"/>
        <w:rPr>
          <w:rFonts w:eastAsia="Times New Roman"/>
        </w:rPr>
      </w:pPr>
      <w:r w:rsidRPr="00297083">
        <w:rPr>
          <w:rFonts w:eastAsia="Times New Roman"/>
        </w:rPr>
        <w:t xml:space="preserve">Medical Society of the State of Pennsylvania. </w:t>
      </w:r>
      <w:r>
        <w:rPr>
          <w:rFonts w:eastAsia="Times New Roman"/>
          <w:i/>
        </w:rPr>
        <w:t>Vaccination: A M</w:t>
      </w:r>
      <w:r w:rsidRPr="00297083">
        <w:rPr>
          <w:rFonts w:eastAsia="Times New Roman"/>
          <w:i/>
        </w:rPr>
        <w:t>essage from the Medical Society of the State of Pennsylvania.</w:t>
      </w:r>
      <w:r w:rsidRPr="00297083">
        <w:rPr>
          <w:rFonts w:eastAsia="Times New Roman"/>
        </w:rPr>
        <w:t xml:space="preserve"> Harrisburg, PA: Medical Society of the State of Pennsylvania</w:t>
      </w:r>
      <w:r>
        <w:rPr>
          <w:rFonts w:eastAsia="Times New Roman"/>
        </w:rPr>
        <w:t xml:space="preserve">, </w:t>
      </w:r>
      <w:r w:rsidRPr="00297083">
        <w:rPr>
          <w:rFonts w:eastAsia="Times New Roman"/>
        </w:rPr>
        <w:t>1908.</w:t>
      </w:r>
    </w:p>
    <w:p w14:paraId="52F19800" w14:textId="77777777" w:rsidR="00D51E6F" w:rsidRPr="00297083" w:rsidRDefault="00D51E6F" w:rsidP="00D51E6F">
      <w:pPr>
        <w:pStyle w:val="Bibliography"/>
      </w:pPr>
      <w:r w:rsidRPr="00297083">
        <w:lastRenderedPageBreak/>
        <w:t xml:space="preserve">Meitzen, Alfred, and Roland P. Falkner. “History, Theory, and Technique of Statistics. Part Second: Theory and Technique of Statistics.” </w:t>
      </w:r>
      <w:r w:rsidRPr="00297083">
        <w:rPr>
          <w:i/>
          <w:iCs/>
        </w:rPr>
        <w:t>Annals of the American Academy of Political and Social Science</w:t>
      </w:r>
      <w:r w:rsidRPr="00297083">
        <w:t xml:space="preserve"> </w:t>
      </w:r>
      <w:r w:rsidRPr="00297083">
        <w:rPr>
          <w:iCs/>
        </w:rPr>
        <w:t>1</w:t>
      </w:r>
      <w:r w:rsidRPr="00297083">
        <w:t xml:space="preserve"> (1891): 101–237.</w:t>
      </w:r>
    </w:p>
    <w:p w14:paraId="19611D3B" w14:textId="77777777" w:rsidR="00D51E6F" w:rsidRPr="00297083" w:rsidRDefault="00D51E6F" w:rsidP="00D51E6F">
      <w:pPr>
        <w:ind w:left="720" w:hanging="720"/>
      </w:pPr>
      <w:r w:rsidRPr="00297083">
        <w:t xml:space="preserve">Meyer, M. A., F. R. Broome, and R. H. Schweitzer. “Color Statistical Mapping by the US Bureau of the Census.” </w:t>
      </w:r>
      <w:r w:rsidRPr="00297083">
        <w:rPr>
          <w:i/>
        </w:rPr>
        <w:t>American Cartographer</w:t>
      </w:r>
      <w:r w:rsidRPr="00297083">
        <w:t xml:space="preserve"> 2 (1975): 100–117.</w:t>
      </w:r>
    </w:p>
    <w:p w14:paraId="3DAB231F" w14:textId="77777777" w:rsidR="00D51E6F" w:rsidRPr="00297083" w:rsidRDefault="00D51E6F" w:rsidP="00D51E6F">
      <w:pPr>
        <w:ind w:left="720" w:right="-720" w:hanging="720"/>
      </w:pPr>
      <w:r w:rsidRPr="00297083">
        <w:t xml:space="preserve">Miller, Carolyn R. “Genre as Social Action.” </w:t>
      </w:r>
      <w:r w:rsidRPr="00297083">
        <w:rPr>
          <w:i/>
        </w:rPr>
        <w:t xml:space="preserve">Quarterly Journal of Speech </w:t>
      </w:r>
      <w:r w:rsidRPr="00297083">
        <w:t>70 (1984):</w:t>
      </w:r>
      <w:r w:rsidRPr="00297083">
        <w:rPr>
          <w:i/>
        </w:rPr>
        <w:t xml:space="preserve"> </w:t>
      </w:r>
      <w:r w:rsidRPr="00297083">
        <w:t xml:space="preserve">151–67. </w:t>
      </w:r>
    </w:p>
    <w:p w14:paraId="696F2910" w14:textId="77777777" w:rsidR="00D51E6F" w:rsidRPr="00297083" w:rsidRDefault="00D51E6F" w:rsidP="00D51E6F">
      <w:pPr>
        <w:ind w:left="720" w:right="-720" w:hanging="720"/>
      </w:pPr>
      <w:r w:rsidRPr="00297083">
        <w:t xml:space="preserve">Minard, Charles Joseph. </w:t>
      </w:r>
      <w:r w:rsidRPr="00297083">
        <w:rPr>
          <w:i/>
        </w:rPr>
        <w:t>Des Tableaux Graphiques et des Cartes Figuratives</w:t>
      </w:r>
      <w:r w:rsidRPr="00297083">
        <w:t xml:space="preserve">. Paris: E. Thunot, 1861. </w:t>
      </w:r>
    </w:p>
    <w:p w14:paraId="68872B9E" w14:textId="77777777" w:rsidR="00D51E6F" w:rsidRPr="00297083" w:rsidRDefault="00D51E6F" w:rsidP="00D51E6F">
      <w:pPr>
        <w:ind w:left="720" w:right="-720" w:hanging="720"/>
      </w:pPr>
      <w:r w:rsidRPr="00297083">
        <w:t xml:space="preserve">Ministère des Travaux Publics. </w:t>
      </w:r>
      <w:r w:rsidRPr="00297083">
        <w:rPr>
          <w:i/>
        </w:rPr>
        <w:t xml:space="preserve">Album de Statistique Graphique. </w:t>
      </w:r>
      <w:r w:rsidRPr="00297083">
        <w:t xml:space="preserve">Paris: Imprimerie Nationale, 1881. </w:t>
      </w:r>
    </w:p>
    <w:p w14:paraId="24A14051" w14:textId="77777777" w:rsidR="00D51E6F" w:rsidRPr="00297083" w:rsidRDefault="00D51E6F" w:rsidP="00D51E6F">
      <w:pPr>
        <w:ind w:left="720" w:right="-720" w:hanging="720"/>
      </w:pPr>
      <w:r w:rsidRPr="00297083">
        <w:t xml:space="preserve">Ministère du Travail et de la Prévoyance Sociale. </w:t>
      </w:r>
      <w:r w:rsidRPr="00297083">
        <w:rPr>
          <w:i/>
        </w:rPr>
        <w:t>Album Graphique de la Statistique Générale de la France</w:t>
      </w:r>
      <w:r w:rsidRPr="00297083">
        <w:t xml:space="preserve">. Paris: Imprimerie Nationale, 1907. </w:t>
      </w:r>
    </w:p>
    <w:p w14:paraId="592D16D3" w14:textId="77777777" w:rsidR="00D51E6F" w:rsidRPr="00297083" w:rsidRDefault="00D51E6F" w:rsidP="00D51E6F">
      <w:pPr>
        <w:pStyle w:val="Bibliography"/>
      </w:pPr>
      <w:r>
        <w:t>Mitchell, S.</w:t>
      </w:r>
      <w:r w:rsidRPr="002B3E40">
        <w:t xml:space="preserve"> </w:t>
      </w:r>
      <w:r w:rsidRPr="00297083">
        <w:t xml:space="preserve">Augustus. “Heights of the Principal Mountains in the World. Lengths of the Principal Rivers.” </w:t>
      </w:r>
      <w:r w:rsidRPr="00297083">
        <w:rPr>
          <w:i/>
          <w:iCs/>
        </w:rPr>
        <w:t>A New Universal Atlas</w:t>
      </w:r>
      <w:r w:rsidRPr="00297083">
        <w:t>. 1846. http://www.davidrumsey.com/luna/servlet/detail/RUMSEY~8~1~1963~150001:Heights</w:t>
      </w:r>
      <w:r>
        <w:t>-</w:t>
      </w:r>
      <w:r w:rsidRPr="00297083">
        <w:t>Of</w:t>
      </w:r>
      <w:r>
        <w:t>-</w:t>
      </w:r>
      <w:r w:rsidRPr="00297083">
        <w:t>The</w:t>
      </w:r>
      <w:r>
        <w:t>-</w:t>
      </w:r>
      <w:r w:rsidRPr="00297083">
        <w:t>Principal</w:t>
      </w:r>
      <w:r>
        <w:t>-</w:t>
      </w:r>
      <w:r w:rsidRPr="00297083">
        <w:t>Mountains</w:t>
      </w:r>
      <w:r>
        <w:t>-</w:t>
      </w:r>
      <w:r w:rsidRPr="00297083">
        <w:t>?trs=57&amp;mi=23&amp;qvq=mgid%3A2151</w:t>
      </w:r>
    </w:p>
    <w:p w14:paraId="31D18DB8" w14:textId="77777777" w:rsidR="00D51E6F" w:rsidRPr="00297083" w:rsidRDefault="00D51E6F" w:rsidP="00D51E6F">
      <w:pPr>
        <w:pStyle w:val="Bibliography"/>
      </w:pPr>
      <w:r>
        <w:t xml:space="preserve">---. </w:t>
      </w:r>
      <w:r w:rsidRPr="002B3E40">
        <w:rPr>
          <w:i/>
        </w:rPr>
        <w:t xml:space="preserve">Western </w:t>
      </w:r>
      <w:r>
        <w:rPr>
          <w:i/>
        </w:rPr>
        <w:t>H</w:t>
      </w:r>
      <w:r w:rsidRPr="002B3E40">
        <w:rPr>
          <w:i/>
        </w:rPr>
        <w:t>emisphere</w:t>
      </w:r>
      <w:r w:rsidRPr="00297083">
        <w:t xml:space="preserve">. </w:t>
      </w:r>
      <w:r>
        <w:t xml:space="preserve">Philadelphia: </w:t>
      </w:r>
      <w:r w:rsidRPr="002B3E40">
        <w:t>S. Augustus Mitchell, 1872.</w:t>
      </w:r>
      <w:r w:rsidRPr="00297083">
        <w:t xml:space="preserve"> </w:t>
      </w:r>
    </w:p>
    <w:p w14:paraId="4F36A95B" w14:textId="77777777" w:rsidR="00D51E6F" w:rsidRPr="00297083" w:rsidRDefault="00D51E6F" w:rsidP="00D51E6F">
      <w:pPr>
        <w:ind w:left="720" w:hanging="720"/>
      </w:pPr>
      <w:r w:rsidRPr="00297083">
        <w:t xml:space="preserve">Monmonier, M. </w:t>
      </w:r>
      <w:r w:rsidRPr="00297083">
        <w:rPr>
          <w:i/>
        </w:rPr>
        <w:t>Air Apparent: How Meteorologists Learned to Map, Predict, and Dramatize Weather</w:t>
      </w:r>
      <w:r w:rsidRPr="00297083">
        <w:t>. Chicago, IL: U of Chicago P, 1999.</w:t>
      </w:r>
    </w:p>
    <w:p w14:paraId="7F0BD5E8" w14:textId="77777777" w:rsidR="00D51E6F" w:rsidRPr="00297083" w:rsidRDefault="00D51E6F" w:rsidP="00D51E6F">
      <w:pPr>
        <w:ind w:left="720" w:hanging="720"/>
      </w:pPr>
      <w:r w:rsidRPr="00297083">
        <w:t xml:space="preserve">---. “Authoring Graphic Scripts: Experiences and Principles.” </w:t>
      </w:r>
      <w:r w:rsidRPr="00297083">
        <w:rPr>
          <w:i/>
        </w:rPr>
        <w:t>Cartography and Geographic Information Systems</w:t>
      </w:r>
      <w:r w:rsidRPr="00297083">
        <w:t xml:space="preserve"> 19 (1992): 247–60, 272.</w:t>
      </w:r>
    </w:p>
    <w:p w14:paraId="041A1AEC" w14:textId="77777777" w:rsidR="00D51E6F" w:rsidRPr="00297083" w:rsidRDefault="00D51E6F" w:rsidP="00D51E6F">
      <w:pPr>
        <w:ind w:left="720" w:hanging="720"/>
      </w:pPr>
      <w:r w:rsidRPr="00297083">
        <w:t xml:space="preserve">---. </w:t>
      </w:r>
      <w:r w:rsidRPr="00297083">
        <w:rPr>
          <w:i/>
        </w:rPr>
        <w:t>Bushmanders and Bullwinkles: How Politicians Manipulate Electronic Maps and Census Data to win Elections</w:t>
      </w:r>
      <w:r w:rsidRPr="00297083">
        <w:t>. Chicago, IL: U of Chicago P, 2001.</w:t>
      </w:r>
    </w:p>
    <w:p w14:paraId="78878A1A" w14:textId="77777777" w:rsidR="00D51E6F" w:rsidRPr="00297083" w:rsidRDefault="00D51E6F" w:rsidP="00D51E6F">
      <w:pPr>
        <w:ind w:left="720" w:hanging="720"/>
      </w:pPr>
      <w:r w:rsidRPr="00297083">
        <w:lastRenderedPageBreak/>
        <w:t>---. “Coping with Qualitative</w:t>
      </w:r>
      <w:r>
        <w:t>-</w:t>
      </w:r>
      <w:r w:rsidRPr="00297083">
        <w:t xml:space="preserve">Quantitative Data in Meteorological Cartography: Standardization, Ergonomics, and Facilitated Viewing.” </w:t>
      </w:r>
      <w:r w:rsidRPr="00297083">
        <w:rPr>
          <w:i/>
        </w:rPr>
        <w:t>Proceedings of the Nineteenth International Cartographic Conference, Ottawa, Canada</w:t>
      </w:r>
      <w:r w:rsidRPr="00297083">
        <w:t xml:space="preserve"> 1 (1999): 947–54.</w:t>
      </w:r>
    </w:p>
    <w:p w14:paraId="02C9F465" w14:textId="77777777" w:rsidR="00D51E6F" w:rsidRPr="00297083" w:rsidRDefault="00D51E6F" w:rsidP="00D51E6F">
      <w:pPr>
        <w:ind w:left="720" w:hanging="720"/>
      </w:pPr>
      <w:r w:rsidRPr="00297083">
        <w:t xml:space="preserve">---. “Geographic Brushing: Enhancing Exploratory Analysis of the Scatterplot Matrix.” </w:t>
      </w:r>
      <w:r w:rsidRPr="00297083">
        <w:rPr>
          <w:i/>
        </w:rPr>
        <w:t>Geographical Analysis</w:t>
      </w:r>
      <w:r w:rsidRPr="00297083">
        <w:t xml:space="preserve"> 21 (1989): 81–4.</w:t>
      </w:r>
    </w:p>
    <w:p w14:paraId="18B17E5E" w14:textId="77777777" w:rsidR="00D51E6F" w:rsidRPr="00297083" w:rsidRDefault="00D51E6F" w:rsidP="00D51E6F">
      <w:pPr>
        <w:ind w:left="720" w:hanging="720"/>
      </w:pPr>
      <w:r w:rsidRPr="00297083">
        <w:t xml:space="preserve">---. </w:t>
      </w:r>
      <w:r w:rsidRPr="00297083">
        <w:rPr>
          <w:i/>
        </w:rPr>
        <w:t>How to Lie with Maps</w:t>
      </w:r>
      <w:r w:rsidRPr="00297083">
        <w:t>. 2nd ed. Chicago, IL: U of Chicago P, 1996.</w:t>
      </w:r>
      <w:r w:rsidRPr="00297083">
        <w:rPr>
          <w:rFonts w:eastAsia="Times New Roman"/>
        </w:rPr>
        <w:t xml:space="preserve"> </w:t>
      </w:r>
    </w:p>
    <w:p w14:paraId="6C498E0D" w14:textId="77777777" w:rsidR="00D51E6F" w:rsidRPr="00297083" w:rsidRDefault="00D51E6F" w:rsidP="00D51E6F">
      <w:pPr>
        <w:pStyle w:val="Bibliography"/>
      </w:pPr>
      <w:r w:rsidRPr="00297083">
        <w:t xml:space="preserve">---. </w:t>
      </w:r>
      <w:r w:rsidRPr="00297083">
        <w:rPr>
          <w:i/>
        </w:rPr>
        <w:t>Industries and Wealth of Nations.</w:t>
      </w:r>
      <w:r w:rsidRPr="00297083">
        <w:t xml:space="preserve"> London: Longmans, Green, 1896. </w:t>
      </w:r>
    </w:p>
    <w:p w14:paraId="5CDB7884" w14:textId="77777777" w:rsidR="00D51E6F" w:rsidRPr="00297083" w:rsidRDefault="00D51E6F" w:rsidP="00D51E6F">
      <w:pPr>
        <w:ind w:left="720" w:hanging="720"/>
      </w:pPr>
      <w:r w:rsidRPr="00297083">
        <w:t xml:space="preserve">---. “The Rise of the National Atlas.” </w:t>
      </w:r>
      <w:r w:rsidRPr="00297083">
        <w:rPr>
          <w:i/>
        </w:rPr>
        <w:t>Cartographica</w:t>
      </w:r>
      <w:r w:rsidRPr="00297083">
        <w:t xml:space="preserve"> 31.1 (1994): 1–15.</w:t>
      </w:r>
    </w:p>
    <w:p w14:paraId="6AAB3A17" w14:textId="77777777" w:rsidR="00D51E6F" w:rsidRPr="00297083" w:rsidRDefault="00D51E6F" w:rsidP="00D51E6F">
      <w:pPr>
        <w:pStyle w:val="Bibliography"/>
      </w:pPr>
      <w:r w:rsidRPr="00297083">
        <w:t xml:space="preserve">Mulhall, M. G. </w:t>
      </w:r>
      <w:r w:rsidRPr="00297083">
        <w:rPr>
          <w:i/>
          <w:iCs/>
        </w:rPr>
        <w:t>The Cotton Fields of Paraguay and Corrientes</w:t>
      </w:r>
      <w:r w:rsidRPr="00297083">
        <w:t>. Buenos Ayres: M. G. and E. T. Mulhall, 1864.</w:t>
      </w:r>
    </w:p>
    <w:p w14:paraId="45E071E7" w14:textId="77777777" w:rsidR="00D51E6F" w:rsidRPr="00297083" w:rsidRDefault="00D51E6F" w:rsidP="00D51E6F">
      <w:pPr>
        <w:pStyle w:val="Bibliography"/>
      </w:pPr>
      <w:r>
        <w:t>---</w:t>
      </w:r>
      <w:r w:rsidRPr="00297083">
        <w:t xml:space="preserve">. </w:t>
      </w:r>
      <w:r w:rsidRPr="00297083">
        <w:rPr>
          <w:i/>
          <w:iCs/>
        </w:rPr>
        <w:t>Handbook of Brazil</w:t>
      </w:r>
      <w:r>
        <w:t>. London</w:t>
      </w:r>
      <w:r w:rsidRPr="00297083">
        <w:t>: Spottiswoode and Co, 1877.</w:t>
      </w:r>
    </w:p>
    <w:p w14:paraId="4E7E73D3" w14:textId="77777777" w:rsidR="00D51E6F" w:rsidRPr="00297083" w:rsidRDefault="00D51E6F" w:rsidP="00D51E6F">
      <w:pPr>
        <w:pStyle w:val="Bibliography"/>
      </w:pPr>
      <w:r>
        <w:t>---.</w:t>
      </w:r>
      <w:r w:rsidRPr="00297083">
        <w:t xml:space="preserve"> </w:t>
      </w:r>
      <w:r w:rsidRPr="00297083">
        <w:rPr>
          <w:i/>
          <w:iCs/>
        </w:rPr>
        <w:t>The Progress of the World in Arts, Agriculture, Commerce, Manufactures, Instruction, Railways, and Public Wealth since the Beginning of the Nineteenth Century</w:t>
      </w:r>
      <w:r>
        <w:t>. London</w:t>
      </w:r>
      <w:r w:rsidRPr="00297083">
        <w:t>: Edward Stanford, 1880.</w:t>
      </w:r>
    </w:p>
    <w:p w14:paraId="642E3560" w14:textId="77777777" w:rsidR="00D51E6F" w:rsidRPr="00297083" w:rsidRDefault="00D51E6F" w:rsidP="00D51E6F">
      <w:pPr>
        <w:pStyle w:val="Bibliography"/>
      </w:pPr>
      <w:r>
        <w:t>---</w:t>
      </w:r>
      <w:r w:rsidRPr="00297083">
        <w:t xml:space="preserve">. </w:t>
      </w:r>
      <w:r w:rsidRPr="00297083">
        <w:rPr>
          <w:i/>
          <w:iCs/>
        </w:rPr>
        <w:t>Balance</w:t>
      </w:r>
      <w:r>
        <w:rPr>
          <w:i/>
          <w:iCs/>
        </w:rPr>
        <w:t>-</w:t>
      </w:r>
      <w:r w:rsidRPr="00297083">
        <w:rPr>
          <w:i/>
          <w:iCs/>
        </w:rPr>
        <w:t>Sheet of the World for Ten Years, 1870–1880</w:t>
      </w:r>
      <w:r w:rsidRPr="00297083">
        <w:t>. London: Edward Stanford, 1881.</w:t>
      </w:r>
    </w:p>
    <w:p w14:paraId="5BC287E7" w14:textId="77777777" w:rsidR="00D51E6F" w:rsidRPr="00297083" w:rsidRDefault="00D51E6F" w:rsidP="00D51E6F">
      <w:pPr>
        <w:pStyle w:val="Bibliography"/>
      </w:pPr>
      <w:r>
        <w:t>---</w:t>
      </w:r>
      <w:r w:rsidRPr="00297083">
        <w:t xml:space="preserve">. </w:t>
      </w:r>
      <w:r w:rsidRPr="00297083">
        <w:rPr>
          <w:i/>
          <w:iCs/>
        </w:rPr>
        <w:t>Mulhall’s Dictionary of Statistics</w:t>
      </w:r>
      <w:r w:rsidRPr="00297083">
        <w:t>. 1st ed.</w:t>
      </w:r>
      <w:r>
        <w:t xml:space="preserve"> London </w:t>
      </w:r>
      <w:r w:rsidRPr="00297083">
        <w:t>: Routledge, 1884</w:t>
      </w:r>
      <w:r>
        <w:t>.</w:t>
      </w:r>
    </w:p>
    <w:p w14:paraId="50E49590" w14:textId="77777777" w:rsidR="00D51E6F" w:rsidRPr="00297083" w:rsidRDefault="00D51E6F" w:rsidP="00D51E6F">
      <w:pPr>
        <w:pStyle w:val="Bibliography"/>
      </w:pPr>
      <w:r>
        <w:t>---</w:t>
      </w:r>
      <w:r w:rsidRPr="00297083">
        <w:t xml:space="preserve">. </w:t>
      </w:r>
      <w:r w:rsidRPr="00297083">
        <w:rPr>
          <w:i/>
          <w:iCs/>
        </w:rPr>
        <w:t>History of Prices since the Year 1850</w:t>
      </w:r>
      <w:r>
        <w:t>. London</w:t>
      </w:r>
      <w:r w:rsidRPr="00297083">
        <w:t>: Longmans, Green, and Co, 1885. &lt;http://www.archive.org/stream/cu31924013930908#page/n3/mode/2up&gt;</w:t>
      </w:r>
    </w:p>
    <w:p w14:paraId="6C4A9DAF" w14:textId="77777777" w:rsidR="00D51E6F" w:rsidRPr="00297083" w:rsidRDefault="00D51E6F" w:rsidP="00D51E6F">
      <w:pPr>
        <w:pStyle w:val="Bibliography"/>
      </w:pPr>
      <w:r>
        <w:t>---</w:t>
      </w:r>
      <w:r w:rsidRPr="00297083">
        <w:t xml:space="preserve">. </w:t>
      </w:r>
      <w:r w:rsidRPr="00297083">
        <w:rPr>
          <w:i/>
          <w:iCs/>
        </w:rPr>
        <w:t xml:space="preserve">Mulhall’s Dictionary of Statistics. </w:t>
      </w:r>
      <w:r w:rsidRPr="00297083">
        <w:t>New ed, rev. and corrected. 2</w:t>
      </w:r>
      <w:r w:rsidRPr="00297083">
        <w:rPr>
          <w:vertAlign w:val="superscript"/>
        </w:rPr>
        <w:t>nd</w:t>
      </w:r>
      <w:r w:rsidRPr="00297083">
        <w:t xml:space="preserve"> ed.</w:t>
      </w:r>
      <w:r>
        <w:t xml:space="preserve"> London</w:t>
      </w:r>
      <w:r w:rsidRPr="00297083">
        <w:t>: G. Routledge and Sons, 1886.</w:t>
      </w:r>
    </w:p>
    <w:p w14:paraId="059043C1" w14:textId="77777777" w:rsidR="00D51E6F" w:rsidRPr="00297083" w:rsidRDefault="00D51E6F" w:rsidP="00D51E6F">
      <w:pPr>
        <w:pStyle w:val="Bibliography"/>
      </w:pPr>
      <w:r>
        <w:t>---</w:t>
      </w:r>
      <w:r w:rsidRPr="00297083">
        <w:t xml:space="preserve">. </w:t>
      </w:r>
      <w:r w:rsidRPr="00297083">
        <w:rPr>
          <w:i/>
          <w:iCs/>
        </w:rPr>
        <w:t>Fifty Years of National Progress, 1837–1887</w:t>
      </w:r>
      <w:r w:rsidRPr="00297083">
        <w:t>. London: G. Routledge, 1887.</w:t>
      </w:r>
    </w:p>
    <w:p w14:paraId="0A83FC4A" w14:textId="77777777" w:rsidR="00D51E6F" w:rsidRPr="00297083" w:rsidRDefault="00D51E6F" w:rsidP="00D51E6F">
      <w:pPr>
        <w:pStyle w:val="Bibliography"/>
        <w:rPr>
          <w:highlight w:val="darkBlue"/>
        </w:rPr>
      </w:pPr>
      <w:r>
        <w:t>---</w:t>
      </w:r>
      <w:r w:rsidRPr="00297083">
        <w:t xml:space="preserve">. </w:t>
      </w:r>
      <w:r w:rsidRPr="00297083">
        <w:rPr>
          <w:i/>
          <w:iCs/>
        </w:rPr>
        <w:t>The Dictionary of Statistics</w:t>
      </w:r>
      <w:r w:rsidRPr="00297083">
        <w:t>. 3rd ed. London, England: G. Routledge and Sons, 1892. http://catalog.hathitrust.org/Record/001885954</w:t>
      </w:r>
    </w:p>
    <w:p w14:paraId="047246B4" w14:textId="77777777" w:rsidR="00D51E6F" w:rsidRPr="00297083" w:rsidRDefault="00D51E6F" w:rsidP="00D51E6F">
      <w:pPr>
        <w:pStyle w:val="Bibliography"/>
        <w:rPr>
          <w:highlight w:val="darkBlue"/>
        </w:rPr>
      </w:pPr>
      <w:r>
        <w:lastRenderedPageBreak/>
        <w:t>---</w:t>
      </w:r>
      <w:r w:rsidRPr="00297083">
        <w:t xml:space="preserve">. </w:t>
      </w:r>
      <w:r w:rsidRPr="00297083">
        <w:rPr>
          <w:i/>
          <w:iCs/>
        </w:rPr>
        <w:t>Industries and Wealth of Nations</w:t>
      </w:r>
      <w:r w:rsidRPr="00297083">
        <w:t xml:space="preserve">. London, England, and New York, NY: Longmans, Green, and Co, 1896. </w:t>
      </w:r>
    </w:p>
    <w:p w14:paraId="2F0F1420" w14:textId="77777777" w:rsidR="00D51E6F" w:rsidRPr="00297083" w:rsidRDefault="00D51E6F" w:rsidP="00D51E6F">
      <w:pPr>
        <w:ind w:left="720" w:right="-720" w:hanging="720"/>
      </w:pPr>
      <w:r>
        <w:t>---</w:t>
      </w:r>
      <w:r w:rsidRPr="00297083">
        <w:t xml:space="preserve">. </w:t>
      </w:r>
      <w:r w:rsidRPr="00297083">
        <w:rPr>
          <w:i/>
          <w:iCs/>
        </w:rPr>
        <w:t>National Progress in the Queen’s Reign, 1837–1897</w:t>
      </w:r>
      <w:r w:rsidRPr="00297083">
        <w:t>. London: G. Routledge, 1897.</w:t>
      </w:r>
    </w:p>
    <w:p w14:paraId="7083D3F5" w14:textId="77777777" w:rsidR="00D51E6F" w:rsidRPr="00297083" w:rsidRDefault="00D51E6F" w:rsidP="00D51E6F">
      <w:pPr>
        <w:pStyle w:val="Bibliography"/>
      </w:pPr>
      <w:r>
        <w:t>---</w:t>
      </w:r>
      <w:r w:rsidRPr="00297083">
        <w:t>. “Pro</w:t>
      </w:r>
      <w:r>
        <w:t>gress of the United States.: I.—The New England S</w:t>
      </w:r>
      <w:r w:rsidRPr="00297083">
        <w:t xml:space="preserve">tates. </w:t>
      </w:r>
      <w:r>
        <w:rPr>
          <w:i/>
          <w:iCs/>
        </w:rPr>
        <w:t>The North American Review</w:t>
      </w:r>
      <w:r w:rsidRPr="006A0BEA">
        <w:rPr>
          <w:iCs/>
        </w:rPr>
        <w:t>164</w:t>
      </w:r>
      <w:r w:rsidRPr="00297083">
        <w:t xml:space="preserve"> (</w:t>
      </w:r>
      <w:r>
        <w:t xml:space="preserve">May </w:t>
      </w:r>
      <w:r w:rsidRPr="00297083">
        <w:t>1897): 566–75.</w:t>
      </w:r>
    </w:p>
    <w:p w14:paraId="0C675106" w14:textId="77777777" w:rsidR="00D51E6F" w:rsidRPr="00297083" w:rsidRDefault="00D51E6F" w:rsidP="00D51E6F">
      <w:pPr>
        <w:pStyle w:val="Bibliography"/>
      </w:pPr>
      <w:r>
        <w:t>---</w:t>
      </w:r>
      <w:r w:rsidRPr="00297083">
        <w:t>. “Prog</w:t>
      </w:r>
      <w:r>
        <w:t>ress of the United States.: II.—</w:t>
      </w:r>
      <w:r w:rsidRPr="00297083">
        <w:t xml:space="preserve">The Middle </w:t>
      </w:r>
      <w:r>
        <w:t>S</w:t>
      </w:r>
      <w:r w:rsidRPr="00297083">
        <w:t xml:space="preserve">tates.” </w:t>
      </w:r>
      <w:r w:rsidRPr="00297083">
        <w:rPr>
          <w:i/>
          <w:iCs/>
        </w:rPr>
        <w:t>The North American Review</w:t>
      </w:r>
      <w:r>
        <w:rPr>
          <w:i/>
          <w:iCs/>
        </w:rPr>
        <w:t xml:space="preserve"> </w:t>
      </w:r>
      <w:r w:rsidRPr="006A0BEA">
        <w:rPr>
          <w:iCs/>
        </w:rPr>
        <w:t>164</w:t>
      </w:r>
      <w:r w:rsidRPr="00297083">
        <w:t xml:space="preserve"> (June 1897): 685.</w:t>
      </w:r>
    </w:p>
    <w:p w14:paraId="729BFFC2" w14:textId="77777777" w:rsidR="00D51E6F" w:rsidRPr="00297083" w:rsidRDefault="00D51E6F" w:rsidP="00D51E6F">
      <w:pPr>
        <w:pStyle w:val="Bibliography"/>
      </w:pPr>
      <w:r>
        <w:t>---</w:t>
      </w:r>
      <w:r w:rsidRPr="00297083">
        <w:t>. “Progress of the United States.: III.</w:t>
      </w:r>
      <w:r>
        <w:t>—</w:t>
      </w:r>
      <w:r w:rsidRPr="00297083">
        <w:t xml:space="preserve">The Southern </w:t>
      </w:r>
      <w:r>
        <w:t>S</w:t>
      </w:r>
      <w:r w:rsidRPr="00297083">
        <w:t xml:space="preserve">tates.” </w:t>
      </w:r>
      <w:r w:rsidRPr="00297083">
        <w:rPr>
          <w:i/>
          <w:iCs/>
        </w:rPr>
        <w:t xml:space="preserve">The North American Review </w:t>
      </w:r>
      <w:r w:rsidRPr="006A0BEA">
        <w:rPr>
          <w:iCs/>
        </w:rPr>
        <w:t>165</w:t>
      </w:r>
      <w:r w:rsidRPr="00297083">
        <w:t xml:space="preserve"> (July 1897): 43.</w:t>
      </w:r>
    </w:p>
    <w:p w14:paraId="65AFB899" w14:textId="77777777" w:rsidR="00D51E6F" w:rsidRPr="00297083" w:rsidRDefault="00D51E6F" w:rsidP="00D51E6F">
      <w:pPr>
        <w:pStyle w:val="Bibliography"/>
      </w:pPr>
      <w:r>
        <w:t>---</w:t>
      </w:r>
      <w:r w:rsidRPr="00297083">
        <w:t>. “Progress of the United States.: IV.</w:t>
      </w:r>
      <w:r>
        <w:t>—</w:t>
      </w:r>
      <w:r w:rsidRPr="00297083">
        <w:t xml:space="preserve">The Prairie states.” </w:t>
      </w:r>
      <w:r w:rsidRPr="00297083">
        <w:rPr>
          <w:i/>
          <w:iCs/>
        </w:rPr>
        <w:t>The North American Review</w:t>
      </w:r>
      <w:r>
        <w:rPr>
          <w:i/>
          <w:iCs/>
        </w:rPr>
        <w:t xml:space="preserve"> </w:t>
      </w:r>
      <w:r w:rsidRPr="006A0BEA">
        <w:rPr>
          <w:iCs/>
        </w:rPr>
        <w:t>165</w:t>
      </w:r>
      <w:r w:rsidRPr="006A0BEA">
        <w:rPr>
          <w:i/>
        </w:rPr>
        <w:t xml:space="preserve"> </w:t>
      </w:r>
      <w:r w:rsidRPr="00297083">
        <w:t>(August 1897): 183.</w:t>
      </w:r>
    </w:p>
    <w:p w14:paraId="2149C0FE" w14:textId="77777777" w:rsidR="00D51E6F" w:rsidRPr="00297083" w:rsidRDefault="00D51E6F" w:rsidP="00D51E6F">
      <w:pPr>
        <w:pStyle w:val="Bibliography"/>
      </w:pPr>
      <w:r>
        <w:t>---</w:t>
      </w:r>
      <w:r w:rsidRPr="00297083">
        <w:t>. “Progress of the United States.: V</w:t>
      </w:r>
      <w:r>
        <w:t>.—</w:t>
      </w:r>
      <w:r w:rsidRPr="00297083">
        <w:t xml:space="preserve">The Pacific States.” </w:t>
      </w:r>
      <w:r w:rsidRPr="00297083">
        <w:rPr>
          <w:i/>
          <w:iCs/>
        </w:rPr>
        <w:t xml:space="preserve">The North American Review </w:t>
      </w:r>
      <w:r w:rsidRPr="006A0BEA">
        <w:rPr>
          <w:iCs/>
        </w:rPr>
        <w:t>165</w:t>
      </w:r>
      <w:r w:rsidRPr="00297083">
        <w:t xml:space="preserve"> (September 1897): 310.</w:t>
      </w:r>
    </w:p>
    <w:p w14:paraId="257D89F8" w14:textId="77777777" w:rsidR="00D51E6F" w:rsidRPr="00297083" w:rsidRDefault="00D51E6F" w:rsidP="00D51E6F">
      <w:pPr>
        <w:pStyle w:val="Bibliography"/>
      </w:pPr>
      <w:r>
        <w:t>---</w:t>
      </w:r>
      <w:r w:rsidRPr="00297083">
        <w:t xml:space="preserve">. </w:t>
      </w:r>
      <w:r>
        <w:rPr>
          <w:i/>
          <w:iCs/>
        </w:rPr>
        <w:t>The D</w:t>
      </w:r>
      <w:r w:rsidRPr="00297083">
        <w:rPr>
          <w:i/>
          <w:iCs/>
        </w:rPr>
        <w:t xml:space="preserve">ictionary of </w:t>
      </w:r>
      <w:r>
        <w:rPr>
          <w:i/>
          <w:iCs/>
        </w:rPr>
        <w:t>S</w:t>
      </w:r>
      <w:r w:rsidRPr="00297083">
        <w:rPr>
          <w:i/>
          <w:iCs/>
        </w:rPr>
        <w:t>tatistics</w:t>
      </w:r>
      <w:r w:rsidRPr="00297083">
        <w:t>. 4th ed., rev. to November 1898</w:t>
      </w:r>
      <w:r>
        <w:t>. London</w:t>
      </w:r>
      <w:r w:rsidRPr="00297083">
        <w:t>: G. Routledge and Sons, 1899.</w:t>
      </w:r>
    </w:p>
    <w:p w14:paraId="5C22C3B0" w14:textId="77777777" w:rsidR="00D51E6F" w:rsidRPr="00297083" w:rsidRDefault="00D51E6F" w:rsidP="00D51E6F">
      <w:pPr>
        <w:pStyle w:val="Bibliography"/>
      </w:pPr>
      <w:r>
        <w:t>---</w:t>
      </w:r>
      <w:r w:rsidRPr="00297083">
        <w:t xml:space="preserve">. “Five years of American progress.” </w:t>
      </w:r>
      <w:r w:rsidRPr="00297083">
        <w:rPr>
          <w:i/>
          <w:iCs/>
        </w:rPr>
        <w:t>North American Review</w:t>
      </w:r>
      <w:r w:rsidRPr="00297083">
        <w:t xml:space="preserve"> </w:t>
      </w:r>
      <w:r w:rsidRPr="00297083">
        <w:rPr>
          <w:i/>
          <w:iCs/>
        </w:rPr>
        <w:t xml:space="preserve">169 </w:t>
      </w:r>
      <w:r w:rsidRPr="00297083">
        <w:rPr>
          <w:iCs/>
        </w:rPr>
        <w:t>(July/Dec. 1899)</w:t>
      </w:r>
      <w:r w:rsidRPr="00297083">
        <w:t xml:space="preserve">: 536–44. </w:t>
      </w:r>
    </w:p>
    <w:p w14:paraId="3CBA138D" w14:textId="77777777" w:rsidR="00D51E6F" w:rsidRPr="002B3E40" w:rsidRDefault="00D51E6F" w:rsidP="00D51E6F">
      <w:pPr>
        <w:pStyle w:val="Bibliography2"/>
        <w:spacing w:line="480" w:lineRule="auto"/>
        <w:ind w:left="720" w:hanging="720"/>
        <w:rPr>
          <w:rFonts w:ascii="Times New Roman" w:hAnsi="Times New Roman"/>
          <w:sz w:val="24"/>
          <w:szCs w:val="24"/>
        </w:rPr>
      </w:pPr>
      <w:r w:rsidRPr="002B3E40">
        <w:rPr>
          <w:rFonts w:ascii="Times New Roman" w:hAnsi="Times New Roman"/>
          <w:sz w:val="24"/>
          <w:szCs w:val="24"/>
        </w:rPr>
        <w:t xml:space="preserve">---. </w:t>
      </w:r>
      <w:r w:rsidRPr="002B3E40">
        <w:rPr>
          <w:rFonts w:ascii="Times New Roman" w:hAnsi="Times New Roman"/>
          <w:i/>
          <w:iCs/>
          <w:sz w:val="24"/>
          <w:szCs w:val="24"/>
        </w:rPr>
        <w:t>Mulhall’s dictionary of statistics</w:t>
      </w:r>
      <w:r w:rsidRPr="002B3E40">
        <w:rPr>
          <w:rFonts w:ascii="Times New Roman" w:hAnsi="Times New Roman"/>
          <w:sz w:val="24"/>
          <w:szCs w:val="24"/>
        </w:rPr>
        <w:t>. London: G. Routledge and Sons, 1884.</w:t>
      </w:r>
    </w:p>
    <w:p w14:paraId="498CCF2E" w14:textId="77777777" w:rsidR="00D51E6F" w:rsidRPr="00297083" w:rsidRDefault="00D51E6F" w:rsidP="00D51E6F">
      <w:pPr>
        <w:pStyle w:val="Bibliography"/>
      </w:pPr>
      <w:r>
        <w:t>---</w:t>
      </w:r>
      <w:r w:rsidRPr="00297083">
        <w:t xml:space="preserve">. </w:t>
      </w:r>
      <w:r w:rsidRPr="00297083">
        <w:rPr>
          <w:i/>
          <w:iCs/>
        </w:rPr>
        <w:t>The River Plate Hand</w:t>
      </w:r>
      <w:r>
        <w:rPr>
          <w:i/>
          <w:iCs/>
        </w:rPr>
        <w:t>-</w:t>
      </w:r>
      <w:r w:rsidRPr="00297083">
        <w:rPr>
          <w:i/>
          <w:iCs/>
        </w:rPr>
        <w:t>book, Guide, Directory, and Almanac for 1863: Comprising the City and Province of Buenos Ayres, the other Argentine Provinces, Montevideo, etc</w:t>
      </w:r>
      <w:r w:rsidRPr="00297083">
        <w:t>. Buenos Ayres, Argentina: M.G. and E.T. Mulhall, 1863.</w:t>
      </w:r>
    </w:p>
    <w:p w14:paraId="39F4F213" w14:textId="77777777" w:rsidR="00D51E6F" w:rsidRPr="00297083" w:rsidRDefault="00D51E6F" w:rsidP="00D51E6F">
      <w:pPr>
        <w:pStyle w:val="Bibliography"/>
      </w:pPr>
      <w:r>
        <w:t>---</w:t>
      </w:r>
      <w:r w:rsidRPr="00297083">
        <w:t xml:space="preserve">. </w:t>
      </w:r>
      <w:r w:rsidRPr="00297083">
        <w:rPr>
          <w:i/>
          <w:iCs/>
        </w:rPr>
        <w:t xml:space="preserve">Rio Grande do </w:t>
      </w:r>
      <w:r>
        <w:rPr>
          <w:i/>
          <w:iCs/>
        </w:rPr>
        <w:t>S</w:t>
      </w:r>
      <w:r w:rsidRPr="00297083">
        <w:rPr>
          <w:i/>
          <w:iCs/>
        </w:rPr>
        <w:t>ul and its German colonies</w:t>
      </w:r>
      <w:r w:rsidRPr="00297083">
        <w:t>. London, England: Longmans, Green, and Co, 1873.</w:t>
      </w:r>
    </w:p>
    <w:p w14:paraId="04F79EFE" w14:textId="77777777" w:rsidR="00D51E6F" w:rsidRPr="00297083" w:rsidRDefault="00D51E6F" w:rsidP="00D51E6F">
      <w:pPr>
        <w:pStyle w:val="Bibliography"/>
      </w:pPr>
      <w:r w:rsidRPr="00297083">
        <w:lastRenderedPageBreak/>
        <w:t xml:space="preserve">Murray, Edmundo. “Mulhall, Michael George (1836–1900).” </w:t>
      </w:r>
      <w:r w:rsidRPr="00297083">
        <w:rPr>
          <w:i/>
          <w:iCs/>
        </w:rPr>
        <w:t>Dictionary of Irish Latin American Biography</w:t>
      </w:r>
      <w:r w:rsidRPr="00297083">
        <w:t>. Society for Irish Latin American Studies, 2009. http://www.irlandeses.org/dilab_mulhallmg.htm</w:t>
      </w:r>
    </w:p>
    <w:p w14:paraId="2A9B32D1" w14:textId="77777777" w:rsidR="00D51E6F" w:rsidRPr="00297083" w:rsidRDefault="00D51E6F" w:rsidP="00D51E6F">
      <w:pPr>
        <w:ind w:left="720" w:hanging="720"/>
        <w:rPr>
          <w:rFonts w:eastAsia="Times New Roman"/>
        </w:rPr>
      </w:pPr>
      <w:r w:rsidRPr="00297083">
        <w:rPr>
          <w:rFonts w:eastAsia="Times New Roman"/>
        </w:rPr>
        <w:t xml:space="preserve">National Research Council. </w:t>
      </w:r>
      <w:r w:rsidRPr="00297083">
        <w:rPr>
          <w:rFonts w:eastAsia="Times New Roman"/>
          <w:i/>
          <w:iCs/>
        </w:rPr>
        <w:t>Improving risk communication</w:t>
      </w:r>
      <w:r w:rsidRPr="00297083">
        <w:rPr>
          <w:rFonts w:eastAsia="Times New Roman"/>
        </w:rPr>
        <w:t xml:space="preserve">. Washington, DC: National Academies Press, 1989. </w:t>
      </w:r>
    </w:p>
    <w:p w14:paraId="1EF94CC7" w14:textId="77777777" w:rsidR="00D51E6F" w:rsidRPr="00297083" w:rsidRDefault="00D51E6F" w:rsidP="00D51E6F">
      <w:pPr>
        <w:ind w:left="720" w:hanging="720"/>
        <w:rPr>
          <w:rFonts w:eastAsia="Times New Roman"/>
        </w:rPr>
      </w:pPr>
      <w:r w:rsidRPr="00297083">
        <w:rPr>
          <w:rFonts w:eastAsia="Times New Roman"/>
        </w:rPr>
        <w:t xml:space="preserve">New South Wales Minister for Health and Medical Research. Communicable Diseases Factsheet. Small Pox (Variola) </w:t>
      </w:r>
      <w:r w:rsidRPr="002B3E40">
        <w:rPr>
          <w:rFonts w:eastAsia="Times New Roman"/>
        </w:rPr>
        <w:t>&lt;http://www.health.nsw.gov.au/Infectious/fa</w:t>
      </w:r>
      <w:r>
        <w:rPr>
          <w:rFonts w:eastAsia="Times New Roman"/>
        </w:rPr>
        <w:t>ctsheets/Factsheets/smallpox.PDF&gt;</w:t>
      </w:r>
    </w:p>
    <w:p w14:paraId="5D032165" w14:textId="77777777" w:rsidR="00D51E6F" w:rsidRPr="00297083" w:rsidRDefault="00D51E6F" w:rsidP="00D51E6F">
      <w:pPr>
        <w:ind w:left="720" w:hanging="720"/>
      </w:pPr>
      <w:r w:rsidRPr="00297083">
        <w:t>Newton, Carol M. “Graphics: From Alpha to Omega in Data Analysis.” Wang 59–92.</w:t>
      </w:r>
    </w:p>
    <w:p w14:paraId="5C24F4E2" w14:textId="77777777" w:rsidR="00D51E6F" w:rsidRPr="00297083" w:rsidRDefault="00D51E6F" w:rsidP="00D51E6F">
      <w:pPr>
        <w:tabs>
          <w:tab w:val="left" w:pos="7920"/>
        </w:tabs>
        <w:ind w:left="720" w:hanging="720"/>
      </w:pPr>
      <w:r w:rsidRPr="00297083">
        <w:t>Nightingale, F</w:t>
      </w:r>
      <w:r>
        <w:t>lorence</w:t>
      </w:r>
      <w:r w:rsidRPr="00297083">
        <w:t xml:space="preserve">. Letter to “Pop” [Parthenope] 24 February 1830. MS. 8991. </w:t>
      </w:r>
      <w:r w:rsidRPr="00297083">
        <w:rPr>
          <w:i/>
        </w:rPr>
        <w:t>Nightingale letters</w:t>
      </w:r>
      <w:r w:rsidRPr="00297083">
        <w:t>. Claydon Collection 1827–39 in the Rare Materials Room. London: Wellcome Library, 1830. [need correct citation]</w:t>
      </w:r>
    </w:p>
    <w:p w14:paraId="10D37019" w14:textId="77777777" w:rsidR="00D51E6F" w:rsidRPr="00297083" w:rsidRDefault="00D51E6F" w:rsidP="00D51E6F">
      <w:pPr>
        <w:tabs>
          <w:tab w:val="left" w:pos="7920"/>
        </w:tabs>
        <w:ind w:left="720" w:hanging="720"/>
      </w:pPr>
      <w:r>
        <w:t>---</w:t>
      </w:r>
      <w:r w:rsidRPr="00297083">
        <w:t xml:space="preserve">. </w:t>
      </w:r>
      <w:r w:rsidRPr="00297083">
        <w:rPr>
          <w:i/>
        </w:rPr>
        <w:t>Notes on Hospitals</w:t>
      </w:r>
      <w:r w:rsidRPr="00297083">
        <w:t xml:space="preserve">. London: Longman, Green, Longman, Roberts and Green, 1863. </w:t>
      </w:r>
    </w:p>
    <w:p w14:paraId="1A803B70" w14:textId="77777777" w:rsidR="00D51E6F" w:rsidRPr="00297083" w:rsidRDefault="00D51E6F" w:rsidP="00D51E6F">
      <w:pPr>
        <w:tabs>
          <w:tab w:val="left" w:pos="7920"/>
        </w:tabs>
        <w:ind w:left="720" w:hanging="720"/>
      </w:pPr>
      <w:r>
        <w:t>---</w:t>
      </w:r>
      <w:r w:rsidRPr="00297083">
        <w:t xml:space="preserve">. </w:t>
      </w:r>
      <w:r w:rsidRPr="00297083">
        <w:rPr>
          <w:i/>
        </w:rPr>
        <w:t>Florence Nightingale on Society and Politics, Philosophy, Science, Education and Literature. Collected Works of Florence Nightingale, Vol. 5.</w:t>
      </w:r>
      <w:r w:rsidRPr="00297083">
        <w:t xml:space="preserve"> Ed. Lynn McDonald. Waterloo, Ontario, CA: Wilfrid Laurier UP, 2003. </w:t>
      </w:r>
    </w:p>
    <w:p w14:paraId="4474EEAF" w14:textId="77777777" w:rsidR="00D51E6F" w:rsidRPr="00297083" w:rsidRDefault="00D51E6F" w:rsidP="00D51E6F">
      <w:pPr>
        <w:ind w:left="720" w:hanging="720"/>
      </w:pPr>
      <w:r w:rsidRPr="00297083">
        <w:t xml:space="preserve">Oldford, R. W., and C. Hurley. </w:t>
      </w:r>
      <w:r w:rsidRPr="00297083">
        <w:rPr>
          <w:i/>
        </w:rPr>
        <w:t xml:space="preserve">QUAIL: Quantitative </w:t>
      </w:r>
      <w:r>
        <w:rPr>
          <w:i/>
        </w:rPr>
        <w:t>A</w:t>
      </w:r>
      <w:r w:rsidRPr="00297083">
        <w:rPr>
          <w:i/>
        </w:rPr>
        <w:t xml:space="preserve">nalysis in </w:t>
      </w:r>
      <w:r>
        <w:rPr>
          <w:i/>
        </w:rPr>
        <w:t>L</w:t>
      </w:r>
      <w:r w:rsidRPr="00297083">
        <w:rPr>
          <w:i/>
        </w:rPr>
        <w:t>isp.</w:t>
      </w:r>
      <w:r w:rsidRPr="00297083">
        <w:t xml:space="preserve"> 1997. </w:t>
      </w:r>
      <w:r>
        <w:t>&lt;</w:t>
      </w:r>
      <w:r w:rsidRPr="002B3E40">
        <w:t>http://sas.uwaterloo.ca/Quail/</w:t>
      </w:r>
      <w:r w:rsidRPr="00297083">
        <w:t xml:space="preserve">. </w:t>
      </w:r>
      <w:r>
        <w:t>&gt;</w:t>
      </w:r>
    </w:p>
    <w:p w14:paraId="54F595DA" w14:textId="77777777" w:rsidR="00D51E6F" w:rsidRPr="00297083" w:rsidRDefault="00D51E6F" w:rsidP="00D51E6F">
      <w:pPr>
        <w:ind w:left="720" w:hanging="720"/>
      </w:pPr>
      <w:r w:rsidRPr="00297083">
        <w:t xml:space="preserve">Oldford, R. W., and S. C. Peters. </w:t>
      </w:r>
      <w:r w:rsidRPr="00297083">
        <w:rPr>
          <w:i/>
        </w:rPr>
        <w:t>Data analysis networks in DINDE</w:t>
      </w:r>
      <w:r w:rsidRPr="00297083">
        <w:t xml:space="preserve">. ASA Statistical Graphics Video Lending Library, 1986. </w:t>
      </w:r>
    </w:p>
    <w:p w14:paraId="6C82A3B6" w14:textId="77777777" w:rsidR="00D51E6F" w:rsidRPr="00297083" w:rsidRDefault="00D51E6F" w:rsidP="00D51E6F">
      <w:pPr>
        <w:ind w:left="720" w:hanging="720"/>
      </w:pPr>
      <w:r w:rsidRPr="00297083">
        <w:t>Olson, Judy M. “Spectrally encoded two</w:t>
      </w:r>
      <w:r>
        <w:t>-</w:t>
      </w:r>
      <w:r w:rsidRPr="00297083">
        <w:t>variable maps.</w:t>
      </w:r>
      <w:r>
        <w:t xml:space="preserve"> </w:t>
      </w:r>
      <w:r w:rsidRPr="00297083">
        <w:rPr>
          <w:i/>
        </w:rPr>
        <w:t>Annals of the Association of American Geographers</w:t>
      </w:r>
      <w:r w:rsidRPr="00297083">
        <w:t>71.2 (June 1981): 259–76.</w:t>
      </w:r>
    </w:p>
    <w:p w14:paraId="6ACF5CF3" w14:textId="77777777" w:rsidR="00D51E6F" w:rsidRPr="00297083" w:rsidRDefault="00D51E6F" w:rsidP="00D51E6F">
      <w:pPr>
        <w:ind w:left="720" w:right="-720" w:hanging="720"/>
      </w:pPr>
      <w:r w:rsidRPr="00297083">
        <w:t xml:space="preserve">Paley, W.. Bradford. </w:t>
      </w:r>
      <w:r w:rsidRPr="00297083">
        <w:rPr>
          <w:i/>
        </w:rPr>
        <w:t>TextArc, An Alternate Way to View a Text</w:t>
      </w:r>
      <w:r w:rsidRPr="00297083">
        <w:t>.. 2002. &lt;http://www.textarc.org/&gt;</w:t>
      </w:r>
    </w:p>
    <w:p w14:paraId="302DBC68" w14:textId="77777777" w:rsidR="00D51E6F" w:rsidRPr="00297083" w:rsidRDefault="00D51E6F" w:rsidP="00D51E6F">
      <w:pPr>
        <w:ind w:left="720" w:hanging="720"/>
      </w:pPr>
      <w:r w:rsidRPr="00297083">
        <w:lastRenderedPageBreak/>
        <w:t xml:space="preserve">Palsky, Gilles. </w:t>
      </w:r>
      <w:r w:rsidRPr="00297083">
        <w:rPr>
          <w:i/>
        </w:rPr>
        <w:t>Des Chiffres et des Cartes: Naissance et Developpement de la Cartographie Quantitative Française au XIXe Siècle</w:t>
      </w:r>
      <w:r w:rsidRPr="00297083">
        <w:t>. Paris: Ministere de l’enseignment supérieur et de la recherché. Comité des Travaux Historiques et Scientifiques (CTHS), 1996.</w:t>
      </w:r>
    </w:p>
    <w:p w14:paraId="65A1AB6F" w14:textId="77777777" w:rsidR="00D51E6F" w:rsidRPr="00297083" w:rsidRDefault="00D51E6F" w:rsidP="00D51E6F">
      <w:pPr>
        <w:ind w:left="720" w:hanging="720"/>
      </w:pPr>
      <w:r>
        <w:t>---</w:t>
      </w:r>
      <w:r w:rsidRPr="00297083">
        <w:t xml:space="preserve">. “Emmanuel de Martonne and the ethnographical cartography of Central Europe (1917–1920).” </w:t>
      </w:r>
      <w:r w:rsidRPr="00297083">
        <w:rPr>
          <w:i/>
        </w:rPr>
        <w:t>Imago Mundi</w:t>
      </w:r>
      <w:r w:rsidRPr="00297083">
        <w:t xml:space="preserve"> 54.1 (2002): 111–119.</w:t>
      </w:r>
    </w:p>
    <w:p w14:paraId="063AB05F" w14:textId="3AF66D09" w:rsidR="00D51E6F" w:rsidRPr="00297083" w:rsidRDefault="00D51E6F" w:rsidP="00D51E6F">
      <w:pPr>
        <w:ind w:left="720" w:hanging="720"/>
      </w:pPr>
      <w:r>
        <w:t>---</w:t>
      </w:r>
      <w:r w:rsidRPr="00297083">
        <w:t>.</w:t>
      </w:r>
      <w:r w:rsidRPr="005A2B40">
        <w:t xml:space="preserve"> “The Debate on the Standardization of Statistical Maps and Diagrams</w:t>
      </w:r>
      <w:r w:rsidR="00B64B7A">
        <w:t>”</w:t>
      </w:r>
      <w:r w:rsidRPr="005A2B40">
        <w:t xml:space="preserve"> (1857–1901). Elements for the History of Graphical Language. </w:t>
      </w:r>
      <w:r w:rsidRPr="00B64B7A">
        <w:rPr>
          <w:i/>
        </w:rPr>
        <w:t>Cybergeo: European Journal of Geography</w:t>
      </w:r>
      <w:r w:rsidRPr="005A2B40">
        <w:t xml:space="preserve"> (1999). &lt;http://cybergeo.revues.org/148&gt;</w:t>
      </w:r>
    </w:p>
    <w:p w14:paraId="148CE755" w14:textId="77777777" w:rsidR="00D51E6F" w:rsidRPr="00297083" w:rsidRDefault="00D51E6F" w:rsidP="00D51E6F">
      <w:pPr>
        <w:pStyle w:val="Bibliography2"/>
        <w:spacing w:line="480" w:lineRule="auto"/>
        <w:ind w:left="720" w:hanging="720"/>
        <w:rPr>
          <w:rFonts w:ascii="Times New Roman" w:hAnsi="Times New Roman"/>
          <w:sz w:val="24"/>
          <w:szCs w:val="24"/>
        </w:rPr>
      </w:pPr>
      <w:r w:rsidRPr="00297083">
        <w:rPr>
          <w:rFonts w:ascii="Times New Roman" w:hAnsi="Times New Roman"/>
          <w:sz w:val="24"/>
          <w:szCs w:val="24"/>
        </w:rPr>
        <w:t xml:space="preserve">Patriarca, Silvana. </w:t>
      </w:r>
      <w:r w:rsidRPr="00297083">
        <w:rPr>
          <w:rFonts w:ascii="Times New Roman" w:hAnsi="Times New Roman"/>
          <w:i/>
          <w:iCs/>
          <w:sz w:val="24"/>
          <w:szCs w:val="24"/>
        </w:rPr>
        <w:t>Numbers and Nationhood: Writing Statistics in Nineteenth</w:t>
      </w:r>
      <w:r>
        <w:rPr>
          <w:rFonts w:ascii="Times New Roman" w:hAnsi="Times New Roman"/>
          <w:i/>
          <w:iCs/>
          <w:sz w:val="24"/>
          <w:szCs w:val="24"/>
        </w:rPr>
        <w:t>-</w:t>
      </w:r>
      <w:r w:rsidRPr="00297083">
        <w:rPr>
          <w:rFonts w:ascii="Times New Roman" w:hAnsi="Times New Roman"/>
          <w:i/>
          <w:iCs/>
          <w:sz w:val="24"/>
          <w:szCs w:val="24"/>
        </w:rPr>
        <w:t>century Italy</w:t>
      </w:r>
      <w:r w:rsidRPr="00297083">
        <w:rPr>
          <w:rFonts w:ascii="Times New Roman" w:hAnsi="Times New Roman"/>
          <w:sz w:val="24"/>
          <w:szCs w:val="24"/>
        </w:rPr>
        <w:t>. Cambridge: Cambridge UP, 2003.</w:t>
      </w:r>
    </w:p>
    <w:p w14:paraId="7C9371E8" w14:textId="77777777" w:rsidR="00D51E6F" w:rsidRPr="00297083" w:rsidRDefault="00D51E6F" w:rsidP="00D51E6F">
      <w:pPr>
        <w:ind w:left="720" w:right="-720" w:hanging="720"/>
      </w:pPr>
      <w:r w:rsidRPr="00297083">
        <w:t xml:space="preserve">Peale, Richard S. </w:t>
      </w:r>
      <w:r w:rsidRPr="00297083">
        <w:rPr>
          <w:i/>
        </w:rPr>
        <w:t xml:space="preserve">Home Library of Useful Knowledge. </w:t>
      </w:r>
      <w:r w:rsidRPr="00297083">
        <w:t xml:space="preserve">Chicago: Home Library Association, 1886. </w:t>
      </w:r>
    </w:p>
    <w:p w14:paraId="3F85BCCE" w14:textId="77777777" w:rsidR="00D51E6F" w:rsidRPr="00297083" w:rsidRDefault="00D51E6F" w:rsidP="00D51E6F">
      <w:pPr>
        <w:ind w:left="720" w:hanging="720"/>
      </w:pPr>
      <w:r w:rsidRPr="00297083">
        <w:t xml:space="preserve">Pearson, E. S., ed. </w:t>
      </w:r>
      <w:r w:rsidRPr="00297083">
        <w:rPr>
          <w:i/>
        </w:rPr>
        <w:t>The History of Statistics in the 17th and 18th centuries against the Changing Background of Intellectual, Scientific and Religious Thought</w:t>
      </w:r>
      <w:r w:rsidRPr="00297083">
        <w:t xml:space="preserve">. London: Griffin &amp; Co. Ltd, 1978. </w:t>
      </w:r>
    </w:p>
    <w:p w14:paraId="08A8F77E" w14:textId="77777777" w:rsidR="00D51E6F" w:rsidRPr="00297083" w:rsidRDefault="00D51E6F" w:rsidP="00D51E6F">
      <w:pPr>
        <w:autoSpaceDE w:val="0"/>
        <w:autoSpaceDN w:val="0"/>
        <w:adjustRightInd w:val="0"/>
        <w:ind w:left="720" w:hanging="720"/>
        <w:rPr>
          <w:rFonts w:eastAsia="MS Mincho"/>
        </w:rPr>
      </w:pPr>
      <w:r w:rsidRPr="00297083">
        <w:rPr>
          <w:rFonts w:eastAsia="MS Mincho"/>
        </w:rPr>
        <w:t xml:space="preserve">Pearson, Karl, and G. M. Morant. “The Wilkinson Head of Oliver Cromwell and its Relationship to Busts, Masks and Painted Portraits.” </w:t>
      </w:r>
      <w:r w:rsidRPr="00297083">
        <w:rPr>
          <w:rFonts w:eastAsia="MS Mincho"/>
          <w:i/>
        </w:rPr>
        <w:t>Biometrika</w:t>
      </w:r>
      <w:r w:rsidRPr="00297083">
        <w:rPr>
          <w:rFonts w:eastAsia="MS Mincho"/>
        </w:rPr>
        <w:t xml:space="preserve"> 26 (1934): 1–116.</w:t>
      </w:r>
    </w:p>
    <w:p w14:paraId="552B4948" w14:textId="77777777" w:rsidR="00D51E6F" w:rsidRPr="003E3FD6" w:rsidRDefault="00D51E6F" w:rsidP="00D51E6F">
      <w:pPr>
        <w:pStyle w:val="Bibliography2"/>
        <w:spacing w:line="480" w:lineRule="auto"/>
        <w:ind w:left="720" w:hanging="720"/>
        <w:rPr>
          <w:rFonts w:ascii="Times New Roman" w:hAnsi="Times New Roman"/>
          <w:sz w:val="24"/>
          <w:szCs w:val="24"/>
        </w:rPr>
      </w:pPr>
      <w:r w:rsidRPr="003E3FD6">
        <w:rPr>
          <w:rFonts w:ascii="Times New Roman" w:hAnsi="Times New Roman"/>
          <w:sz w:val="24"/>
          <w:szCs w:val="24"/>
        </w:rPr>
        <w:t xml:space="preserve">Playfair, William. </w:t>
      </w:r>
      <w:r w:rsidRPr="003E3FD6">
        <w:rPr>
          <w:rFonts w:ascii="Times New Roman" w:hAnsi="Times New Roman"/>
          <w:i/>
          <w:iCs/>
          <w:sz w:val="24"/>
          <w:szCs w:val="24"/>
        </w:rPr>
        <w:t>The Commercial and political atlas representing, by means of stained copper-plate charts, the exports, imports, and general trade of England: The national debt, and other public accounts, with observations and remarks</w:t>
      </w:r>
      <w:r w:rsidRPr="003E3FD6">
        <w:rPr>
          <w:rFonts w:ascii="Times New Roman" w:hAnsi="Times New Roman"/>
          <w:sz w:val="24"/>
          <w:szCs w:val="24"/>
        </w:rPr>
        <w:t xml:space="preserve">. London, England: J. Debrett, 1786. </w:t>
      </w:r>
    </w:p>
    <w:p w14:paraId="78A724F2" w14:textId="77777777" w:rsidR="00D51E6F" w:rsidRPr="00297083" w:rsidRDefault="00D51E6F" w:rsidP="00D51E6F">
      <w:pPr>
        <w:ind w:left="720" w:right="-720" w:hanging="720"/>
      </w:pPr>
      <w:r>
        <w:t>---</w:t>
      </w:r>
      <w:r w:rsidRPr="00297083">
        <w:t xml:space="preserve">. </w:t>
      </w:r>
      <w:r w:rsidRPr="00297083">
        <w:rPr>
          <w:i/>
        </w:rPr>
        <w:t xml:space="preserve">The Commercial and Political Atlas. </w:t>
      </w:r>
      <w:r w:rsidRPr="00297083">
        <w:t xml:space="preserve">3rd ed. London: J. Debrett, 1801. </w:t>
      </w:r>
    </w:p>
    <w:p w14:paraId="3F41574B" w14:textId="77777777" w:rsidR="00D51E6F" w:rsidRPr="00297083" w:rsidRDefault="00D51E6F" w:rsidP="00D51E6F">
      <w:pPr>
        <w:ind w:left="720" w:hanging="720"/>
      </w:pPr>
      <w:r>
        <w:t>---</w:t>
      </w:r>
      <w:r w:rsidRPr="00297083">
        <w:t xml:space="preserve">. </w:t>
      </w:r>
      <w:r w:rsidRPr="00B7619D">
        <w:rPr>
          <w:i/>
        </w:rPr>
        <w:t>The</w:t>
      </w:r>
      <w:r>
        <w:t xml:space="preserve"> </w:t>
      </w:r>
      <w:r w:rsidRPr="00297083">
        <w:rPr>
          <w:i/>
        </w:rPr>
        <w:t>Commercial and Political Atlas: Representing, by Copper</w:t>
      </w:r>
      <w:r>
        <w:rPr>
          <w:i/>
        </w:rPr>
        <w:t>-</w:t>
      </w:r>
      <w:r w:rsidRPr="00297083">
        <w:rPr>
          <w:i/>
        </w:rPr>
        <w:t xml:space="preserve">Plate Charts, the Progress of the Commerce, Revenues, Expenditure, and Debts of England, during the Whole of the </w:t>
      </w:r>
      <w:r w:rsidRPr="00297083">
        <w:rPr>
          <w:i/>
        </w:rPr>
        <w:lastRenderedPageBreak/>
        <w:t>Eighteenth Century</w:t>
      </w:r>
      <w:r w:rsidRPr="00297083">
        <w:t>. London: Debrett, Robinson, and Sewell</w:t>
      </w:r>
      <w:r>
        <w:t>, 1786</w:t>
      </w:r>
      <w:r w:rsidRPr="00297083">
        <w:t xml:space="preserve">. Rpted </w:t>
      </w:r>
      <w:r>
        <w:t xml:space="preserve">in facsimile, Howard Wainer </w:t>
      </w:r>
      <w:r w:rsidRPr="00297083">
        <w:t>and I</w:t>
      </w:r>
      <w:r>
        <w:t>an</w:t>
      </w:r>
      <w:r w:rsidRPr="00297083">
        <w:t xml:space="preserve"> Spence, eds. </w:t>
      </w:r>
      <w:r w:rsidRPr="00297083">
        <w:rPr>
          <w:i/>
        </w:rPr>
        <w:t>The Commercial and Political Atlas and Statistical Breviary</w:t>
      </w:r>
      <w:r w:rsidRPr="00297083">
        <w:t>. Cambridge: Cambridge University Press, 2005.</w:t>
      </w:r>
    </w:p>
    <w:p w14:paraId="48BEA9FE" w14:textId="77777777" w:rsidR="00D51E6F" w:rsidRPr="00297083" w:rsidRDefault="00D51E6F" w:rsidP="00D51E6F">
      <w:pPr>
        <w:ind w:left="720" w:hanging="720"/>
      </w:pPr>
      <w:r w:rsidRPr="00297083">
        <w:t xml:space="preserve">---. </w:t>
      </w:r>
      <w:r w:rsidRPr="00297083">
        <w:rPr>
          <w:i/>
        </w:rPr>
        <w:t>Statistical Breviary; Shewing, on a Principle Entirely New, the Resources of Every State and Kingdom in Europe</w:t>
      </w:r>
      <w:r w:rsidRPr="00297083">
        <w:t xml:space="preserve">. London: Wallis, 1801. Rptd. </w:t>
      </w:r>
      <w:r>
        <w:t xml:space="preserve">in facsimile, Howard Wainer </w:t>
      </w:r>
      <w:r w:rsidRPr="00297083">
        <w:t>and Ian Spence</w:t>
      </w:r>
      <w:r>
        <w:t>, eds.</w:t>
      </w:r>
      <w:r w:rsidRPr="00297083">
        <w:t xml:space="preserve">. </w:t>
      </w:r>
      <w:r w:rsidRPr="00297083">
        <w:rPr>
          <w:i/>
        </w:rPr>
        <w:t xml:space="preserve">The </w:t>
      </w:r>
      <w:r>
        <w:rPr>
          <w:i/>
        </w:rPr>
        <w:t>C</w:t>
      </w:r>
      <w:r w:rsidRPr="00297083">
        <w:rPr>
          <w:i/>
        </w:rPr>
        <w:t xml:space="preserve">ommercial and </w:t>
      </w:r>
      <w:r>
        <w:rPr>
          <w:i/>
        </w:rPr>
        <w:t>P</w:t>
      </w:r>
      <w:r w:rsidRPr="00297083">
        <w:rPr>
          <w:i/>
        </w:rPr>
        <w:t xml:space="preserve">olitical </w:t>
      </w:r>
      <w:r>
        <w:rPr>
          <w:i/>
        </w:rPr>
        <w:t>A</w:t>
      </w:r>
      <w:r w:rsidRPr="00297083">
        <w:rPr>
          <w:i/>
        </w:rPr>
        <w:t xml:space="preserve">tlas and </w:t>
      </w:r>
      <w:r>
        <w:rPr>
          <w:i/>
        </w:rPr>
        <w:t>S</w:t>
      </w:r>
      <w:r w:rsidRPr="00297083">
        <w:rPr>
          <w:i/>
        </w:rPr>
        <w:t xml:space="preserve">tatistical </w:t>
      </w:r>
      <w:r>
        <w:rPr>
          <w:i/>
        </w:rPr>
        <w:t>B</w:t>
      </w:r>
      <w:r w:rsidRPr="00297083">
        <w:t xml:space="preserve">. Cambridge: Cambridge UP, 2005. </w:t>
      </w:r>
    </w:p>
    <w:p w14:paraId="558C55A1" w14:textId="77777777" w:rsidR="00D51E6F" w:rsidRPr="00297083" w:rsidRDefault="00D51E6F" w:rsidP="00D51E6F">
      <w:pPr>
        <w:autoSpaceDE w:val="0"/>
        <w:autoSpaceDN w:val="0"/>
        <w:adjustRightInd w:val="0"/>
        <w:ind w:left="720" w:hanging="720"/>
      </w:pPr>
      <w:r w:rsidRPr="00297083">
        <w:rPr>
          <w:rFonts w:eastAsia="MS Mincho"/>
        </w:rPr>
        <w:t xml:space="preserve">Ponce de León, Marcia S., and Christoph P. E. Zollikofer. “Neanderthal cranial ontology and its implications for late hominid diversity.” </w:t>
      </w:r>
      <w:r w:rsidRPr="00297083">
        <w:rPr>
          <w:rFonts w:eastAsia="MS Mincho"/>
          <w:i/>
        </w:rPr>
        <w:t>Nature</w:t>
      </w:r>
      <w:r w:rsidRPr="00297083">
        <w:rPr>
          <w:rFonts w:eastAsia="MS Mincho"/>
        </w:rPr>
        <w:t xml:space="preserve"> 412 (2 August 2001): 534–38. </w:t>
      </w:r>
    </w:p>
    <w:p w14:paraId="03BDF1F6" w14:textId="77777777" w:rsidR="00D51E6F" w:rsidRPr="00297083" w:rsidRDefault="00D51E6F" w:rsidP="00D51E6F">
      <w:pPr>
        <w:pStyle w:val="Bibliography2"/>
        <w:spacing w:line="480" w:lineRule="auto"/>
        <w:ind w:left="720" w:hanging="720"/>
        <w:rPr>
          <w:rFonts w:ascii="Times New Roman" w:hAnsi="Times New Roman"/>
          <w:sz w:val="24"/>
          <w:szCs w:val="24"/>
          <w:highlight w:val="yellow"/>
        </w:rPr>
      </w:pPr>
      <w:r w:rsidRPr="00524388">
        <w:rPr>
          <w:rFonts w:ascii="Times New Roman" w:hAnsi="Times New Roman"/>
          <w:sz w:val="24"/>
          <w:szCs w:val="24"/>
        </w:rPr>
        <w:t xml:space="preserve">Porter, Theodore M. </w:t>
      </w:r>
      <w:r w:rsidRPr="00524388">
        <w:rPr>
          <w:rFonts w:ascii="Times New Roman" w:hAnsi="Times New Roman"/>
          <w:i/>
          <w:iCs/>
          <w:sz w:val="24"/>
          <w:szCs w:val="24"/>
        </w:rPr>
        <w:t>The Rise of Statistical Thinking, 1820–1900</w:t>
      </w:r>
      <w:r w:rsidRPr="00524388">
        <w:rPr>
          <w:rFonts w:ascii="Times New Roman" w:hAnsi="Times New Roman"/>
          <w:sz w:val="24"/>
          <w:szCs w:val="24"/>
        </w:rPr>
        <w:t>. Princeton, N.J.:</w:t>
      </w:r>
      <w:r w:rsidRPr="00297083">
        <w:rPr>
          <w:rFonts w:ascii="Times New Roman" w:hAnsi="Times New Roman"/>
          <w:sz w:val="24"/>
          <w:szCs w:val="24"/>
        </w:rPr>
        <w:t xml:space="preserve"> Princeton UP, 1986.</w:t>
      </w:r>
      <w:r w:rsidRPr="00297083">
        <w:rPr>
          <w:rFonts w:ascii="Times New Roman" w:hAnsi="Times New Roman"/>
          <w:sz w:val="24"/>
          <w:szCs w:val="24"/>
          <w:highlight w:val="darkMagenta"/>
        </w:rPr>
        <w:t xml:space="preserve"> </w:t>
      </w:r>
    </w:p>
    <w:p w14:paraId="28F81022" w14:textId="77777777" w:rsidR="00D51E6F" w:rsidRPr="00297083" w:rsidRDefault="00D51E6F" w:rsidP="00D51E6F">
      <w:pPr>
        <w:ind w:left="720" w:hanging="720"/>
      </w:pPr>
      <w:r w:rsidRPr="00297083">
        <w:t xml:space="preserve">Priestley, Joseph. </w:t>
      </w:r>
      <w:r w:rsidRPr="00297083">
        <w:rPr>
          <w:i/>
        </w:rPr>
        <w:t>A Chart of Biography</w:t>
      </w:r>
      <w:r w:rsidRPr="00297083">
        <w:t xml:space="preserve">. London: J. Johnson, 1765. </w:t>
      </w:r>
    </w:p>
    <w:p w14:paraId="4F8FB0CE" w14:textId="77777777" w:rsidR="00D51E6F" w:rsidRPr="00297083" w:rsidRDefault="00D51E6F" w:rsidP="00D51E6F">
      <w:pPr>
        <w:ind w:left="720" w:hanging="720"/>
        <w:rPr>
          <w:rFonts w:eastAsia="Times New Roman"/>
          <w:bCs/>
          <w:kern w:val="36"/>
        </w:rPr>
      </w:pPr>
      <w:r w:rsidRPr="00297083">
        <w:rPr>
          <w:rFonts w:eastAsia="Times New Roman"/>
        </w:rPr>
        <w:t xml:space="preserve">Propen, Amy. “Visual Communication and the Map: How Maps as Visual Objects convey Meaning in Specific Contexts.” </w:t>
      </w:r>
      <w:r w:rsidRPr="00297083">
        <w:rPr>
          <w:rFonts w:eastAsia="Times New Roman"/>
          <w:i/>
        </w:rPr>
        <w:t>Technical Communication Quarterly</w:t>
      </w:r>
      <w:r w:rsidRPr="00297083">
        <w:rPr>
          <w:rFonts w:eastAsia="Times New Roman"/>
        </w:rPr>
        <w:t xml:space="preserve"> 16 (2007): 233–54.</w:t>
      </w:r>
    </w:p>
    <w:p w14:paraId="567EC17A" w14:textId="77777777" w:rsidR="00D51E6F" w:rsidRPr="00297083" w:rsidRDefault="00D51E6F" w:rsidP="00D51E6F">
      <w:pPr>
        <w:ind w:left="720" w:hanging="720"/>
      </w:pPr>
      <w:r w:rsidRPr="00297083">
        <w:t xml:space="preserve">Quetelet, Adolphe. </w:t>
      </w:r>
      <w:r w:rsidRPr="00297083">
        <w:rPr>
          <w:i/>
        </w:rPr>
        <w:t>The Propensity to Crime</w:t>
      </w:r>
      <w:r w:rsidRPr="00297083">
        <w:t>. Brussels, Belgium, 1831.</w:t>
      </w:r>
    </w:p>
    <w:p w14:paraId="57D13BB6" w14:textId="77777777" w:rsidR="00D51E6F" w:rsidRPr="00297083" w:rsidRDefault="00D51E6F" w:rsidP="00D51E6F">
      <w:pPr>
        <w:tabs>
          <w:tab w:val="left" w:pos="7920"/>
        </w:tabs>
        <w:ind w:left="720" w:hanging="720"/>
      </w:pPr>
      <w:r w:rsidRPr="00297083">
        <w:t xml:space="preserve">Rafferty, Anne Marie, and Rosemary Wall. “Rereading Nightingale: Notes on Hospitals.” </w:t>
      </w:r>
      <w:r w:rsidRPr="00297083">
        <w:rPr>
          <w:i/>
        </w:rPr>
        <w:t>International Journal of Nursing Studies</w:t>
      </w:r>
      <w:r w:rsidRPr="00297083">
        <w:t xml:space="preserve"> 47.9 (2010): 1063–1065.</w:t>
      </w:r>
    </w:p>
    <w:p w14:paraId="10EC9F85" w14:textId="77777777" w:rsidR="00D51E6F" w:rsidRPr="00297083" w:rsidRDefault="00D51E6F" w:rsidP="00D51E6F">
      <w:pPr>
        <w:ind w:left="720" w:hanging="720"/>
      </w:pPr>
      <w:r w:rsidRPr="00297083">
        <w:t xml:space="preserve">Rao, C. R., E. J. Wegman, and J. L. Solka, eds. </w:t>
      </w:r>
      <w:r w:rsidRPr="00297083">
        <w:rPr>
          <w:i/>
        </w:rPr>
        <w:t>Handbook of Statistics: Data Mining and Visualization</w:t>
      </w:r>
      <w:r w:rsidRPr="00297083">
        <w:t xml:space="preserve">. North Holland, Netherlands: Elsevier, 2005. </w:t>
      </w:r>
    </w:p>
    <w:p w14:paraId="60B06218" w14:textId="77777777" w:rsidR="00D51E6F" w:rsidRPr="00297083" w:rsidRDefault="00D51E6F" w:rsidP="00D51E6F">
      <w:pPr>
        <w:pStyle w:val="Bibliography"/>
      </w:pPr>
      <w:r w:rsidRPr="00297083">
        <w:t xml:space="preserve">Rapkin, J. “A comparative view of the principal waterfalls, islands, lakes, rivers, and mountains, in the eastern hemisphere.” </w:t>
      </w:r>
      <w:r w:rsidRPr="00297083">
        <w:rPr>
          <w:i/>
          <w:iCs/>
        </w:rPr>
        <w:t>The Illustrated Atlas, and Modern History of the World Geographical, Political, Commercial, and Statistical</w:t>
      </w:r>
      <w:r w:rsidRPr="00297083">
        <w:t>. London, England, and New York, NY: John Tallis, 1851.</w:t>
      </w:r>
    </w:p>
    <w:p w14:paraId="69B01612" w14:textId="77777777" w:rsidR="00D51E6F" w:rsidRPr="00297083" w:rsidRDefault="00D51E6F" w:rsidP="00D51E6F">
      <w:pPr>
        <w:pStyle w:val="Bibliography"/>
      </w:pPr>
      <w:r w:rsidRPr="00297083">
        <w:lastRenderedPageBreak/>
        <w:t xml:space="preserve">Ravenstein, E. G. “The Progress of the World in Arts, Agriculture, Commerce, Manufactures, Instruction, Railways, and Public Wealth since the beginning of the Nineteenth Century.” </w:t>
      </w:r>
      <w:r w:rsidRPr="00297083">
        <w:rPr>
          <w:i/>
          <w:iCs/>
        </w:rPr>
        <w:t>The Academy</w:t>
      </w:r>
      <w:r w:rsidRPr="00297083">
        <w:t xml:space="preserve"> 430 (31 July 1880): 74.</w:t>
      </w:r>
    </w:p>
    <w:p w14:paraId="234BAB33" w14:textId="77777777" w:rsidR="00D51E6F" w:rsidRPr="00297083" w:rsidRDefault="00D51E6F" w:rsidP="00D51E6F">
      <w:pPr>
        <w:ind w:left="720" w:right="-720" w:hanging="720"/>
      </w:pPr>
      <w:r w:rsidRPr="00297083">
        <w:t xml:space="preserve">Rebok, Sandra. “Alexander von Humboldt’s Perceptions of Colonial Spanish America.” </w:t>
      </w:r>
      <w:r w:rsidRPr="00297083">
        <w:rPr>
          <w:i/>
        </w:rPr>
        <w:t>Dynamis</w:t>
      </w:r>
      <w:r w:rsidRPr="00297083">
        <w:t xml:space="preserve"> </w:t>
      </w:r>
      <w:r w:rsidRPr="00297083">
        <w:rPr>
          <w:i/>
        </w:rPr>
        <w:t>29</w:t>
      </w:r>
      <w:r w:rsidRPr="00297083">
        <w:t xml:space="preserve"> (2009): 49–72. </w:t>
      </w:r>
    </w:p>
    <w:p w14:paraId="28F38444" w14:textId="77777777" w:rsidR="00D51E6F" w:rsidRPr="00297083" w:rsidRDefault="00D51E6F" w:rsidP="00D51E6F">
      <w:pPr>
        <w:pStyle w:val="Bibliography"/>
        <w:rPr>
          <w:highlight w:val="darkBlue"/>
        </w:rPr>
      </w:pPr>
      <w:r>
        <w:t>Review of “</w:t>
      </w:r>
      <w:r w:rsidRPr="00297083">
        <w:t xml:space="preserve">Mulhall’s </w:t>
      </w:r>
      <w:r w:rsidRPr="00297083">
        <w:rPr>
          <w:i/>
        </w:rPr>
        <w:t>Dictionary of Statistics</w:t>
      </w:r>
      <w:r w:rsidRPr="00297083">
        <w:t>.</w:t>
      </w:r>
      <w:r>
        <w:t>”</w:t>
      </w:r>
      <w:r w:rsidRPr="00297083">
        <w:t xml:space="preserve"> </w:t>
      </w:r>
      <w:r w:rsidRPr="00297083">
        <w:rPr>
          <w:i/>
          <w:iCs/>
        </w:rPr>
        <w:t>The Athenaeum</w:t>
      </w:r>
      <w:r w:rsidRPr="00297083">
        <w:t xml:space="preserve">. No. 2932. (1884): 22. </w:t>
      </w:r>
    </w:p>
    <w:p w14:paraId="2125FC26" w14:textId="77777777" w:rsidR="00D51E6F" w:rsidRPr="00297083" w:rsidRDefault="00D51E6F" w:rsidP="00D51E6F">
      <w:pPr>
        <w:ind w:left="720" w:hanging="720"/>
      </w:pPr>
      <w:r w:rsidRPr="00297083">
        <w:t>Riddell, Ronald C. “Parameter Disposition in pre</w:t>
      </w:r>
      <w:r>
        <w:t>-</w:t>
      </w:r>
      <w:r w:rsidRPr="00297083">
        <w:t xml:space="preserve">Newtonian Planetary Theories.” </w:t>
      </w:r>
      <w:r w:rsidRPr="00297083">
        <w:rPr>
          <w:i/>
        </w:rPr>
        <w:t>Archive for History of Exact Sciences</w:t>
      </w:r>
      <w:r w:rsidRPr="00297083">
        <w:t xml:space="preserve"> 23 (1980): 87–157.</w:t>
      </w:r>
    </w:p>
    <w:p w14:paraId="4946F04E" w14:textId="77777777" w:rsidR="00D51E6F" w:rsidRPr="00297083" w:rsidRDefault="00D51E6F" w:rsidP="00D51E6F">
      <w:pPr>
        <w:ind w:left="720" w:hanging="720"/>
      </w:pPr>
      <w:r w:rsidRPr="00297083">
        <w:t xml:space="preserve">Robinson, Arthur H. </w:t>
      </w:r>
      <w:r w:rsidRPr="00297083">
        <w:rPr>
          <w:i/>
        </w:rPr>
        <w:t>Early Thematic Mapping in the History of Cartography</w:t>
      </w:r>
      <w:r w:rsidRPr="00297083">
        <w:t>. Chicago: U of Chicago P, 1982.</w:t>
      </w:r>
    </w:p>
    <w:p w14:paraId="417DCA82" w14:textId="77777777" w:rsidR="00D51E6F" w:rsidRPr="00297083" w:rsidRDefault="00D51E6F" w:rsidP="00D51E6F">
      <w:pPr>
        <w:ind w:left="720" w:hanging="720"/>
      </w:pPr>
      <w:r>
        <w:t>---</w:t>
      </w:r>
      <w:r w:rsidRPr="00297083">
        <w:t xml:space="preserve">. “The Genealogy of the Isopleth.” </w:t>
      </w:r>
      <w:r w:rsidRPr="00297083">
        <w:rPr>
          <w:i/>
        </w:rPr>
        <w:t xml:space="preserve">Cartographic Journal </w:t>
      </w:r>
      <w:r w:rsidRPr="00297083">
        <w:t>8 (1971): 49–53.</w:t>
      </w:r>
    </w:p>
    <w:p w14:paraId="11CEC5D4" w14:textId="77777777" w:rsidR="00D51E6F" w:rsidRPr="00297083" w:rsidRDefault="00D51E6F" w:rsidP="00D51E6F">
      <w:pPr>
        <w:autoSpaceDE w:val="0"/>
        <w:autoSpaceDN w:val="0"/>
        <w:adjustRightInd w:val="0"/>
        <w:ind w:left="720" w:hanging="720"/>
        <w:rPr>
          <w:rFonts w:eastAsia="MS Mincho"/>
        </w:rPr>
      </w:pPr>
      <w:r w:rsidRPr="00297083">
        <w:rPr>
          <w:rFonts w:eastAsia="MS Mincho"/>
        </w:rPr>
        <w:t xml:space="preserve">Rohlf, F. James, and Leslie F. Marcus. “A Revolution in Morphometrics.” </w:t>
      </w:r>
      <w:r w:rsidRPr="00297083">
        <w:rPr>
          <w:rFonts w:eastAsia="MS Mincho"/>
          <w:i/>
        </w:rPr>
        <w:t>Tree</w:t>
      </w:r>
      <w:r w:rsidRPr="00297083">
        <w:rPr>
          <w:rFonts w:eastAsia="MS Mincho"/>
        </w:rPr>
        <w:t xml:space="preserve"> 8 (1993):</w:t>
      </w:r>
      <w:r w:rsidRPr="00297083">
        <w:rPr>
          <w:rFonts w:eastAsia="MS Mincho"/>
          <w:i/>
        </w:rPr>
        <w:t xml:space="preserve"> </w:t>
      </w:r>
      <w:r w:rsidRPr="00297083">
        <w:rPr>
          <w:rFonts w:eastAsia="MS Mincho"/>
        </w:rPr>
        <w:t>129–32.</w:t>
      </w:r>
    </w:p>
    <w:p w14:paraId="44881F5F" w14:textId="77777777" w:rsidR="00D51E6F" w:rsidRPr="00297083" w:rsidRDefault="00D51E6F" w:rsidP="00D51E6F">
      <w:pPr>
        <w:ind w:left="720" w:hanging="720"/>
        <w:rPr>
          <w:rFonts w:eastAsia="Times New Roman"/>
        </w:rPr>
      </w:pPr>
      <w:r w:rsidRPr="00297083">
        <w:rPr>
          <w:rFonts w:eastAsia="Times New Roman"/>
        </w:rPr>
        <w:t xml:space="preserve">Rosen, George. </w:t>
      </w:r>
      <w:r w:rsidRPr="00297083">
        <w:rPr>
          <w:rFonts w:eastAsia="Times New Roman"/>
          <w:i/>
          <w:iCs/>
        </w:rPr>
        <w:t>A History of Public Health</w:t>
      </w:r>
      <w:r w:rsidRPr="00297083">
        <w:rPr>
          <w:rFonts w:eastAsia="Times New Roman"/>
        </w:rPr>
        <w:t xml:space="preserve">. New York, NY: MD Publications, 1958. </w:t>
      </w:r>
    </w:p>
    <w:p w14:paraId="352852AF" w14:textId="77777777" w:rsidR="00D51E6F" w:rsidRPr="00297083" w:rsidRDefault="00D51E6F" w:rsidP="00D51E6F">
      <w:pPr>
        <w:ind w:left="720" w:hanging="720"/>
      </w:pPr>
      <w:r w:rsidRPr="00297083">
        <w:t xml:space="preserve">Rosenberg, Daniel, and Antony Grafton. </w:t>
      </w:r>
      <w:r w:rsidRPr="00297083">
        <w:rPr>
          <w:i/>
        </w:rPr>
        <w:t>Cartographies of Time: A History of the Timeline</w:t>
      </w:r>
      <w:r w:rsidRPr="00297083">
        <w:t>. New York: Princeton Architectural P, 2010.</w:t>
      </w:r>
    </w:p>
    <w:p w14:paraId="66F8CEE0" w14:textId="77777777" w:rsidR="00D51E6F" w:rsidRPr="00297083" w:rsidRDefault="00D51E6F" w:rsidP="00D51E6F">
      <w:pPr>
        <w:ind w:left="720" w:hanging="720"/>
      </w:pPr>
      <w:r w:rsidRPr="00297083">
        <w:t>Royston, E. “Studies in the History of Probability and Statistics, III. A note on the history of the graphical presentation of data.”</w:t>
      </w:r>
      <w:r w:rsidRPr="00297083">
        <w:rPr>
          <w:i/>
        </w:rPr>
        <w:t xml:space="preserve"> Biometrika</w:t>
      </w:r>
      <w:r w:rsidRPr="00297083">
        <w:t xml:space="preserve"> 43. 3/4 (December 1956): 241–47. Rpt. </w:t>
      </w:r>
      <w:r w:rsidRPr="00297083">
        <w:rPr>
          <w:i/>
        </w:rPr>
        <w:t>Studies in the History of Statistics and Probability Theory</w:t>
      </w:r>
      <w:r w:rsidRPr="00297083">
        <w:t xml:space="preserve"> Eds. E. S. Pearson and Maurice G. Kendall. London: Griffin, 1970.</w:t>
      </w:r>
    </w:p>
    <w:p w14:paraId="72255644" w14:textId="77777777" w:rsidR="00D51E6F" w:rsidRPr="00297083" w:rsidRDefault="00D51E6F" w:rsidP="00D51E6F">
      <w:pPr>
        <w:ind w:left="720" w:hanging="720"/>
      </w:pPr>
      <w:r w:rsidRPr="00297083">
        <w:t xml:space="preserve">Rubin, Ernest. “The Place of Statistical Methods in Modern Historiography.” </w:t>
      </w:r>
      <w:r w:rsidRPr="00297083">
        <w:rPr>
          <w:i/>
        </w:rPr>
        <w:t>American Journal of Economics and Sociology</w:t>
      </w:r>
      <w:r w:rsidRPr="00297083">
        <w:t xml:space="preserve"> 2.2 (January 1943): 193–210.</w:t>
      </w:r>
    </w:p>
    <w:p w14:paraId="1D6B6850" w14:textId="77777777" w:rsidR="00D51E6F" w:rsidRPr="00297083" w:rsidRDefault="00D51E6F" w:rsidP="00D51E6F">
      <w:pPr>
        <w:pStyle w:val="Bibliography"/>
      </w:pPr>
      <w:r w:rsidRPr="00297083">
        <w:lastRenderedPageBreak/>
        <w:t>Rumsey, David. David Rumsey Map Collection Database and Blog. Cartography Associates. http://www.davidrumsey.com/home</w:t>
      </w:r>
    </w:p>
    <w:p w14:paraId="3C8D9769" w14:textId="77777777" w:rsidR="00D51E6F" w:rsidRPr="00297083" w:rsidRDefault="00D51E6F" w:rsidP="00D51E6F">
      <w:pPr>
        <w:pStyle w:val="Bibliography"/>
      </w:pPr>
      <w:r>
        <w:t>---</w:t>
      </w:r>
      <w:r w:rsidRPr="00297083">
        <w:t xml:space="preserve">. “Heights of Mountains, Lengths of Rivers.” </w:t>
      </w:r>
      <w:r>
        <w:t xml:space="preserve">David </w:t>
      </w:r>
      <w:r w:rsidRPr="00297083">
        <w:t>Rumsey</w:t>
      </w:r>
      <w:r>
        <w:t xml:space="preserve"> Map Collection Database and Blog</w:t>
      </w:r>
      <w:r w:rsidRPr="00297083">
        <w:t>. &lt;http://www.davidrumsey.com/blog/2009/9/5/heights</w:t>
      </w:r>
      <w:r>
        <w:t>-</w:t>
      </w:r>
      <w:r w:rsidRPr="00297083">
        <w:t>of</w:t>
      </w:r>
      <w:r>
        <w:t>-</w:t>
      </w:r>
      <w:r w:rsidRPr="00297083">
        <w:t>mountains</w:t>
      </w:r>
      <w:r>
        <w:t>-</w:t>
      </w:r>
      <w:r w:rsidRPr="00297083">
        <w:t>lengths</w:t>
      </w:r>
      <w:r>
        <w:t>-</w:t>
      </w:r>
      <w:r w:rsidRPr="00297083">
        <w:t>of</w:t>
      </w:r>
      <w:r>
        <w:t>-</w:t>
      </w:r>
      <w:r w:rsidRPr="00297083">
        <w:t>rivers&gt;</w:t>
      </w:r>
    </w:p>
    <w:p w14:paraId="1EF66286" w14:textId="77777777" w:rsidR="00D51E6F" w:rsidRPr="00297083" w:rsidRDefault="00D51E6F" w:rsidP="00D51E6F">
      <w:pPr>
        <w:pStyle w:val="StyleLeft0HaDesigningTextsreflist"/>
        <w:rPr>
          <w:szCs w:val="24"/>
        </w:rPr>
      </w:pPr>
      <w:r w:rsidRPr="00297083">
        <w:rPr>
          <w:szCs w:val="24"/>
        </w:rPr>
        <w:t xml:space="preserve">Ruskin, John. </w:t>
      </w:r>
      <w:r w:rsidRPr="00297083">
        <w:rPr>
          <w:rStyle w:val="DesigningTextsBodyChar"/>
          <w:rFonts w:eastAsia="MS Gothic"/>
          <w:i/>
          <w:iCs/>
        </w:rPr>
        <w:t>The Stones of Venice</w:t>
      </w:r>
      <w:r w:rsidRPr="00297083">
        <w:rPr>
          <w:szCs w:val="24"/>
        </w:rPr>
        <w:t xml:space="preserve">. 2nd ed. London: Smith, Elder and Co., 1867. </w:t>
      </w:r>
    </w:p>
    <w:p w14:paraId="6D2E7E2D" w14:textId="77777777" w:rsidR="00D51E6F" w:rsidRPr="00297083" w:rsidRDefault="00D51E6F" w:rsidP="00D51E6F">
      <w:pPr>
        <w:ind w:left="720" w:hanging="720"/>
        <w:rPr>
          <w:rFonts w:eastAsia="Times New Roman"/>
        </w:rPr>
      </w:pPr>
      <w:r w:rsidRPr="00297083">
        <w:rPr>
          <w:rFonts w:eastAsia="Times New Roman"/>
        </w:rPr>
        <w:t xml:space="preserve">Rusnock, A. “Catching Cowpox: The Early Spread of Smallpox Vaccination, 1798–1810.” </w:t>
      </w:r>
      <w:r w:rsidRPr="00297083">
        <w:rPr>
          <w:rFonts w:eastAsia="Times New Roman"/>
          <w:i/>
          <w:iCs/>
        </w:rPr>
        <w:t>Bulletin of the History of Medicine</w:t>
      </w:r>
      <w:r w:rsidRPr="00297083">
        <w:rPr>
          <w:rFonts w:eastAsia="Times New Roman"/>
        </w:rPr>
        <w:t xml:space="preserve"> 83.1 (2009): 17–36. </w:t>
      </w:r>
    </w:p>
    <w:p w14:paraId="2BAB79D6" w14:textId="77777777" w:rsidR="00D51E6F" w:rsidRPr="00297083" w:rsidRDefault="00D51E6F" w:rsidP="00D51E6F">
      <w:pPr>
        <w:ind w:left="720" w:right="-720" w:hanging="720"/>
      </w:pPr>
      <w:r w:rsidRPr="00297083">
        <w:t xml:space="preserve">Russell, David R. “Rethinking Genre in School and Society: An Activity Theory Analysis.” </w:t>
      </w:r>
      <w:r w:rsidRPr="00297083">
        <w:rPr>
          <w:i/>
        </w:rPr>
        <w:t>Written Communication</w:t>
      </w:r>
      <w:r w:rsidRPr="00297083">
        <w:t xml:space="preserve"> 14.4 (1997): 504–54.</w:t>
      </w:r>
    </w:p>
    <w:p w14:paraId="6C6DD963" w14:textId="77777777" w:rsidR="00D51E6F" w:rsidRPr="00524388" w:rsidRDefault="00D51E6F" w:rsidP="00D51E6F">
      <w:pPr>
        <w:ind w:left="720" w:hanging="720"/>
        <w:rPr>
          <w:rFonts w:eastAsia="Times New Roman"/>
        </w:rPr>
      </w:pPr>
      <w:r w:rsidRPr="00524388">
        <w:rPr>
          <w:rFonts w:eastAsia="Times New Roman"/>
        </w:rPr>
        <w:t xml:space="preserve">Russel, S.P. “Synoptic Chart Illustrating the Weekly Mortality by the Two Epidemics—Cerebro-spinal Fever and Small Pox.” National Institutes of Health. US National Library of Medicine. </w:t>
      </w:r>
      <w:r w:rsidRPr="00524388">
        <w:rPr>
          <w:rFonts w:eastAsia="Times New Roman"/>
          <w:i/>
        </w:rPr>
        <w:t xml:space="preserve">Images from the </w:t>
      </w:r>
      <w:r>
        <w:rPr>
          <w:rFonts w:eastAsia="Times New Roman"/>
          <w:i/>
        </w:rPr>
        <w:t>History</w:t>
      </w:r>
      <w:r w:rsidRPr="00524388">
        <w:rPr>
          <w:rFonts w:eastAsia="Times New Roman"/>
          <w:i/>
        </w:rPr>
        <w:t xml:space="preserve"> of Medicine</w:t>
      </w:r>
      <w:r w:rsidRPr="00524388">
        <w:rPr>
          <w:rFonts w:eastAsia="Times New Roman"/>
        </w:rPr>
        <w:t>. &lt;http://ihm.nlm.nih.gov/luna/servlet/detail/NLMNLM~1~1~101425216~154906:-Weekly-mortality-of-cerebro-spinal?sort=Title%2CSubject_MeSH_Term%2CCreator_Person%2CCreator_Organization&amp;qvq=q:smallpox;sort:Title,Subject_MeSH_Term,Creator_Person,Creator_Organization;lc:NLMNLM~1~1&amp;mi=82&amp;trs=83&gt;</w:t>
      </w:r>
    </w:p>
    <w:p w14:paraId="4D399237" w14:textId="77777777" w:rsidR="00D51E6F" w:rsidRPr="00297083" w:rsidRDefault="00D51E6F" w:rsidP="00D51E6F">
      <w:pPr>
        <w:ind w:left="720" w:hanging="720"/>
      </w:pPr>
      <w:r w:rsidRPr="00297083">
        <w:t xml:space="preserve">Ryerson, Charles C., and Allan C. Ramsay. “Quantitative Ice Accretion Information from the Automated Surface Observing System.” </w:t>
      </w:r>
      <w:r w:rsidRPr="00297083">
        <w:rPr>
          <w:i/>
        </w:rPr>
        <w:t>Journal of Applied Meteorology and Climatology</w:t>
      </w:r>
      <w:r w:rsidRPr="00297083">
        <w:t xml:space="preserve"> 46 (2007): 1423–47.</w:t>
      </w:r>
    </w:p>
    <w:p w14:paraId="34AB2D82" w14:textId="77777777" w:rsidR="00D51E6F" w:rsidRPr="00297083" w:rsidRDefault="00D51E6F" w:rsidP="00D51E6F">
      <w:pPr>
        <w:ind w:left="720" w:hanging="720"/>
      </w:pPr>
      <w:r w:rsidRPr="00297083">
        <w:t xml:space="preserve">Salch, John D., and David W. Scott. “Data Exploration with the Density Grand Tour.” </w:t>
      </w:r>
      <w:r w:rsidRPr="00297083">
        <w:rPr>
          <w:i/>
        </w:rPr>
        <w:t>Statistical Graphics and Computing Newsletter</w:t>
      </w:r>
      <w:r w:rsidRPr="00297083">
        <w:t xml:space="preserve"> 8.1 (1997): 7–11.</w:t>
      </w:r>
    </w:p>
    <w:p w14:paraId="25FDB2CA" w14:textId="77777777" w:rsidR="00D51E6F" w:rsidRPr="00297083" w:rsidRDefault="00D51E6F" w:rsidP="00D51E6F">
      <w:pPr>
        <w:ind w:left="720" w:hanging="720"/>
        <w:rPr>
          <w:rFonts w:eastAsia="Times New Roman"/>
        </w:rPr>
      </w:pPr>
      <w:r w:rsidRPr="00297083">
        <w:rPr>
          <w:rFonts w:eastAsia="Times New Roman"/>
        </w:rPr>
        <w:lastRenderedPageBreak/>
        <w:t xml:space="preserve">Samet, Jonathan M., Robert Schnatter, and Herman Gibb. “Invited Commentary: Epidemiology and Risk Assessment.” </w:t>
      </w:r>
      <w:r w:rsidRPr="00297083">
        <w:rPr>
          <w:rFonts w:eastAsia="Times New Roman"/>
          <w:i/>
          <w:iCs/>
        </w:rPr>
        <w:t>American Journal of Epidemiology</w:t>
      </w:r>
      <w:r w:rsidRPr="00297083">
        <w:rPr>
          <w:rFonts w:eastAsia="Times New Roman"/>
        </w:rPr>
        <w:t xml:space="preserve"> 148.10 (1998): 929–36. </w:t>
      </w:r>
    </w:p>
    <w:p w14:paraId="10C0ABB4" w14:textId="77777777" w:rsidR="00D51E6F" w:rsidRPr="00297083" w:rsidRDefault="00D51E6F" w:rsidP="00D51E6F">
      <w:pPr>
        <w:ind w:left="720" w:hanging="720"/>
      </w:pPr>
      <w:r w:rsidRPr="00297083">
        <w:t xml:space="preserve">Sarkar, Deepayan. </w:t>
      </w:r>
      <w:r w:rsidRPr="00297083">
        <w:rPr>
          <w:i/>
        </w:rPr>
        <w:t>Lattice: Multivariate Data Visualization with R</w:t>
      </w:r>
      <w:r w:rsidRPr="00297083">
        <w:t xml:space="preserve">. New York, NY: Springer, 2008. </w:t>
      </w:r>
    </w:p>
    <w:p w14:paraId="4A87D455" w14:textId="77777777" w:rsidR="00D51E6F" w:rsidRPr="00297083" w:rsidRDefault="00D51E6F" w:rsidP="00D51E6F">
      <w:pPr>
        <w:pStyle w:val="Heading1"/>
        <w:spacing w:before="0" w:line="480" w:lineRule="auto"/>
        <w:ind w:left="720" w:hanging="720"/>
        <w:rPr>
          <w:rFonts w:ascii="Times New Roman" w:eastAsia="Times New Roman" w:hAnsi="Times New Roman"/>
          <w:b w:val="0"/>
          <w:sz w:val="24"/>
        </w:rPr>
      </w:pPr>
      <w:r w:rsidRPr="00297083">
        <w:rPr>
          <w:rFonts w:ascii="Times New Roman" w:eastAsia="Times New Roman" w:hAnsi="Times New Roman"/>
          <w:b w:val="0"/>
          <w:sz w:val="24"/>
        </w:rPr>
        <w:t xml:space="preserve">Sassoon, Siegfried. “Declaration against the War.” 1917. </w:t>
      </w:r>
      <w:r w:rsidRPr="00297083">
        <w:rPr>
          <w:rFonts w:ascii="Times New Roman" w:eastAsia="Times New Roman" w:hAnsi="Times New Roman"/>
          <w:b w:val="0"/>
          <w:i/>
          <w:sz w:val="24"/>
        </w:rPr>
        <w:t xml:space="preserve">The </w:t>
      </w:r>
      <w:r w:rsidRPr="00297083">
        <w:rPr>
          <w:rFonts w:ascii="Times New Roman" w:eastAsia="Times New Roman" w:hAnsi="Times New Roman"/>
          <w:b w:val="0"/>
          <w:i/>
          <w:kern w:val="36"/>
          <w:sz w:val="24"/>
        </w:rPr>
        <w:t>First World War Poetry Digital Archive</w:t>
      </w:r>
      <w:r w:rsidRPr="00297083">
        <w:rPr>
          <w:rFonts w:ascii="Times New Roman" w:eastAsia="Times New Roman" w:hAnsi="Times New Roman"/>
          <w:b w:val="0"/>
          <w:kern w:val="36"/>
          <w:sz w:val="24"/>
        </w:rPr>
        <w:t>. &lt;</w:t>
      </w:r>
      <w:r w:rsidRPr="00297083">
        <w:rPr>
          <w:rFonts w:ascii="Times New Roman" w:hAnsi="Times New Roman"/>
          <w:b w:val="0"/>
          <w:sz w:val="24"/>
        </w:rPr>
        <w:t xml:space="preserve">http://www.oucs.ox.ac.uk/ww1lit/education/tutorials/intro/sassoon/declaration.html&gt; </w:t>
      </w:r>
    </w:p>
    <w:p w14:paraId="57E9A6B5" w14:textId="77777777" w:rsidR="00D51E6F" w:rsidRPr="00297083" w:rsidRDefault="00D51E6F" w:rsidP="00D51E6F">
      <w:pPr>
        <w:ind w:left="720" w:hanging="720"/>
        <w:rPr>
          <w:rFonts w:eastAsia="Times New Roman"/>
        </w:rPr>
      </w:pPr>
      <w:r w:rsidRPr="00297083">
        <w:rPr>
          <w:rFonts w:eastAsia="Times New Roman"/>
        </w:rPr>
        <w:t xml:space="preserve">Sauer, Beverly. </w:t>
      </w:r>
      <w:r w:rsidRPr="00297083">
        <w:rPr>
          <w:rFonts w:eastAsia="Times New Roman"/>
          <w:i/>
          <w:iCs/>
        </w:rPr>
        <w:t>The Rhetoric of Risk: Technical Documentation in Hazardous Environments</w:t>
      </w:r>
      <w:r w:rsidRPr="00297083">
        <w:rPr>
          <w:rFonts w:eastAsia="Times New Roman"/>
        </w:rPr>
        <w:t xml:space="preserve">. Mahwah, NJ: Lawrence Erlbaum, 2003. </w:t>
      </w:r>
    </w:p>
    <w:p w14:paraId="39AD41D3" w14:textId="77777777" w:rsidR="00D51E6F" w:rsidRPr="00297083" w:rsidRDefault="00D51E6F" w:rsidP="00D51E6F">
      <w:pPr>
        <w:ind w:left="720" w:hanging="720"/>
      </w:pPr>
      <w:r w:rsidRPr="00297083">
        <w:t xml:space="preserve">Scholerke, Barret, ed. “Geo Zoo.” </w:t>
      </w:r>
      <w:r w:rsidRPr="00297083">
        <w:rPr>
          <w:i/>
        </w:rPr>
        <w:t xml:space="preserve">Geometric Data </w:t>
      </w:r>
      <w:r>
        <w:rPr>
          <w:i/>
        </w:rPr>
        <w:t>&lt;</w:t>
      </w:r>
      <w:r w:rsidRPr="00524388">
        <w:t>http://streaming.stat.iastate.edu/~dicook/geometric-data/</w:t>
      </w:r>
      <w:r w:rsidRPr="00297083">
        <w:t xml:space="preserve"> </w:t>
      </w:r>
      <w:r>
        <w:t>&gt;</w:t>
      </w:r>
    </w:p>
    <w:p w14:paraId="46C30DD9" w14:textId="77777777" w:rsidR="00D51E6F" w:rsidRPr="00297083" w:rsidRDefault="00D51E6F" w:rsidP="00D51E6F">
      <w:pPr>
        <w:ind w:left="720" w:right="-720" w:hanging="720"/>
      </w:pPr>
      <w:r w:rsidRPr="00297083">
        <w:t xml:space="preserve">Schmid, Calvin F. </w:t>
      </w:r>
      <w:r w:rsidRPr="00297083">
        <w:rPr>
          <w:i/>
        </w:rPr>
        <w:t>Handbook of Graphic Presentation</w:t>
      </w:r>
      <w:r w:rsidRPr="00297083">
        <w:t>. New York, NY: Ronald, 1954.</w:t>
      </w:r>
    </w:p>
    <w:p w14:paraId="43F721A3" w14:textId="77777777" w:rsidR="00D51E6F" w:rsidRPr="00297083" w:rsidRDefault="00D51E6F" w:rsidP="00D51E6F">
      <w:pPr>
        <w:ind w:left="720" w:hanging="720"/>
      </w:pPr>
      <w:r w:rsidRPr="00297083">
        <w:t xml:space="preserve">Schulten, Susan. “How a Map Divided Virginia.” </w:t>
      </w:r>
      <w:r w:rsidRPr="00297083">
        <w:rPr>
          <w:i/>
        </w:rPr>
        <w:t>New York Times</w:t>
      </w:r>
      <w:r w:rsidRPr="00297083">
        <w:t>. 5 May 2011. &lt;http://opinionator.blogs.nytimes.com/2011/05/05/how</w:t>
      </w:r>
      <w:r>
        <w:t>-</w:t>
      </w:r>
      <w:r w:rsidRPr="00297083">
        <w:t>a</w:t>
      </w:r>
      <w:r>
        <w:t>-</w:t>
      </w:r>
      <w:r w:rsidRPr="00297083">
        <w:t>map</w:t>
      </w:r>
      <w:r>
        <w:t>-</w:t>
      </w:r>
      <w:r w:rsidRPr="00297083">
        <w:t>divided</w:t>
      </w:r>
      <w:r>
        <w:t>-</w:t>
      </w:r>
      <w:r w:rsidRPr="00297083">
        <w:t>virginia/&gt;</w:t>
      </w:r>
    </w:p>
    <w:p w14:paraId="7AD241F4" w14:textId="77777777" w:rsidR="00D51E6F" w:rsidRPr="00297083" w:rsidRDefault="00D51E6F" w:rsidP="00D51E6F">
      <w:pPr>
        <w:ind w:left="720" w:hanging="720"/>
        <w:rPr>
          <w:highlight w:val="red"/>
        </w:rPr>
      </w:pPr>
      <w:r w:rsidRPr="00297083">
        <w:t xml:space="preserve">Schulten, Susan. </w:t>
      </w:r>
      <w:r w:rsidRPr="00297083">
        <w:rPr>
          <w:i/>
        </w:rPr>
        <w:t>Mapping the Nation: History and Cartography in Nineteenth</w:t>
      </w:r>
      <w:r>
        <w:rPr>
          <w:i/>
        </w:rPr>
        <w:t>-</w:t>
      </w:r>
      <w:r w:rsidRPr="00297083">
        <w:rPr>
          <w:i/>
        </w:rPr>
        <w:t>century America</w:t>
      </w:r>
      <w:r w:rsidRPr="00297083">
        <w:t>. Chicago, IL: U of Chicago P, 2012.</w:t>
      </w:r>
    </w:p>
    <w:p w14:paraId="6F392260" w14:textId="77777777" w:rsidR="00D51E6F" w:rsidRPr="00297083" w:rsidRDefault="00D51E6F" w:rsidP="00D51E6F">
      <w:pPr>
        <w:ind w:left="720" w:right="-720" w:hanging="720"/>
      </w:pPr>
      <w:r w:rsidRPr="00297083">
        <w:t xml:space="preserve">Schyrer, Catherine F. “The Lab versus the Clinic: Sites of Competing Genres.” </w:t>
      </w:r>
      <w:r w:rsidRPr="00297083">
        <w:rPr>
          <w:i/>
        </w:rPr>
        <w:t>Genre and the New Rhetoric.</w:t>
      </w:r>
      <w:r w:rsidRPr="00297083">
        <w:t xml:space="preserve"> Eds. Aviva Freedman and Peter Medway. London, England: Taylor and Francis, 1994. 105–124.</w:t>
      </w:r>
    </w:p>
    <w:p w14:paraId="7DE8BD13" w14:textId="77777777" w:rsidR="00D51E6F" w:rsidRPr="00297083" w:rsidRDefault="00D51E6F" w:rsidP="00D51E6F">
      <w:pPr>
        <w:tabs>
          <w:tab w:val="left" w:pos="7920"/>
        </w:tabs>
        <w:ind w:left="720" w:hanging="720"/>
      </w:pPr>
      <w:r w:rsidRPr="00297083">
        <w:t xml:space="preserve">Shell, Charlotte M., and Karen D. Dunlap. “Florence Nightingale, Dr. Ernest Codman, American College of Surgeons Hospital Standardization Commission: Four pillars in the Foundation of Patient Safety.” </w:t>
      </w:r>
      <w:r w:rsidRPr="00297083">
        <w:rPr>
          <w:i/>
        </w:rPr>
        <w:t>Perioperative Nursing Clinics</w:t>
      </w:r>
      <w:r w:rsidRPr="00297083">
        <w:t xml:space="preserve"> 3.1 (2008): 19–26.</w:t>
      </w:r>
    </w:p>
    <w:p w14:paraId="64AA7A03" w14:textId="77777777" w:rsidR="00D51E6F" w:rsidRPr="00297083" w:rsidRDefault="00D51E6F" w:rsidP="00D51E6F">
      <w:pPr>
        <w:ind w:left="720" w:hanging="720"/>
      </w:pPr>
      <w:r w:rsidRPr="00297083">
        <w:lastRenderedPageBreak/>
        <w:t xml:space="preserve">Shneiderman, Ben. “The </w:t>
      </w:r>
      <w:r>
        <w:t>E</w:t>
      </w:r>
      <w:r w:rsidRPr="00297083">
        <w:t xml:space="preserve">yes Have It: A Task </w:t>
      </w:r>
      <w:r>
        <w:t>b</w:t>
      </w:r>
      <w:r w:rsidRPr="00297083">
        <w:t xml:space="preserve">y Data Type Taxonomy </w:t>
      </w:r>
      <w:r>
        <w:t>f</w:t>
      </w:r>
      <w:r w:rsidRPr="00297083">
        <w:t xml:space="preserve">or Information Visualizations.” </w:t>
      </w:r>
      <w:r w:rsidRPr="00297083">
        <w:rPr>
          <w:i/>
        </w:rPr>
        <w:t>Proceedings of the IEEE Symposium on Visual Languages, VL ’96.</w:t>
      </w:r>
      <w:r w:rsidRPr="00297083">
        <w:t xml:space="preserve"> Washington, DC: IEEE Computer Society Press, 1996. 336–43.</w:t>
      </w:r>
    </w:p>
    <w:p w14:paraId="7B17A585" w14:textId="77777777" w:rsidR="00D51E6F" w:rsidRPr="00297083" w:rsidRDefault="00D51E6F" w:rsidP="00D51E6F">
      <w:pPr>
        <w:ind w:left="720" w:hanging="720"/>
        <w:rPr>
          <w:rFonts w:eastAsia="Times New Roman"/>
        </w:rPr>
      </w:pPr>
      <w:r w:rsidRPr="00297083">
        <w:rPr>
          <w:rFonts w:eastAsia="Times New Roman"/>
        </w:rPr>
        <w:t>Short, James</w:t>
      </w:r>
      <w:r>
        <w:rPr>
          <w:rFonts w:eastAsia="Times New Roman"/>
        </w:rPr>
        <w:t xml:space="preserve"> </w:t>
      </w:r>
      <w:r w:rsidRPr="00297083">
        <w:rPr>
          <w:rFonts w:eastAsia="Times New Roman"/>
        </w:rPr>
        <w:t xml:space="preserve">F. “The Social Fabric of Risk: Toward the Social Transformation of Risk Analysis.” </w:t>
      </w:r>
      <w:r w:rsidRPr="00297083">
        <w:rPr>
          <w:rFonts w:eastAsia="Times New Roman"/>
          <w:i/>
          <w:iCs/>
        </w:rPr>
        <w:t>American Sociological Review</w:t>
      </w:r>
      <w:r w:rsidRPr="00297083">
        <w:rPr>
          <w:rFonts w:eastAsia="Times New Roman"/>
        </w:rPr>
        <w:t xml:space="preserve"> 49.6 (1984): 711–25.</w:t>
      </w:r>
    </w:p>
    <w:p w14:paraId="5535D6C0" w14:textId="77777777" w:rsidR="00D51E6F" w:rsidRPr="00297083" w:rsidRDefault="00D51E6F" w:rsidP="00D51E6F">
      <w:pPr>
        <w:ind w:left="720" w:hanging="720"/>
        <w:rPr>
          <w:rFonts w:eastAsia="Times New Roman"/>
        </w:rPr>
      </w:pPr>
      <w:r w:rsidRPr="00297083">
        <w:rPr>
          <w:rFonts w:eastAsia="Times New Roman"/>
        </w:rPr>
        <w:t xml:space="preserve">Shryock, Richard Harrison. </w:t>
      </w:r>
      <w:r w:rsidRPr="00297083">
        <w:rPr>
          <w:rFonts w:eastAsia="Times New Roman"/>
          <w:i/>
          <w:iCs/>
        </w:rPr>
        <w:t xml:space="preserve">The Development of Modern Medicine: An Interpretation of the Social and Scientific Factors Involved. </w:t>
      </w:r>
      <w:r w:rsidRPr="00297083">
        <w:rPr>
          <w:rFonts w:eastAsia="Times New Roman"/>
        </w:rPr>
        <w:t xml:space="preserve">Madison, WI: U of Wisconsin P, 1979. </w:t>
      </w:r>
    </w:p>
    <w:p w14:paraId="0D7C7246" w14:textId="77777777" w:rsidR="00D51E6F" w:rsidRPr="00297083" w:rsidRDefault="00D51E6F" w:rsidP="00D51E6F">
      <w:pPr>
        <w:ind w:left="720" w:hanging="720"/>
      </w:pPr>
      <w:r w:rsidRPr="00297083">
        <w:t xml:space="preserve">SIMILE. Exhibit 3.0. MIT Libraries with MIT Computer Science and Artificial Intelligence Lab. </w:t>
      </w:r>
      <w:r>
        <w:t>&lt;http://</w:t>
      </w:r>
      <w:r w:rsidRPr="00524388">
        <w:t>www.simile-widgets.org/exhibit3/</w:t>
      </w:r>
      <w:r>
        <w:t>&gt;</w:t>
      </w:r>
    </w:p>
    <w:p w14:paraId="7A3897D5" w14:textId="77777777" w:rsidR="00D51E6F" w:rsidRPr="00297083" w:rsidRDefault="00D51E6F" w:rsidP="00D51E6F">
      <w:pPr>
        <w:ind w:left="720" w:hanging="720"/>
      </w:pPr>
      <w:r w:rsidRPr="00297083">
        <w:t>SIMILE. Timeline Widget. &lt;</w:t>
      </w:r>
      <w:r w:rsidRPr="00524388">
        <w:t>http://www.simile-widgets.org/timeline</w:t>
      </w:r>
      <w:r>
        <w:t>&gt;</w:t>
      </w:r>
    </w:p>
    <w:p w14:paraId="6825AD41" w14:textId="77777777" w:rsidR="00D51E6F" w:rsidRPr="00297083" w:rsidRDefault="00D51E6F" w:rsidP="00D51E6F">
      <w:pPr>
        <w:ind w:left="720" w:hanging="720"/>
      </w:pPr>
      <w:r w:rsidRPr="00297083">
        <w:t xml:space="preserve">Singer, Judith D., and John B. Willett. </w:t>
      </w:r>
      <w:r w:rsidRPr="00297083">
        <w:rPr>
          <w:i/>
        </w:rPr>
        <w:t>Applied Longitudinal Data Analysis</w:t>
      </w:r>
      <w:r w:rsidRPr="00297083">
        <w:t>. Oxford, England: Oxford UP, 2003.</w:t>
      </w:r>
    </w:p>
    <w:p w14:paraId="08747F97" w14:textId="77777777" w:rsidR="00D51E6F" w:rsidRPr="00297083" w:rsidRDefault="00D51E6F" w:rsidP="00D51E6F">
      <w:pPr>
        <w:ind w:left="720" w:hanging="720"/>
      </w:pPr>
      <w:r w:rsidRPr="00297083">
        <w:rPr>
          <w:i/>
        </w:rPr>
        <w:t xml:space="preserve">Small Pox Map, Showing Infected Districts Muncie Ind. 1893. </w:t>
      </w:r>
      <w:r w:rsidRPr="00297083">
        <w:t>Indianapolis, IN: W.B. Burford, 1894. &lt;</w:t>
      </w:r>
      <w:r w:rsidRPr="00524388">
        <w:t>http://www.historyofvaccines.org/content/smallpox-cases-muncie</w:t>
      </w:r>
      <w:r w:rsidRPr="00297083">
        <w:rPr>
          <w:rStyle w:val="Hyperlink"/>
        </w:rPr>
        <w:t>&gt;</w:t>
      </w:r>
    </w:p>
    <w:p w14:paraId="784F89AF" w14:textId="77777777" w:rsidR="00D51E6F" w:rsidRPr="00297083" w:rsidRDefault="00D51E6F" w:rsidP="00D51E6F">
      <w:pPr>
        <w:tabs>
          <w:tab w:val="left" w:pos="7920"/>
        </w:tabs>
        <w:ind w:left="720" w:hanging="720"/>
        <w:rPr>
          <w:highlight w:val="cyan"/>
        </w:rPr>
      </w:pPr>
      <w:r w:rsidRPr="00524388">
        <w:t>Smith</w:t>
      </w:r>
      <w:r w:rsidRPr="00297083">
        <w:t xml:space="preserve">, Cecil Woodham. </w:t>
      </w:r>
      <w:r w:rsidRPr="00297083">
        <w:rPr>
          <w:i/>
        </w:rPr>
        <w:t>Florence Nightingale: 1820–1910</w:t>
      </w:r>
      <w:r w:rsidRPr="00297083">
        <w:t>. New York, NY: McGraw</w:t>
      </w:r>
      <w:r>
        <w:t>-</w:t>
      </w:r>
      <w:r w:rsidRPr="00297083">
        <w:t>Hill Book Company, 1951.</w:t>
      </w:r>
    </w:p>
    <w:p w14:paraId="1E6209DE" w14:textId="77777777" w:rsidR="00D51E6F" w:rsidRPr="00524388" w:rsidRDefault="00D51E6F" w:rsidP="00D51E6F">
      <w:pPr>
        <w:ind w:left="720" w:hanging="720"/>
        <w:rPr>
          <w:rFonts w:eastAsia="Times New Roman"/>
        </w:rPr>
      </w:pPr>
      <w:r w:rsidRPr="00524388">
        <w:rPr>
          <w:rFonts w:eastAsia="Times New Roman"/>
        </w:rPr>
        <w:t>Smith, Laurence D., Lisa A. Best, D. Alan Stubbs, John Johnston, and Andrea Bastiani Archibald. “Scientific Graphs and the Hierarchy of the Sciences: A Latourian Survey of Inscription Practices.”</w:t>
      </w:r>
      <w:r w:rsidRPr="00524388">
        <w:rPr>
          <w:rFonts w:eastAsia="Times New Roman"/>
          <w:bCs/>
        </w:rPr>
        <w:t xml:space="preserve"> </w:t>
      </w:r>
      <w:r w:rsidRPr="00524388">
        <w:rPr>
          <w:rFonts w:eastAsia="Times New Roman"/>
          <w:i/>
          <w:iCs/>
        </w:rPr>
        <w:t>Social Studies of Science</w:t>
      </w:r>
      <w:r w:rsidRPr="00524388">
        <w:rPr>
          <w:rFonts w:eastAsia="Times New Roman"/>
        </w:rPr>
        <w:t xml:space="preserve"> 30 (2000): 73–94. </w:t>
      </w:r>
    </w:p>
    <w:p w14:paraId="322156E7" w14:textId="77777777" w:rsidR="00D51E6F" w:rsidRPr="00524388" w:rsidRDefault="00D51E6F" w:rsidP="00D51E6F">
      <w:pPr>
        <w:ind w:left="720" w:hanging="720"/>
      </w:pPr>
      <w:r w:rsidRPr="00524388">
        <w:t xml:space="preserve">Smith, W. </w:t>
      </w:r>
      <w:r w:rsidRPr="00524388">
        <w:rPr>
          <w:i/>
        </w:rPr>
        <w:t>A Delineation of the Strata of England and Wales</w:t>
      </w:r>
      <w:r w:rsidRPr="00524388">
        <w:t>. London, England: John Cary, 1815.</w:t>
      </w:r>
    </w:p>
    <w:p w14:paraId="440F99CF" w14:textId="77777777" w:rsidR="00D51E6F" w:rsidRPr="00297083" w:rsidRDefault="00D51E6F" w:rsidP="00D51E6F">
      <w:pPr>
        <w:ind w:left="720" w:hanging="720"/>
      </w:pPr>
      <w:r w:rsidRPr="00297083">
        <w:t xml:space="preserve">Snow, John. </w:t>
      </w:r>
      <w:r w:rsidRPr="00297083">
        <w:rPr>
          <w:i/>
        </w:rPr>
        <w:t>On the Mode of Communication of Cholera</w:t>
      </w:r>
      <w:r w:rsidRPr="00297083">
        <w:t>. London, England, 1855.</w:t>
      </w:r>
    </w:p>
    <w:p w14:paraId="258C7564" w14:textId="77777777" w:rsidR="00D51E6F" w:rsidRPr="00297083" w:rsidRDefault="00D51E6F" w:rsidP="00D51E6F">
      <w:pPr>
        <w:pStyle w:val="Bibliography"/>
      </w:pPr>
      <w:r w:rsidRPr="00297083">
        <w:lastRenderedPageBreak/>
        <w:t>Society for Promoting Christian Knowledge. “</w:t>
      </w:r>
      <w:r>
        <w:t>Comparative V</w:t>
      </w:r>
      <w:r w:rsidRPr="00297083">
        <w:t xml:space="preserve">iew of the </w:t>
      </w:r>
      <w:r>
        <w:t>P</w:t>
      </w:r>
      <w:r w:rsidRPr="00297083">
        <w:t xml:space="preserve">rincipal </w:t>
      </w:r>
      <w:r>
        <w:t>R</w:t>
      </w:r>
      <w:r w:rsidRPr="00297083">
        <w:t xml:space="preserve">ivers in the </w:t>
      </w:r>
      <w:r>
        <w:t>F</w:t>
      </w:r>
      <w:r w:rsidRPr="00297083">
        <w:t xml:space="preserve">our </w:t>
      </w:r>
      <w:r>
        <w:t>Q</w:t>
      </w:r>
      <w:r w:rsidRPr="00297083">
        <w:t xml:space="preserve">uarters of the </w:t>
      </w:r>
      <w:r>
        <w:t>W</w:t>
      </w:r>
      <w:r w:rsidRPr="00297083">
        <w:t xml:space="preserve">orld.” </w:t>
      </w:r>
      <w:r w:rsidRPr="00297083">
        <w:rPr>
          <w:i/>
          <w:iCs/>
        </w:rPr>
        <w:t>Saturday Magazine Supplement</w:t>
      </w:r>
      <w:r w:rsidRPr="00297083">
        <w:t xml:space="preserve"> 26. 1 (November 1832)</w:t>
      </w:r>
      <w:r>
        <w:t>.</w:t>
      </w:r>
    </w:p>
    <w:p w14:paraId="188032FB" w14:textId="77777777" w:rsidR="00D51E6F" w:rsidRPr="00297083" w:rsidRDefault="00D51E6F" w:rsidP="00D51E6F">
      <w:pPr>
        <w:pStyle w:val="Bibliography"/>
      </w:pPr>
      <w:r>
        <w:t>---</w:t>
      </w:r>
      <w:r w:rsidRPr="00297083">
        <w:t xml:space="preserve">. </w:t>
      </w:r>
      <w:r w:rsidRPr="00297083">
        <w:rPr>
          <w:i/>
        </w:rPr>
        <w:t>Map of the Principal Rivers of the World</w:t>
      </w:r>
      <w:r w:rsidRPr="00297083">
        <w:t xml:space="preserve">. [London]: Chapman and Hall, 1844. </w:t>
      </w:r>
    </w:p>
    <w:p w14:paraId="09307CC3" w14:textId="77777777" w:rsidR="00D51E6F" w:rsidRPr="00297083" w:rsidRDefault="00D51E6F" w:rsidP="00D51E6F">
      <w:pPr>
        <w:ind w:left="720" w:hanging="720"/>
      </w:pPr>
      <w:r w:rsidRPr="00297083">
        <w:t xml:space="preserve">Spence, Ian. “No Humble Pie: The Origins and Usage of a Statistical Chart.” </w:t>
      </w:r>
      <w:r w:rsidRPr="00297083">
        <w:rPr>
          <w:i/>
        </w:rPr>
        <w:t>Journal of Educational and Behavioral Statistics</w:t>
      </w:r>
      <w:r w:rsidRPr="00297083">
        <w:t xml:space="preserve"> 30</w:t>
      </w:r>
      <w:r w:rsidRPr="00297083">
        <w:rPr>
          <w:i/>
        </w:rPr>
        <w:t>.</w:t>
      </w:r>
      <w:r w:rsidRPr="00297083">
        <w:t>4 (2005): 353–68.</w:t>
      </w:r>
    </w:p>
    <w:p w14:paraId="242EF373" w14:textId="77777777" w:rsidR="00D51E6F" w:rsidRPr="00297083" w:rsidRDefault="00D51E6F" w:rsidP="00D51E6F">
      <w:pPr>
        <w:ind w:left="720" w:hanging="720"/>
      </w:pPr>
      <w:r w:rsidRPr="00297083">
        <w:t xml:space="preserve">Spence, Ian and Robert F. Garrison. “A Remarkable Scatterplot.” </w:t>
      </w:r>
      <w:r w:rsidRPr="00297083">
        <w:rPr>
          <w:i/>
        </w:rPr>
        <w:t>The American Statistician</w:t>
      </w:r>
      <w:r w:rsidRPr="00297083">
        <w:t xml:space="preserve"> 47.1 (1993): 12–19.</w:t>
      </w:r>
    </w:p>
    <w:p w14:paraId="383E3581" w14:textId="77777777" w:rsidR="00D51E6F" w:rsidRPr="00297083" w:rsidRDefault="00D51E6F" w:rsidP="00D51E6F">
      <w:pPr>
        <w:ind w:left="720" w:right="-720" w:hanging="720"/>
      </w:pPr>
      <w:r w:rsidRPr="00297083">
        <w:t xml:space="preserve">Spence, Robert. </w:t>
      </w:r>
      <w:r w:rsidRPr="00297083">
        <w:rPr>
          <w:i/>
        </w:rPr>
        <w:t>Information Visualization</w:t>
      </w:r>
      <w:r w:rsidRPr="00297083">
        <w:t>. Harlow, England: Addison</w:t>
      </w:r>
      <w:r>
        <w:t>-</w:t>
      </w:r>
      <w:r w:rsidRPr="00297083">
        <w:t xml:space="preserve">Wesley, 2001. </w:t>
      </w:r>
    </w:p>
    <w:p w14:paraId="45976E94" w14:textId="77777777" w:rsidR="00D51E6F" w:rsidRPr="00297083" w:rsidRDefault="00D51E6F" w:rsidP="00D51E6F">
      <w:pPr>
        <w:ind w:left="720" w:right="-720" w:hanging="720"/>
      </w:pPr>
      <w:r w:rsidRPr="00297083">
        <w:t xml:space="preserve">Statistischen Bureau des Eidig, Departement des Innern. </w:t>
      </w:r>
      <w:r w:rsidRPr="00297083">
        <w:rPr>
          <w:i/>
        </w:rPr>
        <w:t>Graphisch</w:t>
      </w:r>
      <w:r>
        <w:rPr>
          <w:i/>
        </w:rPr>
        <w:t>-</w:t>
      </w:r>
      <w:r w:rsidRPr="00297083">
        <w:rPr>
          <w:i/>
        </w:rPr>
        <w:t xml:space="preserve">statistischer atlas der Schweitz. </w:t>
      </w:r>
      <w:r w:rsidRPr="00297083">
        <w:t xml:space="preserve">Bern, Switzerland: Buchdrucherei Stämpfli, 1897. </w:t>
      </w:r>
    </w:p>
    <w:p w14:paraId="5D7A0000" w14:textId="77777777" w:rsidR="00D51E6F" w:rsidRPr="00297083" w:rsidRDefault="00D51E6F" w:rsidP="00D51E6F">
      <w:pPr>
        <w:ind w:left="540" w:right="-720" w:hanging="540"/>
      </w:pPr>
      <w:r w:rsidRPr="00297083">
        <w:t>Steele, Julie, and Noah Iliinsky</w:t>
      </w:r>
      <w:r w:rsidRPr="00297083">
        <w:rPr>
          <w:i/>
        </w:rPr>
        <w:t xml:space="preserve">, </w:t>
      </w:r>
      <w:r w:rsidRPr="00297083">
        <w:t xml:space="preserve">eds. </w:t>
      </w:r>
      <w:r w:rsidRPr="00297083">
        <w:rPr>
          <w:i/>
        </w:rPr>
        <w:t>Beautiful Visualization: Looking at Data through the Eyes of Experts</w:t>
      </w:r>
      <w:r w:rsidRPr="00297083">
        <w:t xml:space="preserve">. Sabastopol, CA: O’Reilly Media, 2010. </w:t>
      </w:r>
    </w:p>
    <w:p w14:paraId="2C5EF0D8" w14:textId="77777777" w:rsidR="00D51E6F" w:rsidRPr="00297083" w:rsidRDefault="00D51E6F" w:rsidP="00D51E6F">
      <w:pPr>
        <w:ind w:left="720" w:hanging="720"/>
      </w:pPr>
      <w:r w:rsidRPr="00297083">
        <w:t xml:space="preserve">Stigler, S. M. </w:t>
      </w:r>
      <w:r>
        <w:t>“Galton V</w:t>
      </w:r>
      <w:r w:rsidRPr="00297083">
        <w:t xml:space="preserve">isualizing Bayesian inference.” </w:t>
      </w:r>
      <w:r w:rsidRPr="00297083">
        <w:rPr>
          <w:i/>
        </w:rPr>
        <w:t>Chance</w:t>
      </w:r>
      <w:r w:rsidRPr="00297083">
        <w:t xml:space="preserve"> 24.1 (2011): 8–10.</w:t>
      </w:r>
    </w:p>
    <w:p w14:paraId="514A5713" w14:textId="77777777" w:rsidR="00D51E6F" w:rsidRPr="00297083" w:rsidRDefault="00D51E6F" w:rsidP="00D51E6F">
      <w:pPr>
        <w:ind w:left="720" w:hanging="720"/>
      </w:pPr>
      <w:r w:rsidRPr="00297083">
        <w:t xml:space="preserve">Stigler, S. M. </w:t>
      </w:r>
      <w:r w:rsidRPr="00297083">
        <w:rPr>
          <w:i/>
        </w:rPr>
        <w:t xml:space="preserve">The History </w:t>
      </w:r>
      <w:r>
        <w:rPr>
          <w:i/>
        </w:rPr>
        <w:t xml:space="preserve">of </w:t>
      </w:r>
      <w:r w:rsidRPr="00297083">
        <w:rPr>
          <w:i/>
        </w:rPr>
        <w:t xml:space="preserve">Statistics: The Measurement </w:t>
      </w:r>
      <w:r>
        <w:rPr>
          <w:i/>
        </w:rPr>
        <w:t>o</w:t>
      </w:r>
      <w:r w:rsidRPr="00297083">
        <w:rPr>
          <w:i/>
        </w:rPr>
        <w:t>f Uncertainty before 1900</w:t>
      </w:r>
      <w:r w:rsidRPr="00297083">
        <w:t>. Cambridge, MA: The Belknap P of Harvard UP, 1986. Stigler</w:t>
      </w:r>
    </w:p>
    <w:p w14:paraId="2BFB4E1E" w14:textId="77777777" w:rsidR="00D51E6F" w:rsidRPr="00297083" w:rsidRDefault="00D51E6F" w:rsidP="00D51E6F">
      <w:pPr>
        <w:ind w:left="720" w:hanging="720"/>
        <w:rPr>
          <w:highlight w:val="lightGray"/>
        </w:rPr>
      </w:pPr>
      <w:r w:rsidRPr="00297083">
        <w:t xml:space="preserve">---. </w:t>
      </w:r>
      <w:r w:rsidRPr="00297083">
        <w:rPr>
          <w:i/>
        </w:rPr>
        <w:t xml:space="preserve">Statistics on the Table: The History of Statistical Concepts and Methods. </w:t>
      </w:r>
      <w:r w:rsidRPr="00297083">
        <w:t>Cambridge, MA: Harvard UP, 1999.</w:t>
      </w:r>
    </w:p>
    <w:p w14:paraId="62F0A30C" w14:textId="77777777" w:rsidR="00D51E6F" w:rsidRPr="00297083" w:rsidRDefault="00D51E6F" w:rsidP="00D51E6F">
      <w:pPr>
        <w:ind w:left="720" w:right="-720" w:hanging="720"/>
      </w:pPr>
      <w:r w:rsidRPr="00297083">
        <w:t xml:space="preserve">Stockcharts.com. “MarketCarpet: S &amp; P Sector ETFs.” Treemap chart. </w:t>
      </w:r>
      <w:r w:rsidRPr="00297083">
        <w:rPr>
          <w:i/>
        </w:rPr>
        <w:t>Stockcharts.com</w:t>
      </w:r>
      <w:r w:rsidRPr="00297083">
        <w:t>. 30 August</w:t>
      </w:r>
      <w:r>
        <w:t>—</w:t>
      </w:r>
      <w:r w:rsidRPr="00297083">
        <w:t xml:space="preserve">3 September 2013. </w:t>
      </w:r>
      <w:r>
        <w:t>&lt;</w:t>
      </w:r>
      <w:r w:rsidRPr="00297083">
        <w:t>http://stockcharts.</w:t>
      </w:r>
      <w:r>
        <w:t>com/freecharts/carpet.html&gt;</w:t>
      </w:r>
    </w:p>
    <w:p w14:paraId="44ABEE82" w14:textId="77777777" w:rsidR="00D51E6F" w:rsidRPr="00297083" w:rsidRDefault="00D51E6F" w:rsidP="00D51E6F">
      <w:pPr>
        <w:tabs>
          <w:tab w:val="left" w:pos="7920"/>
        </w:tabs>
        <w:ind w:left="720" w:hanging="720"/>
      </w:pPr>
      <w:r w:rsidRPr="00297083">
        <w:t xml:space="preserve">Street, Andrew. “The Resurrection of Hospital Mortality Statistics in England.” </w:t>
      </w:r>
      <w:r w:rsidRPr="00297083">
        <w:rPr>
          <w:i/>
        </w:rPr>
        <w:t>Journal of Health Services Research and Policy</w:t>
      </w:r>
      <w:r w:rsidRPr="00297083">
        <w:t xml:space="preserve"> 7.2 (2002): 104–110.</w:t>
      </w:r>
    </w:p>
    <w:p w14:paraId="12E9C154" w14:textId="77777777" w:rsidR="00D51E6F" w:rsidRPr="00297083" w:rsidRDefault="00D51E6F" w:rsidP="00D51E6F">
      <w:pPr>
        <w:ind w:left="720" w:hanging="720"/>
        <w:rPr>
          <w:rFonts w:eastAsia="Times New Roman"/>
        </w:rPr>
      </w:pPr>
      <w:r w:rsidRPr="00297083">
        <w:rPr>
          <w:rFonts w:eastAsia="Times New Roman"/>
        </w:rPr>
        <w:lastRenderedPageBreak/>
        <w:t xml:space="preserve">Stroupe, Donna F., and Ruth L. Berkelman. “History of Statistical Methods in Public Health.” </w:t>
      </w:r>
      <w:r w:rsidRPr="00297083">
        <w:rPr>
          <w:rFonts w:eastAsia="Times New Roman"/>
          <w:i/>
          <w:iCs/>
        </w:rPr>
        <w:t xml:space="preserve">Statistics in Public Health: Quantitative Approaches in Public Health Problems. </w:t>
      </w:r>
      <w:r w:rsidRPr="00297083">
        <w:rPr>
          <w:rFonts w:eastAsia="Times New Roman"/>
        </w:rPr>
        <w:t>Eds. Donna F. Stroupe and Steven M. Teutsch. Oxford: Oxford UP, 1998. 1–18.</w:t>
      </w:r>
    </w:p>
    <w:p w14:paraId="2CAA6DA9" w14:textId="77777777" w:rsidR="00D51E6F" w:rsidRPr="00297083" w:rsidRDefault="00D51E6F" w:rsidP="00D51E6F">
      <w:pPr>
        <w:ind w:left="720" w:hanging="720"/>
        <w:rPr>
          <w:rFonts w:eastAsia="Times New Roman"/>
        </w:rPr>
      </w:pPr>
      <w:r w:rsidRPr="00297083">
        <w:rPr>
          <w:rFonts w:eastAsia="Times New Roman"/>
        </w:rPr>
        <w:t xml:space="preserve">Sutherland, Ian. “John Graunt: A Tercentenary Tribute.” </w:t>
      </w:r>
      <w:r w:rsidRPr="00297083">
        <w:rPr>
          <w:rFonts w:eastAsia="Times New Roman"/>
          <w:i/>
          <w:iCs/>
        </w:rPr>
        <w:t>Journal of the Royal Statistical Society</w:t>
      </w:r>
      <w:r w:rsidRPr="00297083">
        <w:rPr>
          <w:rFonts w:eastAsia="Times New Roman"/>
        </w:rPr>
        <w:t xml:space="preserve"> Series A (General) </w:t>
      </w:r>
      <w:r w:rsidRPr="00297083">
        <w:rPr>
          <w:rFonts w:eastAsia="Times New Roman"/>
          <w:i/>
        </w:rPr>
        <w:t>126</w:t>
      </w:r>
      <w:r w:rsidRPr="00297083">
        <w:rPr>
          <w:rFonts w:eastAsia="Times New Roman"/>
        </w:rPr>
        <w:t xml:space="preserve">.4 (1963): 537–56. </w:t>
      </w:r>
    </w:p>
    <w:p w14:paraId="213DC470" w14:textId="77777777" w:rsidR="00D51E6F" w:rsidRPr="00297083" w:rsidRDefault="00D51E6F" w:rsidP="00D51E6F">
      <w:pPr>
        <w:ind w:left="720" w:right="-720" w:hanging="720"/>
      </w:pPr>
      <w:r w:rsidRPr="00297083">
        <w:t xml:space="preserve">Swales, John M. </w:t>
      </w:r>
      <w:r w:rsidRPr="00297083">
        <w:rPr>
          <w:i/>
        </w:rPr>
        <w:t>Genre Analysis: English in Academic Settings</w:t>
      </w:r>
      <w:r w:rsidRPr="00297083">
        <w:t xml:space="preserve">. Cambridge: Cambridge UP, 1990. </w:t>
      </w:r>
    </w:p>
    <w:p w14:paraId="59A5C092" w14:textId="77777777" w:rsidR="00D51E6F" w:rsidRPr="00297083" w:rsidRDefault="00D51E6F" w:rsidP="00D51E6F">
      <w:pPr>
        <w:ind w:left="720" w:hanging="720"/>
      </w:pPr>
      <w:r w:rsidRPr="00297083">
        <w:t xml:space="preserve">Swayne, Deborah F., and S. Klinke. “Editorial commentary.” </w:t>
      </w:r>
      <w:r w:rsidRPr="00297083">
        <w:rPr>
          <w:i/>
        </w:rPr>
        <w:t>Computational Statistics</w:t>
      </w:r>
      <w:r>
        <w:t xml:space="preserve"> </w:t>
      </w:r>
      <w:r w:rsidRPr="00297083">
        <w:t>14.1 (1999): 1–6.</w:t>
      </w:r>
    </w:p>
    <w:p w14:paraId="46D9909B" w14:textId="77777777" w:rsidR="00D51E6F" w:rsidRPr="00297083" w:rsidRDefault="00D51E6F" w:rsidP="00D51E6F">
      <w:pPr>
        <w:ind w:left="720" w:hanging="720"/>
      </w:pPr>
      <w:r w:rsidRPr="00297083">
        <w:t xml:space="preserve">Swayne, Deborah F., Dianne Cook,, and Andreas Buja. “XGobi: Dynamic graphics for data analysis.” </w:t>
      </w:r>
      <w:r w:rsidRPr="00524388">
        <w:rPr>
          <w:i/>
        </w:rPr>
        <w:t>ASA Statistical Graphics Video Lending Library</w:t>
      </w:r>
      <w:r w:rsidRPr="00297083">
        <w:t xml:space="preserve">, 1991. </w:t>
      </w:r>
    </w:p>
    <w:p w14:paraId="238D75E8" w14:textId="77777777" w:rsidR="00D51E6F" w:rsidRPr="00297083" w:rsidRDefault="00D51E6F" w:rsidP="00D51E6F">
      <w:pPr>
        <w:ind w:left="720" w:hanging="720"/>
        <w:rPr>
          <w:highlight w:val="darkYellow"/>
        </w:rPr>
      </w:pPr>
      <w:r w:rsidRPr="00297083">
        <w:t xml:space="preserve">Swayne, Deborah F., Duncan Temple Lang, Andreas Buja, and Dianne Cook. “GGobi: Evolving from XGobi into an extensible framework for interactive data visualization.” </w:t>
      </w:r>
      <w:r w:rsidRPr="00297083">
        <w:rPr>
          <w:i/>
        </w:rPr>
        <w:t>Journal of Computational Statistics and Data Analysis</w:t>
      </w:r>
      <w:r w:rsidRPr="00297083">
        <w:t xml:space="preserve"> 43.4 (2003): 423–44, &lt;</w:t>
      </w:r>
      <w:r w:rsidRPr="00524388">
        <w:t>http://www.ggobi.org</w:t>
      </w:r>
      <w:r w:rsidRPr="00297083">
        <w:t>&gt;</w:t>
      </w:r>
    </w:p>
    <w:p w14:paraId="04F118D5" w14:textId="77777777" w:rsidR="00D51E6F" w:rsidRPr="00297083" w:rsidRDefault="00D51E6F" w:rsidP="00D51E6F">
      <w:pPr>
        <w:ind w:left="720" w:hanging="720"/>
      </w:pPr>
      <w:r w:rsidRPr="00297083">
        <w:t xml:space="preserve">Symanzik, Jürgen. “Interactive and Dynamic Graphics.” Gentle, Härdle, and Mori 293–336. </w:t>
      </w:r>
    </w:p>
    <w:p w14:paraId="305244CC" w14:textId="77777777" w:rsidR="00D51E6F" w:rsidRPr="00297083" w:rsidRDefault="00D51E6F" w:rsidP="00D51E6F">
      <w:pPr>
        <w:ind w:left="720" w:hanging="720"/>
        <w:rPr>
          <w:rFonts w:eastAsia="Times New Roman"/>
        </w:rPr>
      </w:pPr>
      <w:r w:rsidRPr="00297083">
        <w:rPr>
          <w:rFonts w:eastAsia="Times New Roman"/>
        </w:rPr>
        <w:t xml:space="preserve">Thacker, Steven B. “Historical Development.” </w:t>
      </w:r>
      <w:r w:rsidRPr="00297083">
        <w:rPr>
          <w:rFonts w:eastAsia="Times New Roman"/>
          <w:i/>
          <w:iCs/>
        </w:rPr>
        <w:t xml:space="preserve">Principles and Practice of Public Health Surveillance. </w:t>
      </w:r>
      <w:r w:rsidRPr="00297083">
        <w:rPr>
          <w:rFonts w:eastAsia="Times New Roman"/>
        </w:rPr>
        <w:t>Eds. Steven M. Teutsch &amp; R. Elliott Churchill.</w:t>
      </w:r>
      <w:r w:rsidRPr="00297083">
        <w:rPr>
          <w:rFonts w:eastAsia="Times New Roman"/>
          <w:i/>
          <w:iCs/>
        </w:rPr>
        <w:t xml:space="preserve"> </w:t>
      </w:r>
      <w:r w:rsidRPr="00297083">
        <w:rPr>
          <w:rFonts w:eastAsia="Times New Roman"/>
        </w:rPr>
        <w:t>Oxford: Oxford UP, 2000. 1–16.</w:t>
      </w:r>
    </w:p>
    <w:p w14:paraId="5F262065" w14:textId="77777777" w:rsidR="00D51E6F" w:rsidRPr="00297083" w:rsidRDefault="00D51E6F" w:rsidP="00D51E6F">
      <w:pPr>
        <w:ind w:left="720" w:right="-720" w:hanging="720"/>
      </w:pPr>
      <w:r w:rsidRPr="00297083">
        <w:t>The Hive Group. “Most Powerful and Deadliest Earthquakes since 1900.” The Hive Group Website, 2012. &lt; http://www.hivegroup.com/gallery/earthquakes/</w:t>
      </w:r>
      <w:r>
        <w:t>&gt;</w:t>
      </w:r>
    </w:p>
    <w:p w14:paraId="54B5BE2C" w14:textId="77777777" w:rsidR="00D51E6F" w:rsidRPr="00297083" w:rsidRDefault="00D51E6F" w:rsidP="00D51E6F">
      <w:pPr>
        <w:pStyle w:val="Bibliography"/>
      </w:pPr>
      <w:r w:rsidRPr="00297083">
        <w:t xml:space="preserve">“The Progress of the World.” </w:t>
      </w:r>
      <w:r w:rsidRPr="00297083">
        <w:rPr>
          <w:i/>
          <w:iCs/>
        </w:rPr>
        <w:t>Nation</w:t>
      </w:r>
      <w:r w:rsidRPr="00297083">
        <w:rPr>
          <w:i/>
        </w:rPr>
        <w:t xml:space="preserve"> </w:t>
      </w:r>
      <w:r w:rsidRPr="00297083">
        <w:rPr>
          <w:iCs/>
        </w:rPr>
        <w:t>31</w:t>
      </w:r>
      <w:r w:rsidRPr="00297083">
        <w:t>.801 (4 November 1880): 331.</w:t>
      </w:r>
    </w:p>
    <w:p w14:paraId="5B4D8502" w14:textId="77777777" w:rsidR="00D51E6F" w:rsidRPr="00297083" w:rsidRDefault="00D51E6F" w:rsidP="00D51E6F">
      <w:pPr>
        <w:ind w:left="720" w:hanging="720"/>
      </w:pPr>
      <w:r w:rsidRPr="00297083">
        <w:t xml:space="preserve">Theus, Martin. Mondrian. 2005, </w:t>
      </w:r>
      <w:r>
        <w:t>&lt;</w:t>
      </w:r>
      <w:r w:rsidRPr="00524388">
        <w:t>http://stats.math.uni-augsburg.de/Mondrian/Mondrian.html</w:t>
      </w:r>
      <w:r>
        <w:t>&gt;</w:t>
      </w:r>
    </w:p>
    <w:p w14:paraId="47F49490" w14:textId="77777777" w:rsidR="00D51E6F" w:rsidRPr="00297083" w:rsidRDefault="00D51E6F" w:rsidP="00D51E6F">
      <w:pPr>
        <w:ind w:left="720" w:right="-720" w:hanging="720"/>
      </w:pPr>
      <w:r w:rsidRPr="00297083">
        <w:lastRenderedPageBreak/>
        <w:t xml:space="preserve">Theus, Martin, and Stephan R. W. Lauer. “Visualizing Loglinear Models.” </w:t>
      </w:r>
      <w:r w:rsidRPr="00297083">
        <w:rPr>
          <w:i/>
        </w:rPr>
        <w:t>Journal of Computational and Graphical Statistics</w:t>
      </w:r>
      <w:r w:rsidRPr="00297083">
        <w:t xml:space="preserve"> 8.3 (1999): 396–412. </w:t>
      </w:r>
    </w:p>
    <w:p w14:paraId="0CF4354D" w14:textId="77777777" w:rsidR="00D51E6F" w:rsidRPr="00297083" w:rsidRDefault="00D51E6F" w:rsidP="00D51E6F">
      <w:pPr>
        <w:autoSpaceDE w:val="0"/>
        <w:autoSpaceDN w:val="0"/>
        <w:adjustRightInd w:val="0"/>
        <w:ind w:left="720" w:hanging="720"/>
        <w:rPr>
          <w:rFonts w:eastAsia="MS Mincho"/>
        </w:rPr>
      </w:pPr>
      <w:r w:rsidRPr="00297083">
        <w:rPr>
          <w:rFonts w:eastAsia="MS Mincho"/>
        </w:rPr>
        <w:t xml:space="preserve">Thompson, D’Arcy. </w:t>
      </w:r>
      <w:r w:rsidRPr="00297083">
        <w:rPr>
          <w:rFonts w:eastAsia="MS Mincho"/>
          <w:i/>
        </w:rPr>
        <w:t xml:space="preserve">On </w:t>
      </w:r>
      <w:r>
        <w:rPr>
          <w:rFonts w:eastAsia="MS Mincho"/>
          <w:i/>
        </w:rPr>
        <w:t>G</w:t>
      </w:r>
      <w:r w:rsidRPr="00297083">
        <w:rPr>
          <w:rFonts w:eastAsia="MS Mincho"/>
          <w:i/>
        </w:rPr>
        <w:t xml:space="preserve">rowth and </w:t>
      </w:r>
      <w:r>
        <w:rPr>
          <w:rFonts w:eastAsia="MS Mincho"/>
          <w:i/>
        </w:rPr>
        <w:t>F</w:t>
      </w:r>
      <w:r w:rsidRPr="00297083">
        <w:rPr>
          <w:rFonts w:eastAsia="MS Mincho"/>
          <w:i/>
        </w:rPr>
        <w:t xml:space="preserve">orm. </w:t>
      </w:r>
      <w:r w:rsidRPr="00297083">
        <w:rPr>
          <w:rFonts w:eastAsia="MS Mincho"/>
        </w:rPr>
        <w:t>London, England: Cambridge UP, 1917.</w:t>
      </w:r>
    </w:p>
    <w:p w14:paraId="0FAD8E69" w14:textId="77777777" w:rsidR="00D51E6F" w:rsidRPr="00297083" w:rsidRDefault="00D51E6F" w:rsidP="00D51E6F">
      <w:pPr>
        <w:autoSpaceDE w:val="0"/>
        <w:autoSpaceDN w:val="0"/>
        <w:adjustRightInd w:val="0"/>
        <w:ind w:left="720" w:hanging="720"/>
        <w:rPr>
          <w:rFonts w:eastAsia="MS Mincho"/>
        </w:rPr>
      </w:pPr>
      <w:r w:rsidRPr="00297083">
        <w:rPr>
          <w:rFonts w:eastAsia="MS Mincho"/>
        </w:rPr>
        <w:t xml:space="preserve">---. </w:t>
      </w:r>
      <w:r w:rsidRPr="00297083">
        <w:rPr>
          <w:rFonts w:eastAsia="MS Mincho"/>
          <w:i/>
        </w:rPr>
        <w:t xml:space="preserve">On </w:t>
      </w:r>
      <w:r>
        <w:rPr>
          <w:rFonts w:eastAsia="MS Mincho"/>
          <w:i/>
        </w:rPr>
        <w:t>G</w:t>
      </w:r>
      <w:r w:rsidRPr="00297083">
        <w:rPr>
          <w:rFonts w:eastAsia="MS Mincho"/>
          <w:i/>
        </w:rPr>
        <w:t xml:space="preserve">rowth and </w:t>
      </w:r>
      <w:r>
        <w:rPr>
          <w:rFonts w:eastAsia="MS Mincho"/>
          <w:i/>
        </w:rPr>
        <w:t>F</w:t>
      </w:r>
      <w:r w:rsidRPr="00297083">
        <w:rPr>
          <w:rFonts w:eastAsia="MS Mincho"/>
          <w:i/>
        </w:rPr>
        <w:t xml:space="preserve">orm. </w:t>
      </w:r>
      <w:r w:rsidRPr="00297083">
        <w:rPr>
          <w:rFonts w:eastAsia="MS Mincho"/>
        </w:rPr>
        <w:t>2</w:t>
      </w:r>
      <w:r w:rsidRPr="00297083">
        <w:rPr>
          <w:rFonts w:eastAsia="MS Mincho"/>
          <w:vertAlign w:val="superscript"/>
        </w:rPr>
        <w:t>nd</w:t>
      </w:r>
      <w:r w:rsidRPr="00297083">
        <w:rPr>
          <w:rFonts w:eastAsia="MS Mincho"/>
        </w:rPr>
        <w:t xml:space="preserve"> ed. Cambridge, England: Cambridge UP, 1945.</w:t>
      </w:r>
    </w:p>
    <w:p w14:paraId="103D17E8" w14:textId="77777777" w:rsidR="00D51E6F" w:rsidRPr="00297083" w:rsidRDefault="00D51E6F" w:rsidP="00D51E6F">
      <w:pPr>
        <w:pStyle w:val="Bibliography"/>
      </w:pPr>
      <w:r w:rsidRPr="00297083">
        <w:t xml:space="preserve">Thomson, J., &amp; W. H. Lizars. </w:t>
      </w:r>
      <w:r w:rsidRPr="00297083">
        <w:rPr>
          <w:i/>
        </w:rPr>
        <w:t xml:space="preserve">Comparative </w:t>
      </w:r>
      <w:r>
        <w:rPr>
          <w:i/>
        </w:rPr>
        <w:t>V</w:t>
      </w:r>
      <w:r w:rsidRPr="00297083">
        <w:rPr>
          <w:i/>
        </w:rPr>
        <w:t xml:space="preserve">iew of the </w:t>
      </w:r>
      <w:r>
        <w:rPr>
          <w:i/>
        </w:rPr>
        <w:t>H</w:t>
      </w:r>
      <w:r w:rsidRPr="00297083">
        <w:rPr>
          <w:i/>
        </w:rPr>
        <w:t xml:space="preserve">eight of the </w:t>
      </w:r>
      <w:r>
        <w:rPr>
          <w:i/>
        </w:rPr>
        <w:t>F</w:t>
      </w:r>
      <w:r w:rsidRPr="00297083">
        <w:rPr>
          <w:i/>
        </w:rPr>
        <w:t>alls of Foyers and Corba Linn</w:t>
      </w:r>
      <w:r w:rsidRPr="00297083">
        <w:t xml:space="preserve">. Drawn by W.H. Lizars. Engd. by W.H. Lizars. </w:t>
      </w:r>
      <w:r>
        <w:t xml:space="preserve">Edinburgh: </w:t>
      </w:r>
      <w:r w:rsidRPr="00297083">
        <w:t>John Thomson, 1832. David Rumsey Collection</w:t>
      </w:r>
      <w:r>
        <w:t xml:space="preserve">. </w:t>
      </w:r>
      <w:r w:rsidRPr="00297083">
        <w:t xml:space="preserve"> http://www.davidrumsey.com/luna/servlet/detail/RUMSEY~8~1~35301~1180926:A</w:t>
      </w:r>
      <w:r>
        <w:t>-</w:t>
      </w:r>
      <w:r w:rsidRPr="00297083">
        <w:t>comparative</w:t>
      </w:r>
      <w:r>
        <w:t>-</w:t>
      </w:r>
      <w:r w:rsidRPr="00297083">
        <w:t>view</w:t>
      </w:r>
      <w:r>
        <w:t>-</w:t>
      </w:r>
      <w:r w:rsidRPr="00297083">
        <w:t>of</w:t>
      </w:r>
      <w:r>
        <w:t>-</w:t>
      </w:r>
      <w:r w:rsidRPr="00297083">
        <w:t>the</w:t>
      </w:r>
      <w:r>
        <w:t>-</w:t>
      </w:r>
      <w:r w:rsidRPr="00297083">
        <w:t>lengths</w:t>
      </w:r>
      <w:r>
        <w:t>-</w:t>
      </w:r>
      <w:r w:rsidRPr="00297083">
        <w:t>o?qvq=q:comparative;lc:RUMSEY~8~1&amp;mi=3&amp;trs=228 Accessed June 2, 2009.</w:t>
      </w:r>
    </w:p>
    <w:p w14:paraId="12CAD6E2" w14:textId="77777777" w:rsidR="00D51E6F" w:rsidRPr="00297083" w:rsidRDefault="00D51E6F" w:rsidP="00D51E6F">
      <w:pPr>
        <w:ind w:left="720" w:hanging="720"/>
      </w:pPr>
      <w:r w:rsidRPr="00297083">
        <w:t xml:space="preserve">Tierney, Luke. </w:t>
      </w:r>
      <w:r w:rsidRPr="00297083">
        <w:rPr>
          <w:i/>
        </w:rPr>
        <w:t>LispStat: An object</w:t>
      </w:r>
      <w:r>
        <w:rPr>
          <w:i/>
        </w:rPr>
        <w:t>-</w:t>
      </w:r>
      <w:r w:rsidRPr="00297083">
        <w:rPr>
          <w:i/>
        </w:rPr>
        <w:t xml:space="preserve">orientated environment for statistical computing and dynamic graphics. </w:t>
      </w:r>
      <w:r w:rsidRPr="00297083">
        <w:t>New York, NY: Wiley, 1991.</w:t>
      </w:r>
    </w:p>
    <w:p w14:paraId="0AA2470A" w14:textId="77777777" w:rsidR="00D51E6F" w:rsidRPr="00297083" w:rsidRDefault="00D51E6F" w:rsidP="00D51E6F">
      <w:pPr>
        <w:ind w:left="720" w:hanging="720"/>
        <w:rPr>
          <w:highlight w:val="darkRed"/>
        </w:rPr>
      </w:pPr>
      <w:r w:rsidRPr="00297083">
        <w:t xml:space="preserve">Tilling, Laura. “Early </w:t>
      </w:r>
      <w:r>
        <w:t>E</w:t>
      </w:r>
      <w:r w:rsidRPr="00297083">
        <w:t xml:space="preserve">xperimental </w:t>
      </w:r>
      <w:r>
        <w:t>G</w:t>
      </w:r>
      <w:r w:rsidRPr="00297083">
        <w:t xml:space="preserve">raphs.” </w:t>
      </w:r>
      <w:r w:rsidRPr="00297083">
        <w:rPr>
          <w:i/>
        </w:rPr>
        <w:t>The British Journal for the History of Science</w:t>
      </w:r>
      <w:r w:rsidRPr="00297083">
        <w:t xml:space="preserve"> 8.3 (1975): 193–213. </w:t>
      </w:r>
    </w:p>
    <w:p w14:paraId="0E8C012F" w14:textId="77777777" w:rsidR="00D51E6F" w:rsidRPr="00297083" w:rsidRDefault="00D51E6F" w:rsidP="00D51E6F">
      <w:pPr>
        <w:ind w:left="720" w:hanging="720"/>
      </w:pPr>
      <w:r w:rsidRPr="00297083">
        <w:t xml:space="preserve">Trabert, Wilhelm. </w:t>
      </w:r>
      <w:r w:rsidRPr="00297083">
        <w:rPr>
          <w:i/>
          <w:iCs/>
        </w:rPr>
        <w:t>Meteorologie und</w:t>
      </w:r>
      <w:r w:rsidRPr="00297083">
        <w:t xml:space="preserve"> </w:t>
      </w:r>
      <w:r>
        <w:rPr>
          <w:i/>
          <w:iCs/>
        </w:rPr>
        <w:t>K</w:t>
      </w:r>
      <w:r w:rsidRPr="00297083">
        <w:rPr>
          <w:i/>
          <w:iCs/>
        </w:rPr>
        <w:t xml:space="preserve">limatologie. </w:t>
      </w:r>
      <w:r w:rsidRPr="00297083">
        <w:t>Leipzig und Wien: Franz Deuticke, 1905.</w:t>
      </w:r>
    </w:p>
    <w:p w14:paraId="2C16248B" w14:textId="77777777" w:rsidR="00D51E6F" w:rsidRPr="00297083" w:rsidRDefault="00D51E6F" w:rsidP="00D51E6F">
      <w:pPr>
        <w:ind w:left="720" w:hanging="720"/>
        <w:rPr>
          <w:rFonts w:eastAsia="Times New Roman"/>
        </w:rPr>
      </w:pPr>
      <w:r w:rsidRPr="00297083">
        <w:rPr>
          <w:rFonts w:eastAsia="Times New Roman"/>
        </w:rPr>
        <w:t xml:space="preserve">Tucker, Jonathan B. </w:t>
      </w:r>
      <w:r w:rsidRPr="00297083">
        <w:rPr>
          <w:rFonts w:eastAsia="Times New Roman"/>
          <w:i/>
          <w:iCs/>
        </w:rPr>
        <w:t>Scourge: The Once and Future Threat of Smallpox</w:t>
      </w:r>
      <w:r w:rsidRPr="00297083">
        <w:rPr>
          <w:rFonts w:eastAsia="Times New Roman"/>
        </w:rPr>
        <w:t xml:space="preserve">. New York, NY: Grove P, 2001. </w:t>
      </w:r>
    </w:p>
    <w:p w14:paraId="6884B260" w14:textId="77777777" w:rsidR="00D51E6F" w:rsidRPr="00297083" w:rsidRDefault="00D51E6F" w:rsidP="00D51E6F">
      <w:pPr>
        <w:ind w:left="720" w:hanging="720"/>
      </w:pPr>
      <w:r w:rsidRPr="00297083">
        <w:t xml:space="preserve">Tufte, Edward R. </w:t>
      </w:r>
      <w:r w:rsidRPr="00297083">
        <w:rPr>
          <w:i/>
        </w:rPr>
        <w:t>Envisioning information</w:t>
      </w:r>
      <w:r w:rsidRPr="00297083">
        <w:t xml:space="preserve">. Cheshire, CT: Graphics P, 1990. </w:t>
      </w:r>
    </w:p>
    <w:p w14:paraId="45BBEA76" w14:textId="77777777" w:rsidR="00D51E6F" w:rsidRPr="00297083" w:rsidRDefault="00D51E6F" w:rsidP="00D51E6F">
      <w:pPr>
        <w:ind w:left="720" w:hanging="720"/>
      </w:pPr>
      <w:r>
        <w:t>---</w:t>
      </w:r>
      <w:r w:rsidRPr="00297083">
        <w:t xml:space="preserve">. </w:t>
      </w:r>
      <w:r w:rsidRPr="00297083">
        <w:rPr>
          <w:i/>
        </w:rPr>
        <w:t>Visual Explanations</w:t>
      </w:r>
      <w:r w:rsidRPr="00297083">
        <w:t>. Cheshire, CT: Graphics Press, 1997.</w:t>
      </w:r>
    </w:p>
    <w:p w14:paraId="551E85AF" w14:textId="77777777" w:rsidR="00D51E6F" w:rsidRPr="00297083" w:rsidRDefault="00D51E6F" w:rsidP="00D51E6F">
      <w:pPr>
        <w:ind w:left="540" w:right="-720" w:hanging="540"/>
      </w:pPr>
      <w:r>
        <w:t>---</w:t>
      </w:r>
      <w:r w:rsidRPr="00297083">
        <w:t xml:space="preserve">. </w:t>
      </w:r>
      <w:r w:rsidRPr="00297083">
        <w:rPr>
          <w:i/>
        </w:rPr>
        <w:t>The Visual Display of Quantitative Information</w:t>
      </w:r>
      <w:r w:rsidRPr="00297083">
        <w:t xml:space="preserve">. Cheshire, CT: Graphics P, 1983. </w:t>
      </w:r>
    </w:p>
    <w:p w14:paraId="0EFB7C18" w14:textId="77777777" w:rsidR="00D51E6F" w:rsidRPr="00297083" w:rsidRDefault="00D51E6F" w:rsidP="00D51E6F">
      <w:pPr>
        <w:ind w:left="720" w:hanging="720"/>
        <w:rPr>
          <w:rFonts w:eastAsia="Times New Roman"/>
          <w:color w:val="000000"/>
        </w:rPr>
      </w:pPr>
      <w:r w:rsidRPr="00297083">
        <w:rPr>
          <w:rFonts w:eastAsia="Times New Roman"/>
          <w:color w:val="000000"/>
        </w:rPr>
        <w:t>Tukey, John W. “Data</w:t>
      </w:r>
      <w:r>
        <w:rPr>
          <w:rFonts w:eastAsia="Times New Roman"/>
          <w:color w:val="000000"/>
        </w:rPr>
        <w:t>-</w:t>
      </w:r>
      <w:r w:rsidRPr="00297083">
        <w:rPr>
          <w:rFonts w:eastAsia="Times New Roman"/>
          <w:color w:val="000000"/>
        </w:rPr>
        <w:t xml:space="preserve">based graphics: Visual </w:t>
      </w:r>
      <w:r>
        <w:rPr>
          <w:rFonts w:eastAsia="Times New Roman"/>
          <w:color w:val="000000"/>
        </w:rPr>
        <w:t>D</w:t>
      </w:r>
      <w:r w:rsidRPr="00297083">
        <w:rPr>
          <w:rFonts w:eastAsia="Times New Roman"/>
          <w:color w:val="000000"/>
        </w:rPr>
        <w:t xml:space="preserve">isplay in the </w:t>
      </w:r>
      <w:r>
        <w:rPr>
          <w:rFonts w:eastAsia="Times New Roman"/>
          <w:color w:val="000000"/>
        </w:rPr>
        <w:t>D</w:t>
      </w:r>
      <w:r w:rsidRPr="00297083">
        <w:rPr>
          <w:rFonts w:eastAsia="Times New Roman"/>
          <w:color w:val="000000"/>
        </w:rPr>
        <w:t xml:space="preserve">ecades to </w:t>
      </w:r>
      <w:r>
        <w:rPr>
          <w:rFonts w:eastAsia="Times New Roman"/>
          <w:color w:val="000000"/>
        </w:rPr>
        <w:t>C</w:t>
      </w:r>
      <w:r w:rsidRPr="00297083">
        <w:rPr>
          <w:rFonts w:eastAsia="Times New Roman"/>
          <w:color w:val="000000"/>
        </w:rPr>
        <w:t xml:space="preserve">ome.” </w:t>
      </w:r>
      <w:r w:rsidRPr="00297083">
        <w:rPr>
          <w:rFonts w:eastAsia="Times New Roman"/>
          <w:i/>
          <w:color w:val="000000"/>
        </w:rPr>
        <w:t>Statistical Science</w:t>
      </w:r>
      <w:r w:rsidRPr="00297083">
        <w:rPr>
          <w:rFonts w:eastAsia="Times New Roman"/>
          <w:color w:val="000000"/>
        </w:rPr>
        <w:t xml:space="preserve"> 6.3 (1990): 327–59.</w:t>
      </w:r>
    </w:p>
    <w:p w14:paraId="60D45F50" w14:textId="77777777" w:rsidR="00D51E6F" w:rsidRPr="00297083" w:rsidRDefault="00D51E6F" w:rsidP="00D51E6F">
      <w:pPr>
        <w:ind w:left="720" w:hanging="720"/>
      </w:pPr>
      <w:r w:rsidRPr="00297083">
        <w:lastRenderedPageBreak/>
        <w:t xml:space="preserve">Tukey, P., and Andreas Buja, eds. </w:t>
      </w:r>
      <w:r w:rsidRPr="00297083">
        <w:rPr>
          <w:i/>
        </w:rPr>
        <w:t xml:space="preserve">Computing and </w:t>
      </w:r>
      <w:r>
        <w:rPr>
          <w:i/>
        </w:rPr>
        <w:t>G</w:t>
      </w:r>
      <w:r w:rsidRPr="00297083">
        <w:rPr>
          <w:i/>
        </w:rPr>
        <w:t xml:space="preserve">raphics in </w:t>
      </w:r>
      <w:r>
        <w:rPr>
          <w:i/>
        </w:rPr>
        <w:t>S</w:t>
      </w:r>
      <w:r w:rsidRPr="00297083">
        <w:rPr>
          <w:i/>
        </w:rPr>
        <w:t>tatistics</w:t>
      </w:r>
      <w:r w:rsidRPr="00297083">
        <w:t>. New York, NY: Springer</w:t>
      </w:r>
      <w:r>
        <w:t>-</w:t>
      </w:r>
      <w:r w:rsidRPr="00297083">
        <w:t>Verlag, 1991.</w:t>
      </w:r>
    </w:p>
    <w:p w14:paraId="4E595B8D" w14:textId="77777777" w:rsidR="00D51E6F" w:rsidRPr="00297083" w:rsidRDefault="00D51E6F" w:rsidP="00D51E6F">
      <w:pPr>
        <w:ind w:left="720" w:hanging="720"/>
      </w:pPr>
      <w:r w:rsidRPr="00297083">
        <w:t xml:space="preserve">Unwin, Antony R., George Hawkins, Heike Hofmann, and Bernd Siegl. “Interactive graphics for data sets with missing values—MANET.” </w:t>
      </w:r>
      <w:r w:rsidRPr="00297083">
        <w:rPr>
          <w:i/>
        </w:rPr>
        <w:t xml:space="preserve">Journal of Computational and Graphical Statistics </w:t>
      </w:r>
      <w:r w:rsidRPr="00297083">
        <w:t>5.2 (1996): 113–22.</w:t>
      </w:r>
    </w:p>
    <w:p w14:paraId="551A01BE" w14:textId="77777777" w:rsidR="00D51E6F" w:rsidRPr="00297083" w:rsidRDefault="00D51E6F" w:rsidP="00D51E6F">
      <w:pPr>
        <w:ind w:left="720" w:hanging="720"/>
      </w:pPr>
      <w:r w:rsidRPr="00297083">
        <w:t xml:space="preserve">Unwin, Anthony R., Graham Wills, and John Haslett. “REGARD: Graphical analysis of Regional Data.” </w:t>
      </w:r>
      <w:r w:rsidRPr="00297083">
        <w:rPr>
          <w:i/>
        </w:rPr>
        <w:t>ASA Proceedings of the Section on Statistical Graphics</w:t>
      </w:r>
      <w:r w:rsidRPr="00297083">
        <w:t>. Alexandria, VA: American Statistical Association, 1990. 36–41.</w:t>
      </w:r>
    </w:p>
    <w:p w14:paraId="61C1C7D6" w14:textId="77777777" w:rsidR="00D51E6F" w:rsidRPr="00297083" w:rsidRDefault="00D51E6F" w:rsidP="00D51E6F">
      <w:pPr>
        <w:ind w:left="720" w:hanging="720"/>
      </w:pPr>
      <w:r w:rsidRPr="00297083">
        <w:t xml:space="preserve">Unwin, D. J. “Off the map?” </w:t>
      </w:r>
      <w:r w:rsidRPr="00297083">
        <w:rPr>
          <w:i/>
        </w:rPr>
        <w:t>Significance</w:t>
      </w:r>
      <w:r w:rsidRPr="00297083">
        <w:t xml:space="preserve"> 9.4 (2012):</w:t>
      </w:r>
      <w:r w:rsidRPr="00297083">
        <w:rPr>
          <w:i/>
        </w:rPr>
        <w:t xml:space="preserve"> </w:t>
      </w:r>
      <w:r w:rsidRPr="00297083">
        <w:t>45.</w:t>
      </w:r>
    </w:p>
    <w:p w14:paraId="621C5992" w14:textId="77777777" w:rsidR="00D51E6F" w:rsidRPr="00297083" w:rsidRDefault="00D51E6F" w:rsidP="00D51E6F">
      <w:pPr>
        <w:ind w:left="720" w:right="-720" w:hanging="720"/>
      </w:pPr>
      <w:r w:rsidRPr="00297083">
        <w:t xml:space="preserve">US Geological Survey. </w:t>
      </w:r>
      <w:r w:rsidRPr="00297083">
        <w:rPr>
          <w:i/>
        </w:rPr>
        <w:t>Annual Report of the Director of the Geological Survey</w:t>
      </w:r>
      <w:r w:rsidRPr="00297083">
        <w:t xml:space="preserve">. Vol. 2. Washington, DC: Government Printing Office, 1881. </w:t>
      </w:r>
    </w:p>
    <w:p w14:paraId="74A52767" w14:textId="77777777" w:rsidR="00D51E6F" w:rsidRPr="00297083" w:rsidRDefault="00D51E6F" w:rsidP="00D51E6F">
      <w:pPr>
        <w:ind w:left="720" w:hanging="720"/>
      </w:pPr>
      <w:r w:rsidRPr="00297083">
        <w:t xml:space="preserve">US Bureau of the Census. </w:t>
      </w:r>
      <w:r w:rsidRPr="00297083">
        <w:rPr>
          <w:i/>
        </w:rPr>
        <w:t>Census of Agriculture, 1969, Vol. 5, Special Reports, Part 15, Graphic Summary</w:t>
      </w:r>
      <w:r w:rsidRPr="00297083">
        <w:t>. Washington, DC: U.S. Government Printing Office, 1973.</w:t>
      </w:r>
    </w:p>
    <w:p w14:paraId="7EE593CC" w14:textId="77777777" w:rsidR="00D51E6F" w:rsidRPr="00297083" w:rsidRDefault="00D51E6F" w:rsidP="00D51E6F">
      <w:pPr>
        <w:ind w:left="720" w:hanging="720"/>
        <w:rPr>
          <w:rFonts w:eastAsia="Times New Roman"/>
        </w:rPr>
      </w:pPr>
      <w:r w:rsidRPr="00297083">
        <w:rPr>
          <w:rFonts w:eastAsia="Times New Roman"/>
        </w:rPr>
        <w:t xml:space="preserve">US National Institutes of Health.  National Library of Medicine. “Variolation.” </w:t>
      </w:r>
      <w:r w:rsidRPr="00297083">
        <w:rPr>
          <w:rFonts w:eastAsia="Times New Roman"/>
          <w:i/>
          <w:iCs/>
        </w:rPr>
        <w:t>Smallpox: A Great and Terrible Scourge</w:t>
      </w:r>
      <w:r>
        <w:rPr>
          <w:rFonts w:eastAsia="Times New Roman"/>
        </w:rPr>
        <w:t>. &lt;</w:t>
      </w:r>
      <w:r w:rsidRPr="00524388">
        <w:rPr>
          <w:rFonts w:eastAsia="Times New Roman"/>
        </w:rPr>
        <w:t>http://www.nlm.nih.gov/exhibition/smallpox/sp_variolation.html</w:t>
      </w:r>
      <w:r w:rsidRPr="00297083">
        <w:rPr>
          <w:rStyle w:val="Hyperlink"/>
          <w:rFonts w:eastAsia="Times New Roman"/>
        </w:rPr>
        <w:t xml:space="preserve"> </w:t>
      </w:r>
      <w:r>
        <w:rPr>
          <w:rFonts w:eastAsia="Times New Roman"/>
        </w:rPr>
        <w:t>&gt;</w:t>
      </w:r>
    </w:p>
    <w:p w14:paraId="48640334" w14:textId="77777777" w:rsidR="00D51E6F" w:rsidRPr="00297083" w:rsidRDefault="00D51E6F" w:rsidP="00D51E6F">
      <w:pPr>
        <w:ind w:left="720" w:hanging="720"/>
        <w:rPr>
          <w:highlight w:val="red"/>
        </w:rPr>
      </w:pPr>
      <w:r w:rsidRPr="00297083">
        <w:t>US Surgeon</w:t>
      </w:r>
      <w:r>
        <w:t>-</w:t>
      </w:r>
      <w:r w:rsidRPr="00297083">
        <w:t xml:space="preserve">General’s Office. </w:t>
      </w:r>
      <w:r w:rsidRPr="00297083">
        <w:rPr>
          <w:i/>
        </w:rPr>
        <w:t>Meteorological register, for twelve years, from 1843 to 1854, inclusive, compiled from observations made by the officers of the Medical Department of the army, at the military posts of the United States</w:t>
      </w:r>
      <w:r w:rsidRPr="00297083">
        <w:t>. Washington, DC: A. O. P. Nicholson, 1855.</w:t>
      </w:r>
    </w:p>
    <w:p w14:paraId="3FDBB2BD" w14:textId="77777777" w:rsidR="00D51E6F" w:rsidRPr="00297083" w:rsidRDefault="00D51E6F" w:rsidP="00D51E6F">
      <w:pPr>
        <w:ind w:left="540" w:right="-720" w:hanging="540"/>
      </w:pPr>
      <w:r w:rsidRPr="00297083">
        <w:t>U</w:t>
      </w:r>
      <w:r>
        <w:t>.</w:t>
      </w:r>
      <w:r w:rsidRPr="00297083">
        <w:t>S</w:t>
      </w:r>
      <w:r>
        <w:t>.</w:t>
      </w:r>
      <w:r w:rsidRPr="00297083">
        <w:t xml:space="preserve"> Works Progress Administration. </w:t>
      </w:r>
      <w:r w:rsidRPr="00297083">
        <w:rPr>
          <w:i/>
        </w:rPr>
        <w:t>Report on Progress of the Works Program</w:t>
      </w:r>
      <w:r w:rsidRPr="00297083">
        <w:t xml:space="preserve">. Washington, DC, 1937. </w:t>
      </w:r>
    </w:p>
    <w:p w14:paraId="6A64D61F" w14:textId="77777777" w:rsidR="00D51E6F" w:rsidRPr="00297083" w:rsidRDefault="00B859A2" w:rsidP="00D51E6F">
      <w:pPr>
        <w:ind w:left="720" w:hanging="720"/>
      </w:pPr>
      <w:hyperlink r:id="rId6" w:history="1">
        <w:r w:rsidR="00D51E6F" w:rsidRPr="00297083">
          <w:t>Utrilla, P</w:t>
        </w:r>
      </w:hyperlink>
      <w:r w:rsidR="00D51E6F" w:rsidRPr="00297083">
        <w:t xml:space="preserve">ilar, Carlos Mazo, M. Cruz </w:t>
      </w:r>
      <w:hyperlink r:id="rId7" w:history="1">
        <w:r w:rsidR="00D51E6F" w:rsidRPr="00297083">
          <w:t xml:space="preserve">Sopena, Manuel </w:t>
        </w:r>
      </w:hyperlink>
      <w:hyperlink r:id="rId8" w:history="1">
        <w:r w:rsidR="00D51E6F" w:rsidRPr="00297083">
          <w:t>Martínez</w:t>
        </w:r>
        <w:r w:rsidR="00D51E6F">
          <w:t>-</w:t>
        </w:r>
        <w:r w:rsidR="00D51E6F" w:rsidRPr="00297083">
          <w:t xml:space="preserve">Bea, and Rafael </w:t>
        </w:r>
      </w:hyperlink>
      <w:r w:rsidR="00D51E6F" w:rsidRPr="00297083">
        <w:t xml:space="preserve">Domingo. “A paleolithic map from 13,660 calBP: engraved stone blocks from the Late Magdalenian in Abauntz Cave (Navarra, Spain).” </w:t>
      </w:r>
      <w:r w:rsidR="00D51E6F" w:rsidRPr="00297083">
        <w:rPr>
          <w:i/>
        </w:rPr>
        <w:t>Journal of Human Evolution</w:t>
      </w:r>
      <w:r w:rsidR="00D51E6F" w:rsidRPr="00297083">
        <w:t xml:space="preserve"> 57.2 (2009): 99–111.</w:t>
      </w:r>
    </w:p>
    <w:p w14:paraId="39775ED2" w14:textId="77777777" w:rsidR="00D51E6F" w:rsidRPr="00297083" w:rsidRDefault="00D51E6F" w:rsidP="00D51E6F">
      <w:pPr>
        <w:ind w:left="720" w:hanging="720"/>
      </w:pPr>
      <w:r w:rsidRPr="00297083">
        <w:rPr>
          <w:i/>
        </w:rPr>
        <w:t xml:space="preserve">Vaccination </w:t>
      </w:r>
      <w:r>
        <w:rPr>
          <w:i/>
        </w:rPr>
        <w:t>L</w:t>
      </w:r>
      <w:r w:rsidRPr="00297083">
        <w:rPr>
          <w:i/>
        </w:rPr>
        <w:t>aw of April 8, 1874</w:t>
      </w:r>
      <w:r w:rsidRPr="00297083">
        <w:t xml:space="preserve">. Historical Medical Library of The College of Physicians of Philadelphia. </w:t>
      </w:r>
    </w:p>
    <w:p w14:paraId="337D65EC" w14:textId="77777777" w:rsidR="00D51E6F" w:rsidRPr="00297083" w:rsidRDefault="00D51E6F" w:rsidP="00D51E6F">
      <w:pPr>
        <w:ind w:left="720" w:hanging="720"/>
      </w:pPr>
      <w:r w:rsidRPr="00297083">
        <w:t xml:space="preserve">Vande Moere, Andrew. </w:t>
      </w:r>
      <w:r w:rsidRPr="00297083">
        <w:rPr>
          <w:i/>
        </w:rPr>
        <w:t>Information aesthetics</w:t>
      </w:r>
      <w:r w:rsidRPr="00297083">
        <w:t xml:space="preserve">. &lt;http://infosthetics.com/&gt; </w:t>
      </w:r>
    </w:p>
    <w:p w14:paraId="6CBBDB15" w14:textId="77777777" w:rsidR="00D51E6F" w:rsidRPr="00297083" w:rsidRDefault="00D51E6F" w:rsidP="00D51E6F">
      <w:pPr>
        <w:ind w:left="720" w:hanging="720"/>
      </w:pPr>
      <w:r w:rsidRPr="00297083">
        <w:t xml:space="preserve">Velleman, Paul F. “DataDesk: An interactive package for data exploration, display, model building, and data analysis.” </w:t>
      </w:r>
      <w:r w:rsidRPr="00297083">
        <w:rPr>
          <w:i/>
        </w:rPr>
        <w:t>Wiley Interdisciplinary Reviews: Computational Statistics</w:t>
      </w:r>
      <w:r w:rsidRPr="00297083">
        <w:t xml:space="preserve"> 4.4 (2012): 407–414.</w:t>
      </w:r>
    </w:p>
    <w:p w14:paraId="7DD0B859" w14:textId="77777777" w:rsidR="00D51E6F" w:rsidRPr="00297083" w:rsidRDefault="00D51E6F" w:rsidP="00D51E6F">
      <w:pPr>
        <w:ind w:left="540" w:right="-720" w:hanging="540"/>
      </w:pPr>
      <w:r w:rsidRPr="00297083">
        <w:t xml:space="preserve">Venturi, Robert. </w:t>
      </w:r>
      <w:r w:rsidRPr="00297083">
        <w:rPr>
          <w:i/>
        </w:rPr>
        <w:t>Complexity and Contradiction in Architecture</w:t>
      </w:r>
      <w:r w:rsidRPr="00297083">
        <w:t xml:space="preserve">. New York: Museum of Modern Art / Doubleday, 1966. Print. </w:t>
      </w:r>
    </w:p>
    <w:p w14:paraId="4B3D3B1F" w14:textId="77777777" w:rsidR="00D51E6F" w:rsidRPr="00297083" w:rsidRDefault="00D51E6F" w:rsidP="00D51E6F">
      <w:pPr>
        <w:ind w:left="720" w:hanging="720"/>
        <w:rPr>
          <w:rFonts w:eastAsia="Times New Roman"/>
          <w:color w:val="000000"/>
        </w:rPr>
      </w:pPr>
      <w:r w:rsidRPr="00297083">
        <w:t xml:space="preserve">Wainer, Howard. </w:t>
      </w:r>
      <w:r w:rsidRPr="00297083">
        <w:rPr>
          <w:i/>
        </w:rPr>
        <w:t>Graphic Discovery: A Trout in the Milk and other Visual Adventures</w:t>
      </w:r>
      <w:r w:rsidRPr="00297083">
        <w:t>. Princeton, N.J.: Princeton University Press, 2005.</w:t>
      </w:r>
    </w:p>
    <w:p w14:paraId="0711F9CB" w14:textId="77777777" w:rsidR="00D51E6F" w:rsidRPr="00297083" w:rsidRDefault="00D51E6F" w:rsidP="00D51E6F">
      <w:pPr>
        <w:ind w:left="720" w:hanging="720"/>
        <w:rPr>
          <w:highlight w:val="darkRed"/>
        </w:rPr>
      </w:pPr>
      <w:r w:rsidRPr="00297083">
        <w:t xml:space="preserve">---. “Graphical Visions from William Playfair to John Tukey.” </w:t>
      </w:r>
      <w:r w:rsidRPr="00297083">
        <w:rPr>
          <w:i/>
        </w:rPr>
        <w:t>Statistical Science</w:t>
      </w:r>
      <w:r w:rsidRPr="00297083">
        <w:t xml:space="preserve"> </w:t>
      </w:r>
      <w:r w:rsidRPr="00297083">
        <w:rPr>
          <w:i/>
        </w:rPr>
        <w:t>5</w:t>
      </w:r>
      <w:r w:rsidRPr="00297083">
        <w:t>.6 (1990): 340–46.</w:t>
      </w:r>
    </w:p>
    <w:p w14:paraId="57A898F1" w14:textId="77777777" w:rsidR="00D51E6F" w:rsidRPr="00297083" w:rsidRDefault="00D51E6F" w:rsidP="00D51E6F">
      <w:pPr>
        <w:ind w:left="720" w:hanging="720"/>
        <w:rPr>
          <w:rFonts w:eastAsia="Times New Roman"/>
        </w:rPr>
      </w:pPr>
      <w:r>
        <w:rPr>
          <w:rFonts w:eastAsia="Times New Roman"/>
        </w:rPr>
        <w:t>Wainer, Howard</w:t>
      </w:r>
      <w:r w:rsidRPr="00297083">
        <w:rPr>
          <w:rFonts w:eastAsia="Times New Roman"/>
        </w:rPr>
        <w:t xml:space="preserve">, and Paul F. Velleman. ““Statistical Graphics: Mapping and the Pathways of Science.” </w:t>
      </w:r>
      <w:r w:rsidRPr="00297083">
        <w:rPr>
          <w:rFonts w:eastAsia="Times New Roman"/>
          <w:i/>
          <w:iCs/>
        </w:rPr>
        <w:t>Annual Review of Psychology</w:t>
      </w:r>
      <w:r w:rsidRPr="00297083">
        <w:rPr>
          <w:rFonts w:eastAsia="Times New Roman"/>
        </w:rPr>
        <w:t xml:space="preserve"> 52 (2001): 305</w:t>
      </w:r>
      <w:r w:rsidRPr="00297083">
        <w:rPr>
          <w:rFonts w:ascii="Cambria Math" w:eastAsia="Times New Roman" w:hAnsi="Cambria Math" w:cs="Cambria Math"/>
        </w:rPr>
        <w:t>‐</w:t>
      </w:r>
      <w:r w:rsidRPr="00297083">
        <w:rPr>
          <w:rFonts w:eastAsia="Times New Roman"/>
        </w:rPr>
        <w:t>35.</w:t>
      </w:r>
    </w:p>
    <w:p w14:paraId="7A00383A" w14:textId="77777777" w:rsidR="00D51E6F" w:rsidRPr="00297083" w:rsidRDefault="00D51E6F" w:rsidP="00D51E6F">
      <w:pPr>
        <w:ind w:left="540" w:right="-720" w:hanging="540"/>
      </w:pPr>
      <w:r w:rsidRPr="00297083">
        <w:t xml:space="preserve">Walker, Francis A., and the United State Census Office. </w:t>
      </w:r>
      <w:r w:rsidRPr="00297083">
        <w:rPr>
          <w:i/>
        </w:rPr>
        <w:t>Statistical Atlas of the United States Based on the Ninth Census 1870</w:t>
      </w:r>
      <w:r w:rsidRPr="00297083">
        <w:t xml:space="preserve">. </w:t>
      </w:r>
      <w:r w:rsidRPr="00297083">
        <w:rPr>
          <w:i/>
          <w:iCs/>
        </w:rPr>
        <w:t>With contributions from many eminent men of science and several departments of the government</w:t>
      </w:r>
      <w:r w:rsidRPr="00297083">
        <w:t xml:space="preserve">. New York: Julius Bien, 1874. </w:t>
      </w:r>
    </w:p>
    <w:p w14:paraId="757A11BD" w14:textId="77777777" w:rsidR="00D51E6F" w:rsidRPr="00297083" w:rsidRDefault="00D51E6F" w:rsidP="00D51E6F">
      <w:pPr>
        <w:ind w:left="720" w:hanging="720"/>
      </w:pPr>
      <w:r w:rsidRPr="00297083">
        <w:t xml:space="preserve">Wallis, Helen M., and Arthur H. Robinson. </w:t>
      </w:r>
      <w:r w:rsidRPr="00297083">
        <w:rPr>
          <w:i/>
        </w:rPr>
        <w:t>Cartographical Innovations: An international Handbook of Mapping Terms to 1900</w:t>
      </w:r>
      <w:r w:rsidRPr="00297083">
        <w:t xml:space="preserve">. Tring, Hertfordshire, UK: Map Collector Publications in association with the International Cartographic Association, 1987. </w:t>
      </w:r>
    </w:p>
    <w:p w14:paraId="6707657C" w14:textId="77777777" w:rsidR="00D51E6F" w:rsidRPr="00297083" w:rsidRDefault="00D51E6F" w:rsidP="00D51E6F">
      <w:pPr>
        <w:ind w:left="720" w:hanging="720"/>
      </w:pPr>
      <w:r w:rsidRPr="00297083">
        <w:lastRenderedPageBreak/>
        <w:t xml:space="preserve">Wang, P. C. C, ed. </w:t>
      </w:r>
      <w:r w:rsidRPr="00297083">
        <w:rPr>
          <w:i/>
        </w:rPr>
        <w:t>Graphical Representation of Multivariate Data</w:t>
      </w:r>
      <w:r w:rsidRPr="00297083">
        <w:t>. New York, NY: Academic Press, 1978.</w:t>
      </w:r>
    </w:p>
    <w:p w14:paraId="21CD408F" w14:textId="77777777" w:rsidR="00D51E6F" w:rsidRPr="00297083" w:rsidRDefault="00D51E6F" w:rsidP="00D51E6F">
      <w:pPr>
        <w:ind w:left="720" w:hanging="720"/>
      </w:pPr>
      <w:r w:rsidRPr="00297083">
        <w:t xml:space="preserve">Ward, R. De C. “The Newspaper Weather Maps of the United States.” </w:t>
      </w:r>
      <w:r w:rsidRPr="00297083">
        <w:rPr>
          <w:i/>
        </w:rPr>
        <w:t>American Meteorological Journal</w:t>
      </w:r>
      <w:r w:rsidRPr="00297083">
        <w:t xml:space="preserve"> 11 (1894): 96–107.</w:t>
      </w:r>
    </w:p>
    <w:p w14:paraId="5A3260C0" w14:textId="77777777" w:rsidR="00D51E6F" w:rsidRPr="00297083" w:rsidRDefault="00D51E6F" w:rsidP="00D51E6F">
      <w:pPr>
        <w:pStyle w:val="Bibliography"/>
      </w:pPr>
      <w:r w:rsidRPr="00297083">
        <w:t xml:space="preserve">Webb, Augustus D., and Michael G. Mulhall. </w:t>
      </w:r>
      <w:r w:rsidRPr="00297083">
        <w:rPr>
          <w:i/>
          <w:iCs/>
        </w:rPr>
        <w:t xml:space="preserve">The New Dictionary of Statistics; A Complement to the </w:t>
      </w:r>
      <w:r>
        <w:rPr>
          <w:i/>
          <w:iCs/>
        </w:rPr>
        <w:t>F</w:t>
      </w:r>
      <w:r w:rsidRPr="00297083">
        <w:rPr>
          <w:i/>
          <w:iCs/>
        </w:rPr>
        <w:t xml:space="preserve">ourth </w:t>
      </w:r>
      <w:r>
        <w:rPr>
          <w:i/>
          <w:iCs/>
        </w:rPr>
        <w:t>E</w:t>
      </w:r>
      <w:r w:rsidRPr="00297083">
        <w:rPr>
          <w:i/>
          <w:iCs/>
        </w:rPr>
        <w:t>dition of Mulhall’s Dictionary of Statistics.</w:t>
      </w:r>
      <w:r w:rsidRPr="00297083">
        <w:t xml:space="preserve"> London, England: G. Routledge and Sons, Limited, 1911.</w:t>
      </w:r>
    </w:p>
    <w:p w14:paraId="59B6856F" w14:textId="77777777" w:rsidR="00D51E6F" w:rsidRPr="00297083" w:rsidRDefault="00D51E6F" w:rsidP="00D51E6F">
      <w:pPr>
        <w:ind w:left="720" w:hanging="720"/>
      </w:pPr>
      <w:r w:rsidRPr="00297083">
        <w:t>Wegman, Edward J. “The Grand Tour in k</w:t>
      </w:r>
      <w:r>
        <w:t>-</w:t>
      </w:r>
      <w:r w:rsidRPr="00297083">
        <w:t xml:space="preserve">Dimensions.” </w:t>
      </w:r>
      <w:r w:rsidRPr="00297083">
        <w:rPr>
          <w:i/>
        </w:rPr>
        <w:t>Computing Science and Statistics</w:t>
      </w:r>
      <w:r w:rsidRPr="00297083">
        <w:t xml:space="preserve"> 22 (1992): 127–36.</w:t>
      </w:r>
    </w:p>
    <w:p w14:paraId="4A29CB71" w14:textId="77777777" w:rsidR="00D51E6F" w:rsidRPr="00297083" w:rsidRDefault="00D51E6F" w:rsidP="00D51E6F">
      <w:pPr>
        <w:ind w:left="720" w:hanging="720"/>
      </w:pPr>
      <w:r w:rsidRPr="00297083">
        <w:t>Wickham, Hadley. “</w:t>
      </w:r>
      <w:r w:rsidRPr="00297083">
        <w:rPr>
          <w:i/>
        </w:rPr>
        <w:t>ggplot2: Elegant Graphics for Data Analysis (Use R!)</w:t>
      </w:r>
      <w:r w:rsidRPr="00297083">
        <w:t xml:space="preserve">.” New York, NY: Springer, 2009. </w:t>
      </w:r>
    </w:p>
    <w:p w14:paraId="406E78E8" w14:textId="77777777" w:rsidR="00D51E6F" w:rsidRPr="00297083" w:rsidRDefault="00D51E6F" w:rsidP="00D51E6F">
      <w:pPr>
        <w:ind w:left="540" w:right="-720" w:hanging="540"/>
      </w:pPr>
      <w:r w:rsidRPr="00297083">
        <w:t xml:space="preserve">Wickham, Hadley, and Heike Hofmann. “Product Plots.” </w:t>
      </w:r>
      <w:r w:rsidRPr="00297083">
        <w:rPr>
          <w:i/>
        </w:rPr>
        <w:t>IEEE Transactions on Visualization and Computer Graphics</w:t>
      </w:r>
      <w:r w:rsidRPr="00297083">
        <w:t xml:space="preserve"> 17 (2001): 2223–30. </w:t>
      </w:r>
    </w:p>
    <w:p w14:paraId="6921215D" w14:textId="77777777" w:rsidR="00D51E6F" w:rsidRPr="00297083" w:rsidRDefault="00D51E6F" w:rsidP="00D51E6F">
      <w:pPr>
        <w:ind w:left="720" w:right="-720" w:hanging="720"/>
      </w:pPr>
      <w:r w:rsidRPr="00297083">
        <w:t xml:space="preserve">Wilkinson, Leland. </w:t>
      </w:r>
      <w:r w:rsidRPr="00297083">
        <w:rPr>
          <w:i/>
        </w:rPr>
        <w:t>The Grammar of Graphics</w:t>
      </w:r>
      <w:r w:rsidRPr="00297083">
        <w:t>. 2</w:t>
      </w:r>
      <w:r w:rsidRPr="00297083">
        <w:rPr>
          <w:vertAlign w:val="superscript"/>
        </w:rPr>
        <w:t>nd</w:t>
      </w:r>
      <w:r w:rsidRPr="00297083">
        <w:t xml:space="preserve"> ed. Statistics and Computing. New York, NY: Springer, 2005. </w:t>
      </w:r>
    </w:p>
    <w:p w14:paraId="3709D8C2" w14:textId="77777777" w:rsidR="00D51E6F" w:rsidRPr="00297083" w:rsidRDefault="00D51E6F" w:rsidP="00D51E6F">
      <w:pPr>
        <w:ind w:left="720" w:hanging="720"/>
      </w:pPr>
      <w:r w:rsidRPr="00297083">
        <w:t xml:space="preserve">Wills, Graham. </w:t>
      </w:r>
      <w:r w:rsidRPr="00297083">
        <w:rPr>
          <w:i/>
        </w:rPr>
        <w:t>Visualizing Time: Designing Graphical Representations for Statistical Data</w:t>
      </w:r>
      <w:r w:rsidRPr="00297083">
        <w:t>. Statistics and Computing. New York: Springer, 2012.</w:t>
      </w:r>
    </w:p>
    <w:p w14:paraId="0FCD5A81" w14:textId="77777777" w:rsidR="00D51E6F" w:rsidRPr="00297083" w:rsidRDefault="00D51E6F" w:rsidP="00D51E6F">
      <w:pPr>
        <w:ind w:left="720" w:hanging="720"/>
      </w:pPr>
      <w:r w:rsidRPr="00297083">
        <w:t xml:space="preserve">Winchester, Simon. </w:t>
      </w:r>
      <w:r w:rsidRPr="00297083">
        <w:rPr>
          <w:i/>
        </w:rPr>
        <w:t xml:space="preserve">The Map that </w:t>
      </w:r>
      <w:r>
        <w:rPr>
          <w:i/>
        </w:rPr>
        <w:t>C</w:t>
      </w:r>
      <w:r w:rsidRPr="00297083">
        <w:rPr>
          <w:i/>
        </w:rPr>
        <w:t>hanged the World</w:t>
      </w:r>
      <w:r w:rsidRPr="00297083">
        <w:t>. New York, NY: Harper Perennial, 2009.</w:t>
      </w:r>
    </w:p>
    <w:p w14:paraId="5415BA0A" w14:textId="77777777" w:rsidR="00D51E6F" w:rsidRPr="00297083" w:rsidRDefault="00D51E6F" w:rsidP="00D51E6F">
      <w:pPr>
        <w:pStyle w:val="Heading1"/>
        <w:spacing w:before="0" w:line="480" w:lineRule="auto"/>
        <w:ind w:left="720" w:hanging="720"/>
        <w:rPr>
          <w:rFonts w:ascii="Times New Roman" w:eastAsia="Times New Roman" w:hAnsi="Times New Roman"/>
          <w:b w:val="0"/>
          <w:sz w:val="24"/>
        </w:rPr>
      </w:pPr>
      <w:r w:rsidRPr="00297083">
        <w:rPr>
          <w:rFonts w:ascii="Times New Roman" w:eastAsia="Times New Roman" w:hAnsi="Times New Roman"/>
          <w:b w:val="0"/>
          <w:sz w:val="24"/>
        </w:rPr>
        <w:t xml:space="preserve">Winterbotham, H[arold St. John Loyd]. </w:t>
      </w:r>
      <w:r w:rsidRPr="00297083">
        <w:rPr>
          <w:rFonts w:ascii="Times New Roman" w:eastAsia="Times New Roman" w:hAnsi="Times New Roman"/>
          <w:b w:val="0"/>
          <w:i/>
          <w:sz w:val="24"/>
        </w:rPr>
        <w:t>Survey on the Western Front</w:t>
      </w:r>
      <w:r w:rsidRPr="00297083">
        <w:rPr>
          <w:rFonts w:ascii="Times New Roman" w:eastAsia="Times New Roman" w:hAnsi="Times New Roman"/>
          <w:b w:val="0"/>
          <w:sz w:val="24"/>
        </w:rPr>
        <w:t xml:space="preserve">. Maps General Headquarters, 1918. </w:t>
      </w:r>
    </w:p>
    <w:p w14:paraId="608EEDCB" w14:textId="77777777" w:rsidR="00D51E6F" w:rsidRPr="00297083" w:rsidRDefault="00D51E6F" w:rsidP="00D51E6F">
      <w:pPr>
        <w:ind w:left="720" w:hanging="720"/>
        <w:rPr>
          <w:rFonts w:eastAsia="Times New Roman"/>
          <w:bCs/>
          <w:kern w:val="36"/>
        </w:rPr>
      </w:pPr>
      <w:r w:rsidRPr="00297083">
        <w:rPr>
          <w:rFonts w:eastAsia="Times New Roman"/>
          <w:bCs/>
          <w:kern w:val="36"/>
        </w:rPr>
        <w:t xml:space="preserve">Wood, Denis. </w:t>
      </w:r>
      <w:r w:rsidRPr="00297083">
        <w:rPr>
          <w:rFonts w:eastAsia="Times New Roman"/>
          <w:bCs/>
          <w:i/>
          <w:kern w:val="36"/>
        </w:rPr>
        <w:t xml:space="preserve">The Power of Maps. </w:t>
      </w:r>
      <w:r w:rsidRPr="00297083">
        <w:rPr>
          <w:rFonts w:eastAsia="Times New Roman"/>
          <w:bCs/>
          <w:kern w:val="36"/>
        </w:rPr>
        <w:t>London, England: Routledge, 1992.</w:t>
      </w:r>
    </w:p>
    <w:p w14:paraId="66456E9E" w14:textId="77777777" w:rsidR="00D51E6F" w:rsidRPr="00297083" w:rsidRDefault="00D51E6F" w:rsidP="00D51E6F">
      <w:pPr>
        <w:ind w:left="720" w:hanging="720"/>
        <w:rPr>
          <w:rFonts w:eastAsia="Times New Roman"/>
        </w:rPr>
      </w:pPr>
      <w:r w:rsidRPr="00297083">
        <w:rPr>
          <w:rFonts w:eastAsia="Times New Roman"/>
        </w:rPr>
        <w:lastRenderedPageBreak/>
        <w:t xml:space="preserve">World Health Organization. </w:t>
      </w:r>
      <w:r w:rsidRPr="00297083">
        <w:rPr>
          <w:rFonts w:eastAsia="Times New Roman"/>
          <w:i/>
          <w:iCs/>
        </w:rPr>
        <w:t xml:space="preserve">Archives of the Smallpox Eradication Programme, a guide and inventory. </w:t>
      </w:r>
      <w:r w:rsidRPr="00297083">
        <w:rPr>
          <w:rFonts w:eastAsia="Times New Roman"/>
          <w:iCs/>
        </w:rPr>
        <w:t xml:space="preserve">2 vols. </w:t>
      </w:r>
      <w:r w:rsidRPr="00297083">
        <w:rPr>
          <w:rFonts w:eastAsia="Times New Roman"/>
        </w:rPr>
        <w:t xml:space="preserve">Geneva, 1982. Retrieved from WHO </w:t>
      </w:r>
      <w:r>
        <w:rPr>
          <w:rFonts w:eastAsia="Times New Roman"/>
        </w:rPr>
        <w:t>&lt;</w:t>
      </w:r>
      <w:r w:rsidRPr="00576840">
        <w:rPr>
          <w:rFonts w:eastAsia="Times New Roman"/>
        </w:rPr>
        <w:t>http://www.who.int/archives/fonds_collections/bytitle/fonds_6/en/index.html</w:t>
      </w:r>
      <w:r>
        <w:rPr>
          <w:rFonts w:eastAsia="Times New Roman"/>
        </w:rPr>
        <w:t>&gt;</w:t>
      </w:r>
    </w:p>
    <w:p w14:paraId="10B1967E" w14:textId="77777777" w:rsidR="00D51E6F" w:rsidRPr="00297083" w:rsidRDefault="00D51E6F" w:rsidP="00D51E6F">
      <w:pPr>
        <w:ind w:left="720" w:hanging="720"/>
        <w:rPr>
          <w:rFonts w:eastAsia="Times New Roman"/>
        </w:rPr>
      </w:pPr>
      <w:r w:rsidRPr="00297083">
        <w:rPr>
          <w:rFonts w:eastAsia="Times New Roman"/>
        </w:rPr>
        <w:t xml:space="preserve">World Health Organization. </w:t>
      </w:r>
      <w:r w:rsidRPr="00297083">
        <w:rPr>
          <w:rFonts w:eastAsia="Times New Roman"/>
          <w:i/>
          <w:iCs/>
        </w:rPr>
        <w:t>Factsheet.</w:t>
      </w:r>
      <w:r w:rsidRPr="00297083">
        <w:rPr>
          <w:rFonts w:eastAsia="Times New Roman"/>
        </w:rPr>
        <w:t xml:space="preserve"> 2001. </w:t>
      </w:r>
    </w:p>
    <w:p w14:paraId="07E71341" w14:textId="77777777" w:rsidR="00D51E6F" w:rsidRPr="00297083" w:rsidRDefault="00D51E6F" w:rsidP="00D51E6F">
      <w:pPr>
        <w:ind w:left="720" w:hanging="720"/>
        <w:rPr>
          <w:rFonts w:eastAsia="Times New Roman"/>
        </w:rPr>
      </w:pPr>
      <w:r w:rsidRPr="00297083">
        <w:rPr>
          <w:rFonts w:eastAsia="Times New Roman"/>
        </w:rPr>
        <w:t>World Health Organization. Sixty</w:t>
      </w:r>
      <w:r>
        <w:rPr>
          <w:rFonts w:eastAsia="Times New Roman"/>
        </w:rPr>
        <w:t>-</w:t>
      </w:r>
      <w:r w:rsidRPr="00297083">
        <w:rPr>
          <w:rFonts w:eastAsia="Times New Roman"/>
        </w:rPr>
        <w:t xml:space="preserve">fourth World Health Assembly: daily notes on proceedings. 24 May 2011. </w:t>
      </w:r>
      <w:r w:rsidRPr="00576840">
        <w:rPr>
          <w:rFonts w:eastAsia="Times New Roman"/>
        </w:rPr>
        <w:t>http://www.who.int/mediacentre/events/2011/wha64/journal/en/index8.html</w:t>
      </w:r>
    </w:p>
    <w:p w14:paraId="46DA4FEC" w14:textId="77777777" w:rsidR="00D51E6F" w:rsidRPr="00297083" w:rsidRDefault="00D51E6F" w:rsidP="00D51E6F">
      <w:pPr>
        <w:ind w:left="720" w:hanging="720"/>
      </w:pPr>
      <w:r w:rsidRPr="00297083">
        <w:t xml:space="preserve">Wyld, J. </w:t>
      </w:r>
      <w:r>
        <w:t xml:space="preserve">“Chart of the World Shewing the Religion, Population, and Civilization of Each Country. London, </w:t>
      </w:r>
      <w:r w:rsidRPr="00297083">
        <w:t>1815. Rpt. in S</w:t>
      </w:r>
      <w:r>
        <w:t>aul</w:t>
      </w:r>
      <w:r w:rsidRPr="00297083">
        <w:t xml:space="preserve"> Jarcho</w:t>
      </w:r>
      <w:r>
        <w:t>,</w:t>
      </w:r>
      <w:r w:rsidRPr="00297083">
        <w:t xml:space="preserve"> “Some Early Demographic Maps.” </w:t>
      </w:r>
      <w:r w:rsidRPr="00297083">
        <w:rPr>
          <w:i/>
        </w:rPr>
        <w:t xml:space="preserve">Bulletin of the New York Academy of Medicine </w:t>
      </w:r>
      <w:r w:rsidRPr="00297083">
        <w:t xml:space="preserve">49.9 (September 1973): 837–44. </w:t>
      </w:r>
    </w:p>
    <w:p w14:paraId="4038EA20" w14:textId="77777777" w:rsidR="00D51E6F" w:rsidRPr="00297083" w:rsidRDefault="00D51E6F" w:rsidP="00D51E6F">
      <w:pPr>
        <w:pStyle w:val="Bibliography2"/>
        <w:spacing w:line="480" w:lineRule="auto"/>
        <w:ind w:left="720" w:hanging="720"/>
        <w:rPr>
          <w:rFonts w:ascii="Times New Roman" w:hAnsi="Times New Roman"/>
          <w:sz w:val="24"/>
          <w:szCs w:val="24"/>
        </w:rPr>
      </w:pPr>
      <w:r w:rsidRPr="00297083">
        <w:rPr>
          <w:rFonts w:ascii="Times New Roman" w:hAnsi="Times New Roman"/>
          <w:sz w:val="24"/>
          <w:szCs w:val="24"/>
        </w:rPr>
        <w:t xml:space="preserve">Yates, JoAnne. “Graphs as a Managerial Tool: A Case Study of Du Pont’s </w:t>
      </w:r>
      <w:r>
        <w:rPr>
          <w:rFonts w:ascii="Times New Roman" w:hAnsi="Times New Roman"/>
          <w:sz w:val="24"/>
          <w:szCs w:val="24"/>
        </w:rPr>
        <w:t>Use</w:t>
      </w:r>
      <w:r w:rsidRPr="00297083">
        <w:rPr>
          <w:rFonts w:ascii="Times New Roman" w:hAnsi="Times New Roman"/>
          <w:sz w:val="24"/>
          <w:szCs w:val="24"/>
        </w:rPr>
        <w:t xml:space="preserve"> of Graphs in the early Twentieth Century.” </w:t>
      </w:r>
      <w:r w:rsidRPr="00297083">
        <w:rPr>
          <w:rFonts w:ascii="Times New Roman" w:hAnsi="Times New Roman"/>
          <w:i/>
          <w:iCs/>
          <w:sz w:val="24"/>
          <w:szCs w:val="24"/>
        </w:rPr>
        <w:t>Journal of Business Communication</w:t>
      </w:r>
      <w:r w:rsidRPr="00297083">
        <w:rPr>
          <w:rFonts w:ascii="Times New Roman" w:hAnsi="Times New Roman"/>
          <w:sz w:val="24"/>
          <w:szCs w:val="24"/>
        </w:rPr>
        <w:t xml:space="preserve"> </w:t>
      </w:r>
      <w:r w:rsidRPr="00297083">
        <w:rPr>
          <w:rFonts w:ascii="Times New Roman" w:hAnsi="Times New Roman"/>
          <w:iCs/>
          <w:sz w:val="24"/>
          <w:szCs w:val="24"/>
        </w:rPr>
        <w:t>22</w:t>
      </w:r>
      <w:r w:rsidRPr="00297083">
        <w:rPr>
          <w:rFonts w:ascii="Times New Roman" w:hAnsi="Times New Roman"/>
          <w:sz w:val="24"/>
          <w:szCs w:val="24"/>
        </w:rPr>
        <w:t xml:space="preserve">.1 (January 1985): 5–33. </w:t>
      </w:r>
    </w:p>
    <w:p w14:paraId="627A9BD9" w14:textId="77777777" w:rsidR="00D51E6F" w:rsidRPr="00297083" w:rsidRDefault="00D51E6F" w:rsidP="00D51E6F">
      <w:pPr>
        <w:ind w:left="720" w:hanging="720"/>
      </w:pPr>
      <w:r w:rsidRPr="00297083">
        <w:t xml:space="preserve">Young, Forrest. W., and Penny Rheingans. </w:t>
      </w:r>
      <w:r w:rsidRPr="00297083">
        <w:rPr>
          <w:i/>
        </w:rPr>
        <w:t>Visualizing Multivariate Structure with VISUALS/Pxpl</w:t>
      </w:r>
      <w:r w:rsidRPr="00297083">
        <w:t>. ASA Statistical Graphics Video Lending Library, 1990. &lt;ftp://cm.bell</w:t>
      </w:r>
      <w:r>
        <w:t>-</w:t>
      </w:r>
      <w:r w:rsidRPr="00297083">
        <w:t>labs.com/cm/stat/video</w:t>
      </w:r>
      <w:r>
        <w:t>-</w:t>
      </w:r>
      <w:r w:rsidRPr="00297083">
        <w:t>library/visuals.html&gt;</w:t>
      </w:r>
    </w:p>
    <w:p w14:paraId="14B9C5F3" w14:textId="77777777" w:rsidR="00D51E6F" w:rsidRPr="00297083" w:rsidRDefault="00D51E6F" w:rsidP="00D51E6F">
      <w:pPr>
        <w:ind w:left="720" w:hanging="720"/>
      </w:pPr>
      <w:r w:rsidRPr="00297083">
        <w:t>Young, Forrest. W., Pedro. M. Valero</w:t>
      </w:r>
      <w:r>
        <w:t>-</w:t>
      </w:r>
      <w:r w:rsidRPr="00297083">
        <w:t xml:space="preserve">Mora, and Michael Friendly. </w:t>
      </w:r>
      <w:r w:rsidRPr="00297083">
        <w:rPr>
          <w:i/>
        </w:rPr>
        <w:t xml:space="preserve">Visual Statistics: Seeing Data with Dynamic Interactive Graphics. </w:t>
      </w:r>
      <w:r w:rsidRPr="00297083">
        <w:rPr>
          <w:color w:val="000000"/>
        </w:rPr>
        <w:t>New York, NY: Wiley, 2006. &lt;</w:t>
      </w:r>
      <w:r w:rsidRPr="00297083">
        <w:t>http://www.visualstats.org/&gt;</w:t>
      </w:r>
    </w:p>
    <w:p w14:paraId="35EBC741" w14:textId="77777777" w:rsidR="00D51E6F" w:rsidRPr="00297083" w:rsidRDefault="00D51E6F" w:rsidP="00D51E6F">
      <w:pPr>
        <w:pStyle w:val="Bibliography"/>
      </w:pPr>
      <w:r w:rsidRPr="00297083">
        <w:t xml:space="preserve">Zande, J. van der. “Statistik and History in the German Enlightenment.” </w:t>
      </w:r>
      <w:r w:rsidRPr="00297083">
        <w:rPr>
          <w:i/>
          <w:iCs/>
        </w:rPr>
        <w:t>Journal of the History of Ideas</w:t>
      </w:r>
      <w:r w:rsidRPr="00297083">
        <w:t xml:space="preserve"> </w:t>
      </w:r>
      <w:r w:rsidRPr="00297083">
        <w:rPr>
          <w:iCs/>
        </w:rPr>
        <w:t>71</w:t>
      </w:r>
      <w:r w:rsidRPr="00297083">
        <w:t xml:space="preserve">.3 (2010): 411–32. </w:t>
      </w:r>
    </w:p>
    <w:p w14:paraId="3147E97F" w14:textId="77777777" w:rsidR="00D51E6F" w:rsidRPr="00297083" w:rsidRDefault="00D51E6F" w:rsidP="00D51E6F">
      <w:pPr>
        <w:autoSpaceDE w:val="0"/>
        <w:autoSpaceDN w:val="0"/>
        <w:adjustRightInd w:val="0"/>
        <w:ind w:left="720" w:hanging="720"/>
        <w:rPr>
          <w:rFonts w:eastAsia="MS Mincho"/>
        </w:rPr>
      </w:pPr>
      <w:r w:rsidRPr="00297083">
        <w:rPr>
          <w:rFonts w:eastAsia="MS Mincho"/>
        </w:rPr>
        <w:t xml:space="preserve">Zelditch, Miriam Leah, Donald L. Swiderski, H. David Sheets, and William L. Fink, </w:t>
      </w:r>
      <w:r w:rsidRPr="00297083">
        <w:rPr>
          <w:rFonts w:eastAsia="MS Mincho"/>
          <w:i/>
        </w:rPr>
        <w:t xml:space="preserve">Geometric Morphometrics for Biologists: A Primer. </w:t>
      </w:r>
      <w:r w:rsidRPr="00297083">
        <w:rPr>
          <w:rFonts w:eastAsia="MS Mincho"/>
        </w:rPr>
        <w:t>Amsterdam, Netherlands: Elsevier, 2004.</w:t>
      </w:r>
    </w:p>
    <w:p w14:paraId="2ED581A8" w14:textId="77777777" w:rsidR="00D51E6F" w:rsidRDefault="00D51E6F" w:rsidP="00D51E6F"/>
    <w:p w14:paraId="4FDBDFAC" w14:textId="77777777" w:rsidR="00D51E6F" w:rsidRPr="00B8655D" w:rsidRDefault="00D51E6F" w:rsidP="00D51E6F"/>
    <w:p w14:paraId="4120BAED" w14:textId="77777777" w:rsidR="00B859A2" w:rsidRDefault="00B859A2"/>
    <w:sectPr w:rsidR="00B859A2" w:rsidSect="00B859A2">
      <w:footnotePr>
        <w:numRestart w:val="eachSect"/>
      </w:footnotePr>
      <w:pgSz w:w="12240" w:h="15840"/>
      <w:pgMar w:top="1440" w:right="1440" w:bottom="1440" w:left="1440" w:header="720" w:footer="720" w:gutter="0"/>
      <w:lnNumType w:countBy="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oefler Text">
    <w:panose1 w:val="02030602050506020203"/>
    <w:charset w:val="00"/>
    <w:family w:val="auto"/>
    <w:pitch w:val="variable"/>
    <w:sig w:usb0="800002FF" w:usb1="5000204B" w:usb2="00000004" w:usb3="00000000" w:csb0="00000197"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63EE5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B025174"/>
    <w:lvl w:ilvl="0">
      <w:start w:val="1"/>
      <w:numFmt w:val="decimal"/>
      <w:lvlText w:val="%1."/>
      <w:lvlJc w:val="left"/>
      <w:pPr>
        <w:tabs>
          <w:tab w:val="num" w:pos="1800"/>
        </w:tabs>
        <w:ind w:left="1800" w:hanging="360"/>
      </w:pPr>
    </w:lvl>
  </w:abstractNum>
  <w:abstractNum w:abstractNumId="2">
    <w:nsid w:val="FFFFFF7D"/>
    <w:multiLevelType w:val="singleLevel"/>
    <w:tmpl w:val="565A245A"/>
    <w:lvl w:ilvl="0">
      <w:start w:val="1"/>
      <w:numFmt w:val="decimal"/>
      <w:lvlText w:val="%1."/>
      <w:lvlJc w:val="left"/>
      <w:pPr>
        <w:tabs>
          <w:tab w:val="num" w:pos="1440"/>
        </w:tabs>
        <w:ind w:left="1440" w:hanging="360"/>
      </w:pPr>
    </w:lvl>
  </w:abstractNum>
  <w:abstractNum w:abstractNumId="3">
    <w:nsid w:val="FFFFFF7E"/>
    <w:multiLevelType w:val="singleLevel"/>
    <w:tmpl w:val="A77A7E1C"/>
    <w:lvl w:ilvl="0">
      <w:start w:val="1"/>
      <w:numFmt w:val="decimal"/>
      <w:lvlText w:val="%1."/>
      <w:lvlJc w:val="left"/>
      <w:pPr>
        <w:tabs>
          <w:tab w:val="num" w:pos="1080"/>
        </w:tabs>
        <w:ind w:left="1080" w:hanging="360"/>
      </w:pPr>
    </w:lvl>
  </w:abstractNum>
  <w:abstractNum w:abstractNumId="4">
    <w:nsid w:val="FFFFFF7F"/>
    <w:multiLevelType w:val="singleLevel"/>
    <w:tmpl w:val="AB265A10"/>
    <w:lvl w:ilvl="0">
      <w:start w:val="1"/>
      <w:numFmt w:val="decimal"/>
      <w:lvlText w:val="%1."/>
      <w:lvlJc w:val="left"/>
      <w:pPr>
        <w:tabs>
          <w:tab w:val="num" w:pos="720"/>
        </w:tabs>
        <w:ind w:left="720" w:hanging="360"/>
      </w:pPr>
    </w:lvl>
  </w:abstractNum>
  <w:abstractNum w:abstractNumId="5">
    <w:nsid w:val="FFFFFF80"/>
    <w:multiLevelType w:val="singleLevel"/>
    <w:tmpl w:val="1B12C4B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88AAC2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0C5DA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8326F2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E62EB34"/>
    <w:lvl w:ilvl="0">
      <w:start w:val="1"/>
      <w:numFmt w:val="decimal"/>
      <w:lvlText w:val="%1."/>
      <w:lvlJc w:val="left"/>
      <w:pPr>
        <w:tabs>
          <w:tab w:val="num" w:pos="360"/>
        </w:tabs>
        <w:ind w:left="360" w:hanging="360"/>
      </w:pPr>
    </w:lvl>
  </w:abstractNum>
  <w:abstractNum w:abstractNumId="10">
    <w:nsid w:val="FFFFFF89"/>
    <w:multiLevelType w:val="singleLevel"/>
    <w:tmpl w:val="EA9E44A2"/>
    <w:lvl w:ilvl="0">
      <w:start w:val="1"/>
      <w:numFmt w:val="bullet"/>
      <w:lvlText w:val=""/>
      <w:lvlJc w:val="left"/>
      <w:pPr>
        <w:tabs>
          <w:tab w:val="num" w:pos="360"/>
        </w:tabs>
        <w:ind w:left="360" w:hanging="360"/>
      </w:pPr>
      <w:rPr>
        <w:rFonts w:ascii="Symbol" w:hAnsi="Symbol" w:hint="default"/>
      </w:rPr>
    </w:lvl>
  </w:abstractNum>
  <w:abstractNum w:abstractNumId="11">
    <w:nsid w:val="01D3279A"/>
    <w:multiLevelType w:val="multilevel"/>
    <w:tmpl w:val="DB0C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C67349"/>
    <w:multiLevelType w:val="hybridMultilevel"/>
    <w:tmpl w:val="27AA0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4380DCC"/>
    <w:multiLevelType w:val="hybridMultilevel"/>
    <w:tmpl w:val="F4E2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70152C2"/>
    <w:multiLevelType w:val="hybridMultilevel"/>
    <w:tmpl w:val="6484B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3475F7"/>
    <w:multiLevelType w:val="multilevel"/>
    <w:tmpl w:val="DB0CF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14A22CF0"/>
    <w:multiLevelType w:val="hybridMultilevel"/>
    <w:tmpl w:val="C15C8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5145AAD"/>
    <w:multiLevelType w:val="hybridMultilevel"/>
    <w:tmpl w:val="F672F6DE"/>
    <w:lvl w:ilvl="0" w:tplc="7C6258C8">
      <w:start w:val="1"/>
      <w:numFmt w:val="bullet"/>
      <w:lvlText w:val=""/>
      <w:lvlJc w:val="left"/>
      <w:pPr>
        <w:ind w:left="432" w:hanging="14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E16C6D"/>
    <w:multiLevelType w:val="hybridMultilevel"/>
    <w:tmpl w:val="C4A0D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E42E49"/>
    <w:multiLevelType w:val="hybridMultilevel"/>
    <w:tmpl w:val="A4FE2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8B0243E"/>
    <w:multiLevelType w:val="hybridMultilevel"/>
    <w:tmpl w:val="34C854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5B4C3D"/>
    <w:multiLevelType w:val="hybridMultilevel"/>
    <w:tmpl w:val="2BDCF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F135BE"/>
    <w:multiLevelType w:val="hybridMultilevel"/>
    <w:tmpl w:val="001A2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A67F5D"/>
    <w:multiLevelType w:val="hybridMultilevel"/>
    <w:tmpl w:val="C6428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2552599"/>
    <w:multiLevelType w:val="hybridMultilevel"/>
    <w:tmpl w:val="50A8A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46B2C7E"/>
    <w:multiLevelType w:val="hybridMultilevel"/>
    <w:tmpl w:val="563CD360"/>
    <w:lvl w:ilvl="0" w:tplc="0F1CE4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177637"/>
    <w:multiLevelType w:val="hybridMultilevel"/>
    <w:tmpl w:val="B5BE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38490D"/>
    <w:multiLevelType w:val="hybridMultilevel"/>
    <w:tmpl w:val="8420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61762C"/>
    <w:multiLevelType w:val="multilevel"/>
    <w:tmpl w:val="AD44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A225C5"/>
    <w:multiLevelType w:val="hybridMultilevel"/>
    <w:tmpl w:val="6B368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41CB3AC2"/>
    <w:multiLevelType w:val="hybridMultilevel"/>
    <w:tmpl w:val="0DBAE8B0"/>
    <w:lvl w:ilvl="0" w:tplc="EAC2D056">
      <w:start w:val="1"/>
      <w:numFmt w:val="decimal"/>
      <w:lvlText w:val="%1)"/>
      <w:lvlJc w:val="left"/>
      <w:pPr>
        <w:ind w:left="720" w:hanging="360"/>
      </w:pPr>
      <w:rPr>
        <w:rFonts w:ascii="Calibri" w:hAnsi="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17668A"/>
    <w:multiLevelType w:val="hybridMultilevel"/>
    <w:tmpl w:val="DA022918"/>
    <w:lvl w:ilvl="0" w:tplc="C3CE5E56">
      <w:start w:val="1"/>
      <w:numFmt w:val="bullet"/>
      <w:pStyle w:val="ColorfulList-Accent1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23185D"/>
    <w:multiLevelType w:val="hybridMultilevel"/>
    <w:tmpl w:val="C4DE1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97832EC"/>
    <w:multiLevelType w:val="hybridMultilevel"/>
    <w:tmpl w:val="65A86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9806A4D"/>
    <w:multiLevelType w:val="hybridMultilevel"/>
    <w:tmpl w:val="C4A0D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B24249"/>
    <w:multiLevelType w:val="hybridMultilevel"/>
    <w:tmpl w:val="5F28E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0965C9"/>
    <w:multiLevelType w:val="multilevel"/>
    <w:tmpl w:val="F4E24D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552C3BBA"/>
    <w:multiLevelType w:val="hybridMultilevel"/>
    <w:tmpl w:val="F5BEFF46"/>
    <w:lvl w:ilvl="0" w:tplc="29AE4C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945A3B"/>
    <w:multiLevelType w:val="hybridMultilevel"/>
    <w:tmpl w:val="B11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C43A43"/>
    <w:multiLevelType w:val="hybridMultilevel"/>
    <w:tmpl w:val="A5FC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E806B7"/>
    <w:multiLevelType w:val="hybridMultilevel"/>
    <w:tmpl w:val="7B06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EA4AD7"/>
    <w:multiLevelType w:val="multilevel"/>
    <w:tmpl w:val="F8C8B9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520" w:hanging="144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6423CBA"/>
    <w:multiLevelType w:val="hybridMultilevel"/>
    <w:tmpl w:val="C576D3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C925F26"/>
    <w:multiLevelType w:val="hybridMultilevel"/>
    <w:tmpl w:val="DDEC5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D744D7E"/>
    <w:multiLevelType w:val="hybridMultilevel"/>
    <w:tmpl w:val="1DEA0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5C00519"/>
    <w:multiLevelType w:val="hybridMultilevel"/>
    <w:tmpl w:val="2E76CC78"/>
    <w:lvl w:ilvl="0" w:tplc="04090001">
      <w:start w:val="1"/>
      <w:numFmt w:val="bullet"/>
      <w:lvlText w:val=""/>
      <w:lvlJc w:val="left"/>
      <w:pPr>
        <w:ind w:left="720" w:hanging="360"/>
      </w:pPr>
      <w:rPr>
        <w:rFonts w:ascii="Symbol" w:hAnsi="Symbol" w:hint="default"/>
      </w:rPr>
    </w:lvl>
    <w:lvl w:ilvl="1" w:tplc="97365CB6">
      <w:numFmt w:val="bullet"/>
      <w:lvlText w:val="•"/>
      <w:lvlJc w:val="left"/>
      <w:pPr>
        <w:ind w:left="2520" w:hanging="1440"/>
      </w:pPr>
      <w:rPr>
        <w:rFonts w:ascii="Times New Roman" w:eastAsia="Cambr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35"/>
  </w:num>
  <w:num w:numId="3">
    <w:abstractNumId w:val="14"/>
  </w:num>
  <w:num w:numId="4">
    <w:abstractNumId w:val="41"/>
  </w:num>
  <w:num w:numId="5">
    <w:abstractNumId w:val="28"/>
  </w:num>
  <w:num w:numId="6">
    <w:abstractNumId w:val="11"/>
  </w:num>
  <w:num w:numId="7">
    <w:abstractNumId w:val="44"/>
  </w:num>
  <w:num w:numId="8">
    <w:abstractNumId w:val="43"/>
  </w:num>
  <w:num w:numId="9">
    <w:abstractNumId w:val="38"/>
  </w:num>
  <w:num w:numId="10">
    <w:abstractNumId w:val="23"/>
  </w:num>
  <w:num w:numId="11">
    <w:abstractNumId w:val="13"/>
  </w:num>
  <w:num w:numId="12">
    <w:abstractNumId w:val="22"/>
  </w:num>
  <w:num w:numId="13">
    <w:abstractNumId w:val="30"/>
  </w:num>
  <w:num w:numId="14">
    <w:abstractNumId w:val="0"/>
  </w:num>
  <w:num w:numId="15">
    <w:abstractNumId w:val="33"/>
  </w:num>
  <w:num w:numId="16">
    <w:abstractNumId w:val="26"/>
  </w:num>
  <w:num w:numId="17">
    <w:abstractNumId w:val="27"/>
  </w:num>
  <w:num w:numId="18">
    <w:abstractNumId w:val="45"/>
  </w:num>
  <w:num w:numId="19">
    <w:abstractNumId w:val="39"/>
  </w:num>
  <w:num w:numId="20">
    <w:abstractNumId w:val="31"/>
  </w:num>
  <w:num w:numId="21">
    <w:abstractNumId w:val="17"/>
  </w:num>
  <w:num w:numId="22">
    <w:abstractNumId w:val="15"/>
  </w:num>
  <w:num w:numId="23">
    <w:abstractNumId w:val="36"/>
  </w:num>
  <w:num w:numId="24">
    <w:abstractNumId w:val="34"/>
  </w:num>
  <w:num w:numId="25">
    <w:abstractNumId w:val="18"/>
  </w:num>
  <w:num w:numId="26">
    <w:abstractNumId w:val="20"/>
  </w:num>
  <w:num w:numId="27">
    <w:abstractNumId w:val="25"/>
  </w:num>
  <w:num w:numId="28">
    <w:abstractNumId w:val="37"/>
  </w:num>
  <w:num w:numId="29">
    <w:abstractNumId w:val="10"/>
  </w:num>
  <w:num w:numId="30">
    <w:abstractNumId w:val="8"/>
  </w:num>
  <w:num w:numId="31">
    <w:abstractNumId w:val="7"/>
  </w:num>
  <w:num w:numId="32">
    <w:abstractNumId w:val="6"/>
  </w:num>
  <w:num w:numId="33">
    <w:abstractNumId w:val="5"/>
  </w:num>
  <w:num w:numId="34">
    <w:abstractNumId w:val="9"/>
  </w:num>
  <w:num w:numId="35">
    <w:abstractNumId w:val="4"/>
  </w:num>
  <w:num w:numId="36">
    <w:abstractNumId w:val="3"/>
  </w:num>
  <w:num w:numId="37">
    <w:abstractNumId w:val="2"/>
  </w:num>
  <w:num w:numId="38">
    <w:abstractNumId w:val="1"/>
  </w:num>
  <w:num w:numId="39">
    <w:abstractNumId w:val="21"/>
  </w:num>
  <w:num w:numId="40">
    <w:abstractNumId w:val="29"/>
  </w:num>
  <w:num w:numId="41">
    <w:abstractNumId w:val="24"/>
  </w:num>
  <w:num w:numId="42">
    <w:abstractNumId w:val="12"/>
  </w:num>
  <w:num w:numId="43">
    <w:abstractNumId w:val="32"/>
  </w:num>
  <w:num w:numId="44">
    <w:abstractNumId w:val="19"/>
  </w:num>
  <w:num w:numId="45">
    <w:abstractNumId w:val="16"/>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36"/>
  <w:defaultTabStop w:val="720"/>
  <w:characterSpacingControl w:val="doNotCompress"/>
  <w:footnotePr>
    <w:numRestart w:val="eachSec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6F"/>
    <w:rsid w:val="000057B1"/>
    <w:rsid w:val="0021138C"/>
    <w:rsid w:val="00347E8D"/>
    <w:rsid w:val="003E4083"/>
    <w:rsid w:val="00563514"/>
    <w:rsid w:val="00A74C3A"/>
    <w:rsid w:val="00B64B7A"/>
    <w:rsid w:val="00B859A2"/>
    <w:rsid w:val="00BE2D9F"/>
    <w:rsid w:val="00C17D5C"/>
    <w:rsid w:val="00D51E6F"/>
    <w:rsid w:val="00E40C7B"/>
    <w:rsid w:val="00E445D1"/>
    <w:rsid w:val="00E641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9A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line number"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E6F"/>
    <w:pPr>
      <w:spacing w:after="0" w:line="480" w:lineRule="auto"/>
      <w:ind w:firstLine="720"/>
    </w:pPr>
    <w:rPr>
      <w:rFonts w:ascii="Times New Roman" w:eastAsia="Cambria" w:hAnsi="Times New Roman" w:cs="Times New Roman"/>
      <w:sz w:val="24"/>
      <w:szCs w:val="24"/>
    </w:rPr>
  </w:style>
  <w:style w:type="paragraph" w:styleId="Heading1">
    <w:name w:val="heading 1"/>
    <w:basedOn w:val="Normal"/>
    <w:next w:val="Normal"/>
    <w:link w:val="Heading1Char"/>
    <w:uiPriority w:val="9"/>
    <w:qFormat/>
    <w:rsid w:val="00D51E6F"/>
    <w:pPr>
      <w:keepNext/>
      <w:keepLines/>
      <w:spacing w:before="240" w:line="276" w:lineRule="auto"/>
      <w:outlineLvl w:val="0"/>
    </w:pPr>
    <w:rPr>
      <w:rFonts w:ascii="Calibri" w:eastAsia="MS Gothic" w:hAnsi="Calibri"/>
      <w:b/>
      <w:bCs/>
      <w:sz w:val="36"/>
    </w:rPr>
  </w:style>
  <w:style w:type="paragraph" w:styleId="Heading2">
    <w:name w:val="heading 2"/>
    <w:basedOn w:val="Normal"/>
    <w:next w:val="Normal"/>
    <w:link w:val="Heading2Char"/>
    <w:uiPriority w:val="9"/>
    <w:unhideWhenUsed/>
    <w:qFormat/>
    <w:rsid w:val="00D51E6F"/>
    <w:pPr>
      <w:keepNext/>
      <w:keepLines/>
      <w:spacing w:before="200"/>
      <w:outlineLvl w:val="1"/>
    </w:pPr>
    <w:rPr>
      <w:rFonts w:ascii="Cambria" w:eastAsia="MS Gothic" w:hAnsi="Cambria"/>
      <w:b/>
      <w:bCs/>
      <w:color w:val="4F81BD"/>
      <w:sz w:val="26"/>
      <w:szCs w:val="26"/>
      <w:lang w:eastAsia="ja-JP"/>
    </w:rPr>
  </w:style>
  <w:style w:type="paragraph" w:styleId="Heading3">
    <w:name w:val="heading 3"/>
    <w:basedOn w:val="Normal"/>
    <w:next w:val="Normal"/>
    <w:link w:val="Heading3Char"/>
    <w:uiPriority w:val="9"/>
    <w:unhideWhenUsed/>
    <w:qFormat/>
    <w:rsid w:val="00D51E6F"/>
    <w:pPr>
      <w:keepNext/>
      <w:keepLines/>
      <w:spacing w:before="200"/>
      <w:outlineLvl w:val="2"/>
    </w:pPr>
    <w:rPr>
      <w:rFonts w:ascii="Cambria" w:eastAsia="MS Gothic" w:hAnsi="Cambria"/>
      <w:b/>
      <w:bCs/>
      <w:color w:val="4F81BD"/>
      <w:lang w:eastAsia="ja-JP"/>
    </w:rPr>
  </w:style>
  <w:style w:type="paragraph" w:styleId="Heading4">
    <w:name w:val="heading 4"/>
    <w:basedOn w:val="Normal"/>
    <w:next w:val="Normal"/>
    <w:link w:val="Heading4Char"/>
    <w:uiPriority w:val="9"/>
    <w:unhideWhenUsed/>
    <w:qFormat/>
    <w:rsid w:val="00D51E6F"/>
    <w:pPr>
      <w:keepNext/>
      <w:keepLines/>
      <w:spacing w:before="200"/>
      <w:outlineLvl w:val="3"/>
    </w:pPr>
    <w:rPr>
      <w:rFonts w:ascii="Cambria" w:eastAsia="MS Gothic" w:hAnsi="Cambria"/>
      <w:b/>
      <w:bCs/>
      <w:i/>
      <w:iCs/>
      <w:color w:val="4F81BD"/>
      <w:lang w:eastAsia="ja-JP"/>
    </w:rPr>
  </w:style>
  <w:style w:type="paragraph" w:styleId="Heading9">
    <w:name w:val="heading 9"/>
    <w:basedOn w:val="Normal"/>
    <w:next w:val="Normal"/>
    <w:link w:val="Heading9Char"/>
    <w:uiPriority w:val="9"/>
    <w:semiHidden/>
    <w:unhideWhenUsed/>
    <w:qFormat/>
    <w:rsid w:val="00D51E6F"/>
    <w:pPr>
      <w:keepNext/>
      <w:keepLines/>
      <w:spacing w:before="200"/>
      <w:outlineLvl w:val="8"/>
    </w:pPr>
    <w:rPr>
      <w:rFonts w:ascii="Cambria" w:eastAsia="MS Gothic" w:hAnsi="Cambria"/>
      <w:i/>
      <w:iCs/>
      <w:color w:val="40404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E6F"/>
    <w:rPr>
      <w:rFonts w:ascii="Calibri" w:eastAsia="MS Gothic" w:hAnsi="Calibri" w:cs="Times New Roman"/>
      <w:b/>
      <w:bCs/>
      <w:sz w:val="36"/>
      <w:szCs w:val="24"/>
    </w:rPr>
  </w:style>
  <w:style w:type="character" w:customStyle="1" w:styleId="Heading2Char">
    <w:name w:val="Heading 2 Char"/>
    <w:basedOn w:val="DefaultParagraphFont"/>
    <w:link w:val="Heading2"/>
    <w:uiPriority w:val="9"/>
    <w:rsid w:val="00D51E6F"/>
    <w:rPr>
      <w:rFonts w:ascii="Cambria" w:eastAsia="MS Gothic" w:hAnsi="Cambria" w:cs="Times New Roman"/>
      <w:b/>
      <w:bCs/>
      <w:color w:val="4F81BD"/>
      <w:sz w:val="26"/>
      <w:szCs w:val="26"/>
      <w:lang w:eastAsia="ja-JP"/>
    </w:rPr>
  </w:style>
  <w:style w:type="character" w:customStyle="1" w:styleId="Heading3Char">
    <w:name w:val="Heading 3 Char"/>
    <w:basedOn w:val="DefaultParagraphFont"/>
    <w:link w:val="Heading3"/>
    <w:uiPriority w:val="9"/>
    <w:rsid w:val="00D51E6F"/>
    <w:rPr>
      <w:rFonts w:ascii="Cambria" w:eastAsia="MS Gothic" w:hAnsi="Cambria" w:cs="Times New Roman"/>
      <w:b/>
      <w:bCs/>
      <w:color w:val="4F81BD"/>
      <w:sz w:val="24"/>
      <w:szCs w:val="24"/>
      <w:lang w:eastAsia="ja-JP"/>
    </w:rPr>
  </w:style>
  <w:style w:type="character" w:customStyle="1" w:styleId="Heading4Char">
    <w:name w:val="Heading 4 Char"/>
    <w:basedOn w:val="DefaultParagraphFont"/>
    <w:link w:val="Heading4"/>
    <w:uiPriority w:val="9"/>
    <w:rsid w:val="00D51E6F"/>
    <w:rPr>
      <w:rFonts w:ascii="Cambria" w:eastAsia="MS Gothic" w:hAnsi="Cambria" w:cs="Times New Roman"/>
      <w:b/>
      <w:bCs/>
      <w:i/>
      <w:iCs/>
      <w:color w:val="4F81BD"/>
      <w:sz w:val="24"/>
      <w:szCs w:val="24"/>
      <w:lang w:eastAsia="ja-JP"/>
    </w:rPr>
  </w:style>
  <w:style w:type="character" w:customStyle="1" w:styleId="Heading9Char">
    <w:name w:val="Heading 9 Char"/>
    <w:basedOn w:val="DefaultParagraphFont"/>
    <w:link w:val="Heading9"/>
    <w:uiPriority w:val="9"/>
    <w:semiHidden/>
    <w:rsid w:val="00D51E6F"/>
    <w:rPr>
      <w:rFonts w:ascii="Cambria" w:eastAsia="MS Gothic" w:hAnsi="Cambria" w:cs="Times New Roman"/>
      <w:i/>
      <w:iCs/>
      <w:color w:val="404040"/>
      <w:sz w:val="20"/>
      <w:szCs w:val="20"/>
      <w:lang w:eastAsia="ja-JP"/>
    </w:rPr>
  </w:style>
  <w:style w:type="paragraph" w:customStyle="1" w:styleId="authors">
    <w:name w:val="authors"/>
    <w:basedOn w:val="Normal"/>
    <w:qFormat/>
    <w:rsid w:val="00D51E6F"/>
    <w:pPr>
      <w:spacing w:before="120"/>
      <w:ind w:left="690"/>
    </w:pPr>
    <w:rPr>
      <w:rFonts w:ascii="Calibri" w:eastAsia="Calibri" w:hAnsi="Calibri" w:cs="Arial"/>
      <w:i/>
      <w:color w:val="000000"/>
      <w:sz w:val="20"/>
      <w:szCs w:val="22"/>
    </w:rPr>
  </w:style>
  <w:style w:type="paragraph" w:customStyle="1" w:styleId="titles">
    <w:name w:val="titles"/>
    <w:basedOn w:val="Normal"/>
    <w:qFormat/>
    <w:rsid w:val="00D51E6F"/>
    <w:pPr>
      <w:keepNext/>
      <w:spacing w:before="240" w:line="276" w:lineRule="auto"/>
      <w:ind w:left="346"/>
    </w:pPr>
    <w:rPr>
      <w:rFonts w:ascii="Calibri" w:eastAsia="Calibri" w:hAnsi="Calibri" w:cs="Arial"/>
      <w:b/>
      <w:color w:val="000000"/>
      <w:sz w:val="20"/>
    </w:rPr>
  </w:style>
  <w:style w:type="paragraph" w:customStyle="1" w:styleId="TOCpartheads">
    <w:name w:val="TOC part heads"/>
    <w:basedOn w:val="titles"/>
    <w:qFormat/>
    <w:rsid w:val="00D51E6F"/>
    <w:pPr>
      <w:ind w:left="0"/>
    </w:pPr>
    <w:rPr>
      <w:sz w:val="28"/>
    </w:rPr>
  </w:style>
  <w:style w:type="paragraph" w:customStyle="1" w:styleId="ColorfulShading-Accent31">
    <w:name w:val="Colorful Shading - Accent 31"/>
    <w:basedOn w:val="Normal"/>
    <w:uiPriority w:val="72"/>
    <w:qFormat/>
    <w:rsid w:val="00D51E6F"/>
    <w:pPr>
      <w:spacing w:before="120" w:line="276" w:lineRule="auto"/>
      <w:contextualSpacing/>
    </w:pPr>
    <w:rPr>
      <w:rFonts w:ascii="Calibri" w:eastAsia="Calibri" w:hAnsi="Calibri"/>
      <w:sz w:val="20"/>
      <w:szCs w:val="22"/>
    </w:rPr>
  </w:style>
  <w:style w:type="paragraph" w:styleId="FootnoteText">
    <w:name w:val="footnote text"/>
    <w:basedOn w:val="Normal"/>
    <w:link w:val="FootnoteTextChar"/>
    <w:rsid w:val="00D51E6F"/>
    <w:pPr>
      <w:spacing w:before="120" w:after="120" w:line="276" w:lineRule="auto"/>
    </w:pPr>
    <w:rPr>
      <w:rFonts w:ascii="Calibri" w:eastAsia="Calibri" w:hAnsi="Calibri"/>
      <w:sz w:val="20"/>
      <w:szCs w:val="20"/>
      <w:lang w:val="x-none" w:eastAsia="x-none"/>
    </w:rPr>
  </w:style>
  <w:style w:type="character" w:customStyle="1" w:styleId="FootnoteTextChar">
    <w:name w:val="Footnote Text Char"/>
    <w:basedOn w:val="DefaultParagraphFont"/>
    <w:link w:val="FootnoteText"/>
    <w:rsid w:val="00D51E6F"/>
    <w:rPr>
      <w:rFonts w:ascii="Calibri" w:eastAsia="Calibri" w:hAnsi="Calibri" w:cs="Times New Roman"/>
      <w:sz w:val="20"/>
      <w:szCs w:val="20"/>
      <w:lang w:val="x-none" w:eastAsia="x-none"/>
    </w:rPr>
  </w:style>
  <w:style w:type="character" w:styleId="FootnoteReference">
    <w:name w:val="footnote reference"/>
    <w:uiPriority w:val="99"/>
    <w:rsid w:val="00D51E6F"/>
    <w:rPr>
      <w:vertAlign w:val="superscript"/>
    </w:rPr>
  </w:style>
  <w:style w:type="paragraph" w:customStyle="1" w:styleId="Bibliography2">
    <w:name w:val="Bibliography2"/>
    <w:basedOn w:val="Normal"/>
    <w:next w:val="Normal"/>
    <w:rsid w:val="00D51E6F"/>
    <w:pPr>
      <w:spacing w:before="120" w:after="120" w:line="276" w:lineRule="auto"/>
    </w:pPr>
    <w:rPr>
      <w:rFonts w:ascii="Calibri" w:eastAsia="Calibri" w:hAnsi="Calibri"/>
      <w:sz w:val="20"/>
      <w:szCs w:val="22"/>
    </w:rPr>
  </w:style>
  <w:style w:type="paragraph" w:styleId="BalloonText">
    <w:name w:val="Balloon Text"/>
    <w:basedOn w:val="Normal"/>
    <w:link w:val="BalloonTextChar"/>
    <w:rsid w:val="00D51E6F"/>
    <w:rPr>
      <w:rFonts w:ascii="Tahoma" w:hAnsi="Tahoma" w:cs="Tahoma"/>
      <w:sz w:val="16"/>
      <w:szCs w:val="16"/>
    </w:rPr>
  </w:style>
  <w:style w:type="character" w:customStyle="1" w:styleId="BalloonTextChar">
    <w:name w:val="Balloon Text Char"/>
    <w:basedOn w:val="DefaultParagraphFont"/>
    <w:link w:val="BalloonText"/>
    <w:rsid w:val="00D51E6F"/>
    <w:rPr>
      <w:rFonts w:ascii="Tahoma" w:eastAsia="Cambria" w:hAnsi="Tahoma" w:cs="Tahoma"/>
      <w:sz w:val="16"/>
      <w:szCs w:val="16"/>
    </w:rPr>
  </w:style>
  <w:style w:type="character" w:customStyle="1" w:styleId="doi">
    <w:name w:val="doi"/>
    <w:basedOn w:val="DefaultParagraphFont"/>
    <w:rsid w:val="00D51E6F"/>
  </w:style>
  <w:style w:type="paragraph" w:styleId="EndnoteText">
    <w:name w:val="endnote text"/>
    <w:basedOn w:val="Normal"/>
    <w:link w:val="EndnoteTextChar"/>
    <w:uiPriority w:val="99"/>
    <w:unhideWhenUsed/>
    <w:rsid w:val="00D51E6F"/>
    <w:rPr>
      <w:rFonts w:ascii="Calibri" w:eastAsia="Calibri" w:hAnsi="Calibri"/>
      <w:sz w:val="20"/>
      <w:szCs w:val="20"/>
    </w:rPr>
  </w:style>
  <w:style w:type="character" w:customStyle="1" w:styleId="EndnoteTextChar">
    <w:name w:val="Endnote Text Char"/>
    <w:basedOn w:val="DefaultParagraphFont"/>
    <w:link w:val="EndnoteText"/>
    <w:uiPriority w:val="99"/>
    <w:rsid w:val="00D51E6F"/>
    <w:rPr>
      <w:rFonts w:ascii="Calibri" w:eastAsia="Calibri" w:hAnsi="Calibri" w:cs="Times New Roman"/>
      <w:sz w:val="20"/>
      <w:szCs w:val="20"/>
    </w:rPr>
  </w:style>
  <w:style w:type="character" w:styleId="EndnoteReference">
    <w:name w:val="endnote reference"/>
    <w:uiPriority w:val="99"/>
    <w:unhideWhenUsed/>
    <w:rsid w:val="00D51E6F"/>
    <w:rPr>
      <w:vertAlign w:val="superscript"/>
    </w:rPr>
  </w:style>
  <w:style w:type="paragraph" w:styleId="Header">
    <w:name w:val="header"/>
    <w:basedOn w:val="Normal"/>
    <w:link w:val="HeaderChar"/>
    <w:unhideWhenUsed/>
    <w:rsid w:val="00D51E6F"/>
    <w:pPr>
      <w:tabs>
        <w:tab w:val="center" w:pos="4320"/>
        <w:tab w:val="right" w:pos="8640"/>
      </w:tabs>
    </w:pPr>
    <w:rPr>
      <w:rFonts w:ascii="Calibri" w:eastAsia="MS Mincho" w:hAnsi="Calibri"/>
      <w:lang w:eastAsia="ja-JP"/>
    </w:rPr>
  </w:style>
  <w:style w:type="character" w:customStyle="1" w:styleId="HeaderChar">
    <w:name w:val="Header Char"/>
    <w:basedOn w:val="DefaultParagraphFont"/>
    <w:link w:val="Header"/>
    <w:rsid w:val="00D51E6F"/>
    <w:rPr>
      <w:rFonts w:ascii="Calibri" w:eastAsia="MS Mincho" w:hAnsi="Calibri" w:cs="Times New Roman"/>
      <w:sz w:val="24"/>
      <w:szCs w:val="24"/>
      <w:lang w:eastAsia="ja-JP"/>
    </w:rPr>
  </w:style>
  <w:style w:type="character" w:styleId="PageNumber">
    <w:name w:val="page number"/>
    <w:basedOn w:val="DefaultParagraphFont"/>
    <w:unhideWhenUsed/>
    <w:rsid w:val="00D51E6F"/>
  </w:style>
  <w:style w:type="paragraph" w:styleId="HTMLPreformatted">
    <w:name w:val="HTML Preformatted"/>
    <w:basedOn w:val="Normal"/>
    <w:link w:val="HTMLPreformattedChar"/>
    <w:uiPriority w:val="99"/>
    <w:unhideWhenUsed/>
    <w:rsid w:val="00D51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MS Mincho" w:hAnsi="Courier" w:cs="Courier"/>
      <w:sz w:val="20"/>
      <w:szCs w:val="20"/>
    </w:rPr>
  </w:style>
  <w:style w:type="character" w:customStyle="1" w:styleId="HTMLPreformattedChar">
    <w:name w:val="HTML Preformatted Char"/>
    <w:basedOn w:val="DefaultParagraphFont"/>
    <w:link w:val="HTMLPreformatted"/>
    <w:uiPriority w:val="99"/>
    <w:rsid w:val="00D51E6F"/>
    <w:rPr>
      <w:rFonts w:ascii="Courier" w:eastAsia="MS Mincho" w:hAnsi="Courier" w:cs="Courier"/>
      <w:sz w:val="20"/>
      <w:szCs w:val="20"/>
    </w:rPr>
  </w:style>
  <w:style w:type="character" w:styleId="Hyperlink">
    <w:name w:val="Hyperlink"/>
    <w:unhideWhenUsed/>
    <w:rsid w:val="00D51E6F"/>
    <w:rPr>
      <w:color w:val="0000FF"/>
      <w:u w:val="single"/>
    </w:rPr>
  </w:style>
  <w:style w:type="table" w:styleId="TableGrid">
    <w:name w:val="Table Grid"/>
    <w:basedOn w:val="TableNormal"/>
    <w:uiPriority w:val="59"/>
    <w:rsid w:val="00D51E6F"/>
    <w:pPr>
      <w:spacing w:after="0" w:line="240" w:lineRule="auto"/>
    </w:pPr>
    <w:rPr>
      <w:rFonts w:ascii="Calibri" w:eastAsia="MS Mincho" w:hAnsi="Calibri" w:cs="Times New Roman"/>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nhideWhenUsed/>
    <w:rsid w:val="00D51E6F"/>
    <w:pPr>
      <w:tabs>
        <w:tab w:val="center" w:pos="4320"/>
        <w:tab w:val="right" w:pos="8640"/>
      </w:tabs>
    </w:pPr>
    <w:rPr>
      <w:rFonts w:ascii="Calibri" w:eastAsia="MS Mincho" w:hAnsi="Calibri"/>
      <w:lang w:eastAsia="ja-JP"/>
    </w:rPr>
  </w:style>
  <w:style w:type="character" w:customStyle="1" w:styleId="FooterChar">
    <w:name w:val="Footer Char"/>
    <w:basedOn w:val="DefaultParagraphFont"/>
    <w:link w:val="Footer"/>
    <w:rsid w:val="00D51E6F"/>
    <w:rPr>
      <w:rFonts w:ascii="Calibri" w:eastAsia="MS Mincho" w:hAnsi="Calibri" w:cs="Times New Roman"/>
      <w:sz w:val="24"/>
      <w:szCs w:val="24"/>
      <w:lang w:eastAsia="ja-JP"/>
    </w:rPr>
  </w:style>
  <w:style w:type="character" w:styleId="CommentReference">
    <w:name w:val="annotation reference"/>
    <w:uiPriority w:val="99"/>
    <w:unhideWhenUsed/>
    <w:rsid w:val="00D51E6F"/>
    <w:rPr>
      <w:sz w:val="18"/>
      <w:szCs w:val="18"/>
    </w:rPr>
  </w:style>
  <w:style w:type="paragraph" w:styleId="CommentText">
    <w:name w:val="annotation text"/>
    <w:basedOn w:val="Normal"/>
    <w:link w:val="CommentTextChar"/>
    <w:uiPriority w:val="99"/>
    <w:unhideWhenUsed/>
    <w:rsid w:val="00D51E6F"/>
    <w:rPr>
      <w:rFonts w:ascii="Calibri" w:eastAsia="MS Mincho" w:hAnsi="Calibri"/>
      <w:lang w:eastAsia="ja-JP"/>
    </w:rPr>
  </w:style>
  <w:style w:type="character" w:customStyle="1" w:styleId="CommentTextChar">
    <w:name w:val="Comment Text Char"/>
    <w:basedOn w:val="DefaultParagraphFont"/>
    <w:link w:val="CommentText"/>
    <w:uiPriority w:val="99"/>
    <w:rsid w:val="00D51E6F"/>
    <w:rPr>
      <w:rFonts w:ascii="Calibri" w:eastAsia="MS Mincho" w:hAnsi="Calibri" w:cs="Times New Roman"/>
      <w:sz w:val="24"/>
      <w:szCs w:val="24"/>
      <w:lang w:eastAsia="ja-JP"/>
    </w:rPr>
  </w:style>
  <w:style w:type="paragraph" w:styleId="CommentSubject">
    <w:name w:val="annotation subject"/>
    <w:basedOn w:val="CommentText"/>
    <w:next w:val="CommentText"/>
    <w:link w:val="CommentSubjectChar"/>
    <w:uiPriority w:val="99"/>
    <w:unhideWhenUsed/>
    <w:rsid w:val="00D51E6F"/>
    <w:rPr>
      <w:b/>
      <w:bCs/>
      <w:sz w:val="20"/>
      <w:szCs w:val="20"/>
    </w:rPr>
  </w:style>
  <w:style w:type="character" w:customStyle="1" w:styleId="CommentSubjectChar">
    <w:name w:val="Comment Subject Char"/>
    <w:basedOn w:val="CommentTextChar"/>
    <w:link w:val="CommentSubject"/>
    <w:uiPriority w:val="99"/>
    <w:rsid w:val="00D51E6F"/>
    <w:rPr>
      <w:rFonts w:ascii="Calibri" w:eastAsia="MS Mincho" w:hAnsi="Calibri" w:cs="Times New Roman"/>
      <w:b/>
      <w:bCs/>
      <w:sz w:val="20"/>
      <w:szCs w:val="20"/>
      <w:lang w:eastAsia="ja-JP"/>
    </w:rPr>
  </w:style>
  <w:style w:type="paragraph" w:styleId="Revision">
    <w:name w:val="Revision"/>
    <w:hidden/>
    <w:uiPriority w:val="99"/>
    <w:rsid w:val="00D51E6F"/>
    <w:pPr>
      <w:spacing w:after="0" w:line="240" w:lineRule="auto"/>
    </w:pPr>
    <w:rPr>
      <w:rFonts w:ascii="Calibri" w:eastAsia="MS Mincho" w:hAnsi="Calibri" w:cs="Times New Roman"/>
      <w:sz w:val="24"/>
      <w:szCs w:val="24"/>
      <w:lang w:eastAsia="ja-JP"/>
    </w:rPr>
  </w:style>
  <w:style w:type="paragraph" w:styleId="ListParagraph">
    <w:name w:val="List Paragraph"/>
    <w:basedOn w:val="Normal"/>
    <w:uiPriority w:val="72"/>
    <w:qFormat/>
    <w:rsid w:val="00D51E6F"/>
    <w:pPr>
      <w:spacing w:after="200"/>
      <w:ind w:left="720"/>
      <w:contextualSpacing/>
    </w:pPr>
    <w:rPr>
      <w:rFonts w:eastAsia="MS Mincho"/>
      <w:lang w:eastAsia="ja-JP"/>
    </w:rPr>
  </w:style>
  <w:style w:type="character" w:customStyle="1" w:styleId="author">
    <w:name w:val="author"/>
    <w:rsid w:val="00D51E6F"/>
  </w:style>
  <w:style w:type="character" w:styleId="FollowedHyperlink">
    <w:name w:val="FollowedHyperlink"/>
    <w:unhideWhenUsed/>
    <w:rsid w:val="00D51E6F"/>
    <w:rPr>
      <w:color w:val="800080"/>
      <w:u w:val="single"/>
    </w:rPr>
  </w:style>
  <w:style w:type="character" w:customStyle="1" w:styleId="highlight">
    <w:name w:val="highlight"/>
    <w:rsid w:val="00D51E6F"/>
  </w:style>
  <w:style w:type="paragraph" w:styleId="NormalWeb">
    <w:name w:val="Normal (Web)"/>
    <w:basedOn w:val="Normal"/>
    <w:uiPriority w:val="99"/>
    <w:unhideWhenUsed/>
    <w:rsid w:val="00D51E6F"/>
    <w:pPr>
      <w:spacing w:before="100" w:beforeAutospacing="1" w:after="100" w:afterAutospacing="1"/>
    </w:pPr>
    <w:rPr>
      <w:rFonts w:eastAsia="Times New Roman"/>
    </w:rPr>
  </w:style>
  <w:style w:type="paragraph" w:customStyle="1" w:styleId="RegularParaLES">
    <w:name w:val="Regular Para LES"/>
    <w:basedOn w:val="Normal"/>
    <w:rsid w:val="00D51E6F"/>
    <w:pPr>
      <w:spacing w:line="343" w:lineRule="exact"/>
      <w:ind w:firstLine="274"/>
      <w:jc w:val="both"/>
    </w:pPr>
    <w:rPr>
      <w:rFonts w:ascii="Hoefler Text" w:eastAsia="Times New Roman" w:hAnsi="Hoefler Text"/>
      <w:sz w:val="22"/>
    </w:rPr>
  </w:style>
  <w:style w:type="paragraph" w:customStyle="1" w:styleId="EndnoteLES">
    <w:name w:val="Endnote LES"/>
    <w:basedOn w:val="EndnoteText"/>
    <w:rsid w:val="00D51E6F"/>
    <w:pPr>
      <w:spacing w:line="288" w:lineRule="auto"/>
    </w:pPr>
    <w:rPr>
      <w:rFonts w:ascii="Hoefler Text" w:eastAsia="Times New Roman" w:hAnsi="Hoefler Text"/>
      <w:sz w:val="18"/>
      <w:szCs w:val="24"/>
    </w:rPr>
  </w:style>
  <w:style w:type="paragraph" w:styleId="Title">
    <w:name w:val="Title"/>
    <w:basedOn w:val="Normal"/>
    <w:next w:val="Normal"/>
    <w:link w:val="TitleChar"/>
    <w:uiPriority w:val="10"/>
    <w:qFormat/>
    <w:rsid w:val="00D51E6F"/>
    <w:pPr>
      <w:spacing w:after="300"/>
      <w:contextualSpacing/>
    </w:pPr>
    <w:rPr>
      <w:rFonts w:eastAsia="MS Gothic"/>
      <w:b/>
      <w:spacing w:val="5"/>
      <w:kern w:val="28"/>
      <w:sz w:val="32"/>
      <w:szCs w:val="52"/>
    </w:rPr>
  </w:style>
  <w:style w:type="character" w:customStyle="1" w:styleId="TitleChar">
    <w:name w:val="Title Char"/>
    <w:basedOn w:val="DefaultParagraphFont"/>
    <w:link w:val="Title"/>
    <w:uiPriority w:val="10"/>
    <w:rsid w:val="00D51E6F"/>
    <w:rPr>
      <w:rFonts w:ascii="Times New Roman" w:eastAsia="MS Gothic" w:hAnsi="Times New Roman" w:cs="Times New Roman"/>
      <w:b/>
      <w:spacing w:val="5"/>
      <w:kern w:val="28"/>
      <w:sz w:val="32"/>
      <w:szCs w:val="52"/>
    </w:rPr>
  </w:style>
  <w:style w:type="paragraph" w:styleId="Caption">
    <w:name w:val="caption"/>
    <w:basedOn w:val="Normal"/>
    <w:next w:val="Normal"/>
    <w:uiPriority w:val="35"/>
    <w:unhideWhenUsed/>
    <w:qFormat/>
    <w:rsid w:val="00D51E6F"/>
    <w:rPr>
      <w:rFonts w:eastAsia="MS Mincho"/>
      <w:bCs/>
      <w:sz w:val="18"/>
      <w:szCs w:val="18"/>
    </w:rPr>
  </w:style>
  <w:style w:type="paragraph" w:styleId="Bibliography">
    <w:name w:val="Bibliography"/>
    <w:basedOn w:val="Normal"/>
    <w:next w:val="Normal"/>
    <w:uiPriority w:val="37"/>
    <w:unhideWhenUsed/>
    <w:rsid w:val="00D51E6F"/>
    <w:pPr>
      <w:ind w:left="720" w:hanging="720"/>
    </w:pPr>
    <w:rPr>
      <w:rFonts w:eastAsia="MS Mincho"/>
      <w:szCs w:val="22"/>
    </w:rPr>
  </w:style>
  <w:style w:type="paragraph" w:styleId="Quote">
    <w:name w:val="Quote"/>
    <w:basedOn w:val="Normal"/>
    <w:next w:val="Normal"/>
    <w:link w:val="QuoteChar"/>
    <w:uiPriority w:val="29"/>
    <w:qFormat/>
    <w:rsid w:val="00D51E6F"/>
    <w:pPr>
      <w:ind w:left="720"/>
    </w:pPr>
    <w:rPr>
      <w:rFonts w:eastAsia="MS Mincho"/>
      <w:iCs/>
      <w:color w:val="000000"/>
      <w:szCs w:val="22"/>
    </w:rPr>
  </w:style>
  <w:style w:type="character" w:customStyle="1" w:styleId="QuoteChar">
    <w:name w:val="Quote Char"/>
    <w:basedOn w:val="DefaultParagraphFont"/>
    <w:link w:val="Quote"/>
    <w:uiPriority w:val="29"/>
    <w:rsid w:val="00D51E6F"/>
    <w:rPr>
      <w:rFonts w:ascii="Times New Roman" w:eastAsia="MS Mincho" w:hAnsi="Times New Roman" w:cs="Times New Roman"/>
      <w:iCs/>
      <w:color w:val="000000"/>
      <w:sz w:val="24"/>
    </w:rPr>
  </w:style>
  <w:style w:type="character" w:styleId="Emphasis">
    <w:name w:val="Emphasis"/>
    <w:uiPriority w:val="20"/>
    <w:qFormat/>
    <w:rsid w:val="00D51E6F"/>
    <w:rPr>
      <w:i/>
      <w:iCs/>
    </w:rPr>
  </w:style>
  <w:style w:type="paragraph" w:customStyle="1" w:styleId="BookAntiqua11">
    <w:name w:val="Book Antiqua 11"/>
    <w:basedOn w:val="Normal"/>
    <w:link w:val="BookAntiqua11Char"/>
    <w:qFormat/>
    <w:rsid w:val="00D51E6F"/>
    <w:pPr>
      <w:spacing w:after="200" w:line="276" w:lineRule="auto"/>
    </w:pPr>
    <w:rPr>
      <w:rFonts w:ascii="Cambria" w:eastAsia="Calibri" w:hAnsi="Cambria"/>
      <w:sz w:val="22"/>
      <w:szCs w:val="22"/>
    </w:rPr>
  </w:style>
  <w:style w:type="character" w:customStyle="1" w:styleId="BookAntiqua11Char">
    <w:name w:val="Book Antiqua 11 Char"/>
    <w:link w:val="BookAntiqua11"/>
    <w:rsid w:val="00D51E6F"/>
    <w:rPr>
      <w:rFonts w:ascii="Cambria" w:eastAsia="Calibri" w:hAnsi="Cambria" w:cs="Times New Roman"/>
    </w:rPr>
  </w:style>
  <w:style w:type="paragraph" w:styleId="NoSpacing">
    <w:name w:val="No Spacing"/>
    <w:uiPriority w:val="1"/>
    <w:qFormat/>
    <w:rsid w:val="00D51E6F"/>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D51E6F"/>
  </w:style>
  <w:style w:type="character" w:customStyle="1" w:styleId="describe-isbn">
    <w:name w:val="describe-isbn"/>
    <w:basedOn w:val="DefaultParagraphFont"/>
    <w:rsid w:val="00D51E6F"/>
  </w:style>
  <w:style w:type="character" w:customStyle="1" w:styleId="st">
    <w:name w:val="st"/>
    <w:basedOn w:val="DefaultParagraphFont"/>
    <w:rsid w:val="00D51E6F"/>
  </w:style>
  <w:style w:type="paragraph" w:customStyle="1" w:styleId="abstracts">
    <w:name w:val="abstracts"/>
    <w:basedOn w:val="Normal"/>
    <w:qFormat/>
    <w:rsid w:val="00D51E6F"/>
    <w:pPr>
      <w:spacing w:before="140" w:line="264" w:lineRule="auto"/>
    </w:pPr>
    <w:rPr>
      <w:rFonts w:ascii="Calibri" w:eastAsia="Calibri" w:hAnsi="Calibri" w:cs="Arial"/>
      <w:color w:val="000000"/>
      <w:sz w:val="18"/>
      <w:szCs w:val="22"/>
    </w:rPr>
  </w:style>
  <w:style w:type="paragraph" w:customStyle="1" w:styleId="ColorfulList-Accent11">
    <w:name w:val="Colorful List - Accent 11"/>
    <w:basedOn w:val="Normal"/>
    <w:uiPriority w:val="72"/>
    <w:qFormat/>
    <w:rsid w:val="00D51E6F"/>
    <w:pPr>
      <w:numPr>
        <w:numId w:val="20"/>
      </w:numPr>
      <w:tabs>
        <w:tab w:val="left" w:pos="360"/>
      </w:tabs>
      <w:spacing w:before="120" w:after="80" w:line="276" w:lineRule="auto"/>
      <w:contextualSpacing/>
    </w:pPr>
    <w:rPr>
      <w:rFonts w:ascii="Calibri" w:eastAsia="Calibri" w:hAnsi="Calibri"/>
      <w:sz w:val="20"/>
      <w:szCs w:val="22"/>
    </w:rPr>
  </w:style>
  <w:style w:type="paragraph" w:customStyle="1" w:styleId="author2">
    <w:name w:val="author2"/>
    <w:basedOn w:val="Normal"/>
    <w:qFormat/>
    <w:rsid w:val="00D51E6F"/>
    <w:pPr>
      <w:spacing w:before="120"/>
    </w:pPr>
    <w:rPr>
      <w:rFonts w:ascii="Calibri" w:eastAsia="Calibri" w:hAnsi="Calibri" w:cs="Arial"/>
      <w:i/>
      <w:color w:val="000000"/>
      <w:sz w:val="20"/>
      <w:szCs w:val="22"/>
    </w:rPr>
  </w:style>
  <w:style w:type="paragraph" w:customStyle="1" w:styleId="sub-heads">
    <w:name w:val="sub-heads"/>
    <w:basedOn w:val="Normal"/>
    <w:rsid w:val="00D51E6F"/>
    <w:pPr>
      <w:spacing w:before="80" w:after="120" w:line="260" w:lineRule="atLeast"/>
      <w:ind w:left="1260" w:hanging="1260"/>
    </w:pPr>
    <w:rPr>
      <w:rFonts w:eastAsia="Times New Roman"/>
      <w:b/>
      <w:szCs w:val="20"/>
    </w:rPr>
  </w:style>
  <w:style w:type="paragraph" w:styleId="DocumentMap">
    <w:name w:val="Document Map"/>
    <w:basedOn w:val="Normal"/>
    <w:link w:val="DocumentMapChar"/>
    <w:rsid w:val="00D51E6F"/>
    <w:rPr>
      <w:rFonts w:ascii="Lucida Grande" w:hAnsi="Lucida Grande"/>
    </w:rPr>
  </w:style>
  <w:style w:type="character" w:customStyle="1" w:styleId="DocumentMapChar">
    <w:name w:val="Document Map Char"/>
    <w:basedOn w:val="DefaultParagraphFont"/>
    <w:link w:val="DocumentMap"/>
    <w:rsid w:val="00D51E6F"/>
    <w:rPr>
      <w:rFonts w:ascii="Lucida Grande" w:eastAsia="Cambria" w:hAnsi="Lucida Grande" w:cs="Times New Roman"/>
      <w:sz w:val="24"/>
      <w:szCs w:val="24"/>
    </w:rPr>
  </w:style>
  <w:style w:type="character" w:customStyle="1" w:styleId="DesigningTextsBodyChar">
    <w:name w:val="Designing Texts Body Char"/>
    <w:link w:val="DesigningTextsBody"/>
    <w:rsid w:val="00D51E6F"/>
    <w:rPr>
      <w:sz w:val="24"/>
      <w:szCs w:val="24"/>
    </w:rPr>
  </w:style>
  <w:style w:type="paragraph" w:customStyle="1" w:styleId="DesigningTextsBody">
    <w:name w:val="Designing Texts Body"/>
    <w:basedOn w:val="Normal"/>
    <w:link w:val="DesigningTextsBodyChar"/>
    <w:rsid w:val="00D51E6F"/>
    <w:rPr>
      <w:rFonts w:asciiTheme="minorHAnsi" w:eastAsiaTheme="minorHAnsi" w:hAnsiTheme="minorHAnsi" w:cstheme="minorBidi"/>
    </w:rPr>
  </w:style>
  <w:style w:type="paragraph" w:customStyle="1" w:styleId="StyleLeft0HaDesigningTextsreflist">
    <w:name w:val="Style Left:  0&quot; HaDesigning Texts ref list"/>
    <w:basedOn w:val="Normal"/>
    <w:rsid w:val="00D51E6F"/>
    <w:pPr>
      <w:ind w:left="720" w:hanging="720"/>
    </w:pPr>
    <w:rPr>
      <w:rFonts w:eastAsia="Times New Roman"/>
      <w:szCs w:val="20"/>
    </w:rPr>
  </w:style>
  <w:style w:type="character" w:styleId="LineNumber">
    <w:name w:val="line number"/>
    <w:basedOn w:val="DefaultParagraphFont"/>
    <w:rsid w:val="00D51E6F"/>
  </w:style>
  <w:style w:type="table" w:customStyle="1" w:styleId="MediumGrid31">
    <w:name w:val="Medium Grid 31"/>
    <w:basedOn w:val="TableNormal"/>
    <w:uiPriority w:val="69"/>
    <w:rsid w:val="00D51E6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line number"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E6F"/>
    <w:pPr>
      <w:spacing w:after="0" w:line="480" w:lineRule="auto"/>
      <w:ind w:firstLine="720"/>
    </w:pPr>
    <w:rPr>
      <w:rFonts w:ascii="Times New Roman" w:eastAsia="Cambria" w:hAnsi="Times New Roman" w:cs="Times New Roman"/>
      <w:sz w:val="24"/>
      <w:szCs w:val="24"/>
    </w:rPr>
  </w:style>
  <w:style w:type="paragraph" w:styleId="Heading1">
    <w:name w:val="heading 1"/>
    <w:basedOn w:val="Normal"/>
    <w:next w:val="Normal"/>
    <w:link w:val="Heading1Char"/>
    <w:uiPriority w:val="9"/>
    <w:qFormat/>
    <w:rsid w:val="00D51E6F"/>
    <w:pPr>
      <w:keepNext/>
      <w:keepLines/>
      <w:spacing w:before="240" w:line="276" w:lineRule="auto"/>
      <w:outlineLvl w:val="0"/>
    </w:pPr>
    <w:rPr>
      <w:rFonts w:ascii="Calibri" w:eastAsia="MS Gothic" w:hAnsi="Calibri"/>
      <w:b/>
      <w:bCs/>
      <w:sz w:val="36"/>
    </w:rPr>
  </w:style>
  <w:style w:type="paragraph" w:styleId="Heading2">
    <w:name w:val="heading 2"/>
    <w:basedOn w:val="Normal"/>
    <w:next w:val="Normal"/>
    <w:link w:val="Heading2Char"/>
    <w:uiPriority w:val="9"/>
    <w:unhideWhenUsed/>
    <w:qFormat/>
    <w:rsid w:val="00D51E6F"/>
    <w:pPr>
      <w:keepNext/>
      <w:keepLines/>
      <w:spacing w:before="200"/>
      <w:outlineLvl w:val="1"/>
    </w:pPr>
    <w:rPr>
      <w:rFonts w:ascii="Cambria" w:eastAsia="MS Gothic" w:hAnsi="Cambria"/>
      <w:b/>
      <w:bCs/>
      <w:color w:val="4F81BD"/>
      <w:sz w:val="26"/>
      <w:szCs w:val="26"/>
      <w:lang w:eastAsia="ja-JP"/>
    </w:rPr>
  </w:style>
  <w:style w:type="paragraph" w:styleId="Heading3">
    <w:name w:val="heading 3"/>
    <w:basedOn w:val="Normal"/>
    <w:next w:val="Normal"/>
    <w:link w:val="Heading3Char"/>
    <w:uiPriority w:val="9"/>
    <w:unhideWhenUsed/>
    <w:qFormat/>
    <w:rsid w:val="00D51E6F"/>
    <w:pPr>
      <w:keepNext/>
      <w:keepLines/>
      <w:spacing w:before="200"/>
      <w:outlineLvl w:val="2"/>
    </w:pPr>
    <w:rPr>
      <w:rFonts w:ascii="Cambria" w:eastAsia="MS Gothic" w:hAnsi="Cambria"/>
      <w:b/>
      <w:bCs/>
      <w:color w:val="4F81BD"/>
      <w:lang w:eastAsia="ja-JP"/>
    </w:rPr>
  </w:style>
  <w:style w:type="paragraph" w:styleId="Heading4">
    <w:name w:val="heading 4"/>
    <w:basedOn w:val="Normal"/>
    <w:next w:val="Normal"/>
    <w:link w:val="Heading4Char"/>
    <w:uiPriority w:val="9"/>
    <w:unhideWhenUsed/>
    <w:qFormat/>
    <w:rsid w:val="00D51E6F"/>
    <w:pPr>
      <w:keepNext/>
      <w:keepLines/>
      <w:spacing w:before="200"/>
      <w:outlineLvl w:val="3"/>
    </w:pPr>
    <w:rPr>
      <w:rFonts w:ascii="Cambria" w:eastAsia="MS Gothic" w:hAnsi="Cambria"/>
      <w:b/>
      <w:bCs/>
      <w:i/>
      <w:iCs/>
      <w:color w:val="4F81BD"/>
      <w:lang w:eastAsia="ja-JP"/>
    </w:rPr>
  </w:style>
  <w:style w:type="paragraph" w:styleId="Heading9">
    <w:name w:val="heading 9"/>
    <w:basedOn w:val="Normal"/>
    <w:next w:val="Normal"/>
    <w:link w:val="Heading9Char"/>
    <w:uiPriority w:val="9"/>
    <w:semiHidden/>
    <w:unhideWhenUsed/>
    <w:qFormat/>
    <w:rsid w:val="00D51E6F"/>
    <w:pPr>
      <w:keepNext/>
      <w:keepLines/>
      <w:spacing w:before="200"/>
      <w:outlineLvl w:val="8"/>
    </w:pPr>
    <w:rPr>
      <w:rFonts w:ascii="Cambria" w:eastAsia="MS Gothic" w:hAnsi="Cambria"/>
      <w:i/>
      <w:iCs/>
      <w:color w:val="404040"/>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E6F"/>
    <w:rPr>
      <w:rFonts w:ascii="Calibri" w:eastAsia="MS Gothic" w:hAnsi="Calibri" w:cs="Times New Roman"/>
      <w:b/>
      <w:bCs/>
      <w:sz w:val="36"/>
      <w:szCs w:val="24"/>
    </w:rPr>
  </w:style>
  <w:style w:type="character" w:customStyle="1" w:styleId="Heading2Char">
    <w:name w:val="Heading 2 Char"/>
    <w:basedOn w:val="DefaultParagraphFont"/>
    <w:link w:val="Heading2"/>
    <w:uiPriority w:val="9"/>
    <w:rsid w:val="00D51E6F"/>
    <w:rPr>
      <w:rFonts w:ascii="Cambria" w:eastAsia="MS Gothic" w:hAnsi="Cambria" w:cs="Times New Roman"/>
      <w:b/>
      <w:bCs/>
      <w:color w:val="4F81BD"/>
      <w:sz w:val="26"/>
      <w:szCs w:val="26"/>
      <w:lang w:eastAsia="ja-JP"/>
    </w:rPr>
  </w:style>
  <w:style w:type="character" w:customStyle="1" w:styleId="Heading3Char">
    <w:name w:val="Heading 3 Char"/>
    <w:basedOn w:val="DefaultParagraphFont"/>
    <w:link w:val="Heading3"/>
    <w:uiPriority w:val="9"/>
    <w:rsid w:val="00D51E6F"/>
    <w:rPr>
      <w:rFonts w:ascii="Cambria" w:eastAsia="MS Gothic" w:hAnsi="Cambria" w:cs="Times New Roman"/>
      <w:b/>
      <w:bCs/>
      <w:color w:val="4F81BD"/>
      <w:sz w:val="24"/>
      <w:szCs w:val="24"/>
      <w:lang w:eastAsia="ja-JP"/>
    </w:rPr>
  </w:style>
  <w:style w:type="character" w:customStyle="1" w:styleId="Heading4Char">
    <w:name w:val="Heading 4 Char"/>
    <w:basedOn w:val="DefaultParagraphFont"/>
    <w:link w:val="Heading4"/>
    <w:uiPriority w:val="9"/>
    <w:rsid w:val="00D51E6F"/>
    <w:rPr>
      <w:rFonts w:ascii="Cambria" w:eastAsia="MS Gothic" w:hAnsi="Cambria" w:cs="Times New Roman"/>
      <w:b/>
      <w:bCs/>
      <w:i/>
      <w:iCs/>
      <w:color w:val="4F81BD"/>
      <w:sz w:val="24"/>
      <w:szCs w:val="24"/>
      <w:lang w:eastAsia="ja-JP"/>
    </w:rPr>
  </w:style>
  <w:style w:type="character" w:customStyle="1" w:styleId="Heading9Char">
    <w:name w:val="Heading 9 Char"/>
    <w:basedOn w:val="DefaultParagraphFont"/>
    <w:link w:val="Heading9"/>
    <w:uiPriority w:val="9"/>
    <w:semiHidden/>
    <w:rsid w:val="00D51E6F"/>
    <w:rPr>
      <w:rFonts w:ascii="Cambria" w:eastAsia="MS Gothic" w:hAnsi="Cambria" w:cs="Times New Roman"/>
      <w:i/>
      <w:iCs/>
      <w:color w:val="404040"/>
      <w:sz w:val="20"/>
      <w:szCs w:val="20"/>
      <w:lang w:eastAsia="ja-JP"/>
    </w:rPr>
  </w:style>
  <w:style w:type="paragraph" w:customStyle="1" w:styleId="authors">
    <w:name w:val="authors"/>
    <w:basedOn w:val="Normal"/>
    <w:qFormat/>
    <w:rsid w:val="00D51E6F"/>
    <w:pPr>
      <w:spacing w:before="120"/>
      <w:ind w:left="690"/>
    </w:pPr>
    <w:rPr>
      <w:rFonts w:ascii="Calibri" w:eastAsia="Calibri" w:hAnsi="Calibri" w:cs="Arial"/>
      <w:i/>
      <w:color w:val="000000"/>
      <w:sz w:val="20"/>
      <w:szCs w:val="22"/>
    </w:rPr>
  </w:style>
  <w:style w:type="paragraph" w:customStyle="1" w:styleId="titles">
    <w:name w:val="titles"/>
    <w:basedOn w:val="Normal"/>
    <w:qFormat/>
    <w:rsid w:val="00D51E6F"/>
    <w:pPr>
      <w:keepNext/>
      <w:spacing w:before="240" w:line="276" w:lineRule="auto"/>
      <w:ind w:left="346"/>
    </w:pPr>
    <w:rPr>
      <w:rFonts w:ascii="Calibri" w:eastAsia="Calibri" w:hAnsi="Calibri" w:cs="Arial"/>
      <w:b/>
      <w:color w:val="000000"/>
      <w:sz w:val="20"/>
    </w:rPr>
  </w:style>
  <w:style w:type="paragraph" w:customStyle="1" w:styleId="TOCpartheads">
    <w:name w:val="TOC part heads"/>
    <w:basedOn w:val="titles"/>
    <w:qFormat/>
    <w:rsid w:val="00D51E6F"/>
    <w:pPr>
      <w:ind w:left="0"/>
    </w:pPr>
    <w:rPr>
      <w:sz w:val="28"/>
    </w:rPr>
  </w:style>
  <w:style w:type="paragraph" w:customStyle="1" w:styleId="ColorfulShading-Accent31">
    <w:name w:val="Colorful Shading - Accent 31"/>
    <w:basedOn w:val="Normal"/>
    <w:uiPriority w:val="72"/>
    <w:qFormat/>
    <w:rsid w:val="00D51E6F"/>
    <w:pPr>
      <w:spacing w:before="120" w:line="276" w:lineRule="auto"/>
      <w:contextualSpacing/>
    </w:pPr>
    <w:rPr>
      <w:rFonts w:ascii="Calibri" w:eastAsia="Calibri" w:hAnsi="Calibri"/>
      <w:sz w:val="20"/>
      <w:szCs w:val="22"/>
    </w:rPr>
  </w:style>
  <w:style w:type="paragraph" w:styleId="FootnoteText">
    <w:name w:val="footnote text"/>
    <w:basedOn w:val="Normal"/>
    <w:link w:val="FootnoteTextChar"/>
    <w:rsid w:val="00D51E6F"/>
    <w:pPr>
      <w:spacing w:before="120" w:after="120" w:line="276" w:lineRule="auto"/>
    </w:pPr>
    <w:rPr>
      <w:rFonts w:ascii="Calibri" w:eastAsia="Calibri" w:hAnsi="Calibri"/>
      <w:sz w:val="20"/>
      <w:szCs w:val="20"/>
      <w:lang w:val="x-none" w:eastAsia="x-none"/>
    </w:rPr>
  </w:style>
  <w:style w:type="character" w:customStyle="1" w:styleId="FootnoteTextChar">
    <w:name w:val="Footnote Text Char"/>
    <w:basedOn w:val="DefaultParagraphFont"/>
    <w:link w:val="FootnoteText"/>
    <w:rsid w:val="00D51E6F"/>
    <w:rPr>
      <w:rFonts w:ascii="Calibri" w:eastAsia="Calibri" w:hAnsi="Calibri" w:cs="Times New Roman"/>
      <w:sz w:val="20"/>
      <w:szCs w:val="20"/>
      <w:lang w:val="x-none" w:eastAsia="x-none"/>
    </w:rPr>
  </w:style>
  <w:style w:type="character" w:styleId="FootnoteReference">
    <w:name w:val="footnote reference"/>
    <w:uiPriority w:val="99"/>
    <w:rsid w:val="00D51E6F"/>
    <w:rPr>
      <w:vertAlign w:val="superscript"/>
    </w:rPr>
  </w:style>
  <w:style w:type="paragraph" w:customStyle="1" w:styleId="Bibliography2">
    <w:name w:val="Bibliography2"/>
    <w:basedOn w:val="Normal"/>
    <w:next w:val="Normal"/>
    <w:rsid w:val="00D51E6F"/>
    <w:pPr>
      <w:spacing w:before="120" w:after="120" w:line="276" w:lineRule="auto"/>
    </w:pPr>
    <w:rPr>
      <w:rFonts w:ascii="Calibri" w:eastAsia="Calibri" w:hAnsi="Calibri"/>
      <w:sz w:val="20"/>
      <w:szCs w:val="22"/>
    </w:rPr>
  </w:style>
  <w:style w:type="paragraph" w:styleId="BalloonText">
    <w:name w:val="Balloon Text"/>
    <w:basedOn w:val="Normal"/>
    <w:link w:val="BalloonTextChar"/>
    <w:rsid w:val="00D51E6F"/>
    <w:rPr>
      <w:rFonts w:ascii="Tahoma" w:hAnsi="Tahoma" w:cs="Tahoma"/>
      <w:sz w:val="16"/>
      <w:szCs w:val="16"/>
    </w:rPr>
  </w:style>
  <w:style w:type="character" w:customStyle="1" w:styleId="BalloonTextChar">
    <w:name w:val="Balloon Text Char"/>
    <w:basedOn w:val="DefaultParagraphFont"/>
    <w:link w:val="BalloonText"/>
    <w:rsid w:val="00D51E6F"/>
    <w:rPr>
      <w:rFonts w:ascii="Tahoma" w:eastAsia="Cambria" w:hAnsi="Tahoma" w:cs="Tahoma"/>
      <w:sz w:val="16"/>
      <w:szCs w:val="16"/>
    </w:rPr>
  </w:style>
  <w:style w:type="character" w:customStyle="1" w:styleId="doi">
    <w:name w:val="doi"/>
    <w:basedOn w:val="DefaultParagraphFont"/>
    <w:rsid w:val="00D51E6F"/>
  </w:style>
  <w:style w:type="paragraph" w:styleId="EndnoteText">
    <w:name w:val="endnote text"/>
    <w:basedOn w:val="Normal"/>
    <w:link w:val="EndnoteTextChar"/>
    <w:uiPriority w:val="99"/>
    <w:unhideWhenUsed/>
    <w:rsid w:val="00D51E6F"/>
    <w:rPr>
      <w:rFonts w:ascii="Calibri" w:eastAsia="Calibri" w:hAnsi="Calibri"/>
      <w:sz w:val="20"/>
      <w:szCs w:val="20"/>
    </w:rPr>
  </w:style>
  <w:style w:type="character" w:customStyle="1" w:styleId="EndnoteTextChar">
    <w:name w:val="Endnote Text Char"/>
    <w:basedOn w:val="DefaultParagraphFont"/>
    <w:link w:val="EndnoteText"/>
    <w:uiPriority w:val="99"/>
    <w:rsid w:val="00D51E6F"/>
    <w:rPr>
      <w:rFonts w:ascii="Calibri" w:eastAsia="Calibri" w:hAnsi="Calibri" w:cs="Times New Roman"/>
      <w:sz w:val="20"/>
      <w:szCs w:val="20"/>
    </w:rPr>
  </w:style>
  <w:style w:type="character" w:styleId="EndnoteReference">
    <w:name w:val="endnote reference"/>
    <w:uiPriority w:val="99"/>
    <w:unhideWhenUsed/>
    <w:rsid w:val="00D51E6F"/>
    <w:rPr>
      <w:vertAlign w:val="superscript"/>
    </w:rPr>
  </w:style>
  <w:style w:type="paragraph" w:styleId="Header">
    <w:name w:val="header"/>
    <w:basedOn w:val="Normal"/>
    <w:link w:val="HeaderChar"/>
    <w:unhideWhenUsed/>
    <w:rsid w:val="00D51E6F"/>
    <w:pPr>
      <w:tabs>
        <w:tab w:val="center" w:pos="4320"/>
        <w:tab w:val="right" w:pos="8640"/>
      </w:tabs>
    </w:pPr>
    <w:rPr>
      <w:rFonts w:ascii="Calibri" w:eastAsia="MS Mincho" w:hAnsi="Calibri"/>
      <w:lang w:eastAsia="ja-JP"/>
    </w:rPr>
  </w:style>
  <w:style w:type="character" w:customStyle="1" w:styleId="HeaderChar">
    <w:name w:val="Header Char"/>
    <w:basedOn w:val="DefaultParagraphFont"/>
    <w:link w:val="Header"/>
    <w:rsid w:val="00D51E6F"/>
    <w:rPr>
      <w:rFonts w:ascii="Calibri" w:eastAsia="MS Mincho" w:hAnsi="Calibri" w:cs="Times New Roman"/>
      <w:sz w:val="24"/>
      <w:szCs w:val="24"/>
      <w:lang w:eastAsia="ja-JP"/>
    </w:rPr>
  </w:style>
  <w:style w:type="character" w:styleId="PageNumber">
    <w:name w:val="page number"/>
    <w:basedOn w:val="DefaultParagraphFont"/>
    <w:unhideWhenUsed/>
    <w:rsid w:val="00D51E6F"/>
  </w:style>
  <w:style w:type="paragraph" w:styleId="HTMLPreformatted">
    <w:name w:val="HTML Preformatted"/>
    <w:basedOn w:val="Normal"/>
    <w:link w:val="HTMLPreformattedChar"/>
    <w:uiPriority w:val="99"/>
    <w:unhideWhenUsed/>
    <w:rsid w:val="00D51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MS Mincho" w:hAnsi="Courier" w:cs="Courier"/>
      <w:sz w:val="20"/>
      <w:szCs w:val="20"/>
    </w:rPr>
  </w:style>
  <w:style w:type="character" w:customStyle="1" w:styleId="HTMLPreformattedChar">
    <w:name w:val="HTML Preformatted Char"/>
    <w:basedOn w:val="DefaultParagraphFont"/>
    <w:link w:val="HTMLPreformatted"/>
    <w:uiPriority w:val="99"/>
    <w:rsid w:val="00D51E6F"/>
    <w:rPr>
      <w:rFonts w:ascii="Courier" w:eastAsia="MS Mincho" w:hAnsi="Courier" w:cs="Courier"/>
      <w:sz w:val="20"/>
      <w:szCs w:val="20"/>
    </w:rPr>
  </w:style>
  <w:style w:type="character" w:styleId="Hyperlink">
    <w:name w:val="Hyperlink"/>
    <w:unhideWhenUsed/>
    <w:rsid w:val="00D51E6F"/>
    <w:rPr>
      <w:color w:val="0000FF"/>
      <w:u w:val="single"/>
    </w:rPr>
  </w:style>
  <w:style w:type="table" w:styleId="TableGrid">
    <w:name w:val="Table Grid"/>
    <w:basedOn w:val="TableNormal"/>
    <w:uiPriority w:val="59"/>
    <w:rsid w:val="00D51E6F"/>
    <w:pPr>
      <w:spacing w:after="0" w:line="240" w:lineRule="auto"/>
    </w:pPr>
    <w:rPr>
      <w:rFonts w:ascii="Calibri" w:eastAsia="MS Mincho" w:hAnsi="Calibri" w:cs="Times New Roman"/>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nhideWhenUsed/>
    <w:rsid w:val="00D51E6F"/>
    <w:pPr>
      <w:tabs>
        <w:tab w:val="center" w:pos="4320"/>
        <w:tab w:val="right" w:pos="8640"/>
      </w:tabs>
    </w:pPr>
    <w:rPr>
      <w:rFonts w:ascii="Calibri" w:eastAsia="MS Mincho" w:hAnsi="Calibri"/>
      <w:lang w:eastAsia="ja-JP"/>
    </w:rPr>
  </w:style>
  <w:style w:type="character" w:customStyle="1" w:styleId="FooterChar">
    <w:name w:val="Footer Char"/>
    <w:basedOn w:val="DefaultParagraphFont"/>
    <w:link w:val="Footer"/>
    <w:rsid w:val="00D51E6F"/>
    <w:rPr>
      <w:rFonts w:ascii="Calibri" w:eastAsia="MS Mincho" w:hAnsi="Calibri" w:cs="Times New Roman"/>
      <w:sz w:val="24"/>
      <w:szCs w:val="24"/>
      <w:lang w:eastAsia="ja-JP"/>
    </w:rPr>
  </w:style>
  <w:style w:type="character" w:styleId="CommentReference">
    <w:name w:val="annotation reference"/>
    <w:uiPriority w:val="99"/>
    <w:unhideWhenUsed/>
    <w:rsid w:val="00D51E6F"/>
    <w:rPr>
      <w:sz w:val="18"/>
      <w:szCs w:val="18"/>
    </w:rPr>
  </w:style>
  <w:style w:type="paragraph" w:styleId="CommentText">
    <w:name w:val="annotation text"/>
    <w:basedOn w:val="Normal"/>
    <w:link w:val="CommentTextChar"/>
    <w:uiPriority w:val="99"/>
    <w:unhideWhenUsed/>
    <w:rsid w:val="00D51E6F"/>
    <w:rPr>
      <w:rFonts w:ascii="Calibri" w:eastAsia="MS Mincho" w:hAnsi="Calibri"/>
      <w:lang w:eastAsia="ja-JP"/>
    </w:rPr>
  </w:style>
  <w:style w:type="character" w:customStyle="1" w:styleId="CommentTextChar">
    <w:name w:val="Comment Text Char"/>
    <w:basedOn w:val="DefaultParagraphFont"/>
    <w:link w:val="CommentText"/>
    <w:uiPriority w:val="99"/>
    <w:rsid w:val="00D51E6F"/>
    <w:rPr>
      <w:rFonts w:ascii="Calibri" w:eastAsia="MS Mincho" w:hAnsi="Calibri" w:cs="Times New Roman"/>
      <w:sz w:val="24"/>
      <w:szCs w:val="24"/>
      <w:lang w:eastAsia="ja-JP"/>
    </w:rPr>
  </w:style>
  <w:style w:type="paragraph" w:styleId="CommentSubject">
    <w:name w:val="annotation subject"/>
    <w:basedOn w:val="CommentText"/>
    <w:next w:val="CommentText"/>
    <w:link w:val="CommentSubjectChar"/>
    <w:uiPriority w:val="99"/>
    <w:unhideWhenUsed/>
    <w:rsid w:val="00D51E6F"/>
    <w:rPr>
      <w:b/>
      <w:bCs/>
      <w:sz w:val="20"/>
      <w:szCs w:val="20"/>
    </w:rPr>
  </w:style>
  <w:style w:type="character" w:customStyle="1" w:styleId="CommentSubjectChar">
    <w:name w:val="Comment Subject Char"/>
    <w:basedOn w:val="CommentTextChar"/>
    <w:link w:val="CommentSubject"/>
    <w:uiPriority w:val="99"/>
    <w:rsid w:val="00D51E6F"/>
    <w:rPr>
      <w:rFonts w:ascii="Calibri" w:eastAsia="MS Mincho" w:hAnsi="Calibri" w:cs="Times New Roman"/>
      <w:b/>
      <w:bCs/>
      <w:sz w:val="20"/>
      <w:szCs w:val="20"/>
      <w:lang w:eastAsia="ja-JP"/>
    </w:rPr>
  </w:style>
  <w:style w:type="paragraph" w:styleId="Revision">
    <w:name w:val="Revision"/>
    <w:hidden/>
    <w:uiPriority w:val="99"/>
    <w:rsid w:val="00D51E6F"/>
    <w:pPr>
      <w:spacing w:after="0" w:line="240" w:lineRule="auto"/>
    </w:pPr>
    <w:rPr>
      <w:rFonts w:ascii="Calibri" w:eastAsia="MS Mincho" w:hAnsi="Calibri" w:cs="Times New Roman"/>
      <w:sz w:val="24"/>
      <w:szCs w:val="24"/>
      <w:lang w:eastAsia="ja-JP"/>
    </w:rPr>
  </w:style>
  <w:style w:type="paragraph" w:styleId="ListParagraph">
    <w:name w:val="List Paragraph"/>
    <w:basedOn w:val="Normal"/>
    <w:uiPriority w:val="72"/>
    <w:qFormat/>
    <w:rsid w:val="00D51E6F"/>
    <w:pPr>
      <w:spacing w:after="200"/>
      <w:ind w:left="720"/>
      <w:contextualSpacing/>
    </w:pPr>
    <w:rPr>
      <w:rFonts w:eastAsia="MS Mincho"/>
      <w:lang w:eastAsia="ja-JP"/>
    </w:rPr>
  </w:style>
  <w:style w:type="character" w:customStyle="1" w:styleId="author">
    <w:name w:val="author"/>
    <w:rsid w:val="00D51E6F"/>
  </w:style>
  <w:style w:type="character" w:styleId="FollowedHyperlink">
    <w:name w:val="FollowedHyperlink"/>
    <w:unhideWhenUsed/>
    <w:rsid w:val="00D51E6F"/>
    <w:rPr>
      <w:color w:val="800080"/>
      <w:u w:val="single"/>
    </w:rPr>
  </w:style>
  <w:style w:type="character" w:customStyle="1" w:styleId="highlight">
    <w:name w:val="highlight"/>
    <w:rsid w:val="00D51E6F"/>
  </w:style>
  <w:style w:type="paragraph" w:styleId="NormalWeb">
    <w:name w:val="Normal (Web)"/>
    <w:basedOn w:val="Normal"/>
    <w:uiPriority w:val="99"/>
    <w:unhideWhenUsed/>
    <w:rsid w:val="00D51E6F"/>
    <w:pPr>
      <w:spacing w:before="100" w:beforeAutospacing="1" w:after="100" w:afterAutospacing="1"/>
    </w:pPr>
    <w:rPr>
      <w:rFonts w:eastAsia="Times New Roman"/>
    </w:rPr>
  </w:style>
  <w:style w:type="paragraph" w:customStyle="1" w:styleId="RegularParaLES">
    <w:name w:val="Regular Para LES"/>
    <w:basedOn w:val="Normal"/>
    <w:rsid w:val="00D51E6F"/>
    <w:pPr>
      <w:spacing w:line="343" w:lineRule="exact"/>
      <w:ind w:firstLine="274"/>
      <w:jc w:val="both"/>
    </w:pPr>
    <w:rPr>
      <w:rFonts w:ascii="Hoefler Text" w:eastAsia="Times New Roman" w:hAnsi="Hoefler Text"/>
      <w:sz w:val="22"/>
    </w:rPr>
  </w:style>
  <w:style w:type="paragraph" w:customStyle="1" w:styleId="EndnoteLES">
    <w:name w:val="Endnote LES"/>
    <w:basedOn w:val="EndnoteText"/>
    <w:rsid w:val="00D51E6F"/>
    <w:pPr>
      <w:spacing w:line="288" w:lineRule="auto"/>
    </w:pPr>
    <w:rPr>
      <w:rFonts w:ascii="Hoefler Text" w:eastAsia="Times New Roman" w:hAnsi="Hoefler Text"/>
      <w:sz w:val="18"/>
      <w:szCs w:val="24"/>
    </w:rPr>
  </w:style>
  <w:style w:type="paragraph" w:styleId="Title">
    <w:name w:val="Title"/>
    <w:basedOn w:val="Normal"/>
    <w:next w:val="Normal"/>
    <w:link w:val="TitleChar"/>
    <w:uiPriority w:val="10"/>
    <w:qFormat/>
    <w:rsid w:val="00D51E6F"/>
    <w:pPr>
      <w:spacing w:after="300"/>
      <w:contextualSpacing/>
    </w:pPr>
    <w:rPr>
      <w:rFonts w:eastAsia="MS Gothic"/>
      <w:b/>
      <w:spacing w:val="5"/>
      <w:kern w:val="28"/>
      <w:sz w:val="32"/>
      <w:szCs w:val="52"/>
    </w:rPr>
  </w:style>
  <w:style w:type="character" w:customStyle="1" w:styleId="TitleChar">
    <w:name w:val="Title Char"/>
    <w:basedOn w:val="DefaultParagraphFont"/>
    <w:link w:val="Title"/>
    <w:uiPriority w:val="10"/>
    <w:rsid w:val="00D51E6F"/>
    <w:rPr>
      <w:rFonts w:ascii="Times New Roman" w:eastAsia="MS Gothic" w:hAnsi="Times New Roman" w:cs="Times New Roman"/>
      <w:b/>
      <w:spacing w:val="5"/>
      <w:kern w:val="28"/>
      <w:sz w:val="32"/>
      <w:szCs w:val="52"/>
    </w:rPr>
  </w:style>
  <w:style w:type="paragraph" w:styleId="Caption">
    <w:name w:val="caption"/>
    <w:basedOn w:val="Normal"/>
    <w:next w:val="Normal"/>
    <w:uiPriority w:val="35"/>
    <w:unhideWhenUsed/>
    <w:qFormat/>
    <w:rsid w:val="00D51E6F"/>
    <w:rPr>
      <w:rFonts w:eastAsia="MS Mincho"/>
      <w:bCs/>
      <w:sz w:val="18"/>
      <w:szCs w:val="18"/>
    </w:rPr>
  </w:style>
  <w:style w:type="paragraph" w:styleId="Bibliography">
    <w:name w:val="Bibliography"/>
    <w:basedOn w:val="Normal"/>
    <w:next w:val="Normal"/>
    <w:uiPriority w:val="37"/>
    <w:unhideWhenUsed/>
    <w:rsid w:val="00D51E6F"/>
    <w:pPr>
      <w:ind w:left="720" w:hanging="720"/>
    </w:pPr>
    <w:rPr>
      <w:rFonts w:eastAsia="MS Mincho"/>
      <w:szCs w:val="22"/>
    </w:rPr>
  </w:style>
  <w:style w:type="paragraph" w:styleId="Quote">
    <w:name w:val="Quote"/>
    <w:basedOn w:val="Normal"/>
    <w:next w:val="Normal"/>
    <w:link w:val="QuoteChar"/>
    <w:uiPriority w:val="29"/>
    <w:qFormat/>
    <w:rsid w:val="00D51E6F"/>
    <w:pPr>
      <w:ind w:left="720"/>
    </w:pPr>
    <w:rPr>
      <w:rFonts w:eastAsia="MS Mincho"/>
      <w:iCs/>
      <w:color w:val="000000"/>
      <w:szCs w:val="22"/>
    </w:rPr>
  </w:style>
  <w:style w:type="character" w:customStyle="1" w:styleId="QuoteChar">
    <w:name w:val="Quote Char"/>
    <w:basedOn w:val="DefaultParagraphFont"/>
    <w:link w:val="Quote"/>
    <w:uiPriority w:val="29"/>
    <w:rsid w:val="00D51E6F"/>
    <w:rPr>
      <w:rFonts w:ascii="Times New Roman" w:eastAsia="MS Mincho" w:hAnsi="Times New Roman" w:cs="Times New Roman"/>
      <w:iCs/>
      <w:color w:val="000000"/>
      <w:sz w:val="24"/>
    </w:rPr>
  </w:style>
  <w:style w:type="character" w:styleId="Emphasis">
    <w:name w:val="Emphasis"/>
    <w:uiPriority w:val="20"/>
    <w:qFormat/>
    <w:rsid w:val="00D51E6F"/>
    <w:rPr>
      <w:i/>
      <w:iCs/>
    </w:rPr>
  </w:style>
  <w:style w:type="paragraph" w:customStyle="1" w:styleId="BookAntiqua11">
    <w:name w:val="Book Antiqua 11"/>
    <w:basedOn w:val="Normal"/>
    <w:link w:val="BookAntiqua11Char"/>
    <w:qFormat/>
    <w:rsid w:val="00D51E6F"/>
    <w:pPr>
      <w:spacing w:after="200" w:line="276" w:lineRule="auto"/>
    </w:pPr>
    <w:rPr>
      <w:rFonts w:ascii="Cambria" w:eastAsia="Calibri" w:hAnsi="Cambria"/>
      <w:sz w:val="22"/>
      <w:szCs w:val="22"/>
    </w:rPr>
  </w:style>
  <w:style w:type="character" w:customStyle="1" w:styleId="BookAntiqua11Char">
    <w:name w:val="Book Antiqua 11 Char"/>
    <w:link w:val="BookAntiqua11"/>
    <w:rsid w:val="00D51E6F"/>
    <w:rPr>
      <w:rFonts w:ascii="Cambria" w:eastAsia="Calibri" w:hAnsi="Cambria" w:cs="Times New Roman"/>
    </w:rPr>
  </w:style>
  <w:style w:type="paragraph" w:styleId="NoSpacing">
    <w:name w:val="No Spacing"/>
    <w:uiPriority w:val="1"/>
    <w:qFormat/>
    <w:rsid w:val="00D51E6F"/>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D51E6F"/>
  </w:style>
  <w:style w:type="character" w:customStyle="1" w:styleId="describe-isbn">
    <w:name w:val="describe-isbn"/>
    <w:basedOn w:val="DefaultParagraphFont"/>
    <w:rsid w:val="00D51E6F"/>
  </w:style>
  <w:style w:type="character" w:customStyle="1" w:styleId="st">
    <w:name w:val="st"/>
    <w:basedOn w:val="DefaultParagraphFont"/>
    <w:rsid w:val="00D51E6F"/>
  </w:style>
  <w:style w:type="paragraph" w:customStyle="1" w:styleId="abstracts">
    <w:name w:val="abstracts"/>
    <w:basedOn w:val="Normal"/>
    <w:qFormat/>
    <w:rsid w:val="00D51E6F"/>
    <w:pPr>
      <w:spacing w:before="140" w:line="264" w:lineRule="auto"/>
    </w:pPr>
    <w:rPr>
      <w:rFonts w:ascii="Calibri" w:eastAsia="Calibri" w:hAnsi="Calibri" w:cs="Arial"/>
      <w:color w:val="000000"/>
      <w:sz w:val="18"/>
      <w:szCs w:val="22"/>
    </w:rPr>
  </w:style>
  <w:style w:type="paragraph" w:customStyle="1" w:styleId="ColorfulList-Accent11">
    <w:name w:val="Colorful List - Accent 11"/>
    <w:basedOn w:val="Normal"/>
    <w:uiPriority w:val="72"/>
    <w:qFormat/>
    <w:rsid w:val="00D51E6F"/>
    <w:pPr>
      <w:numPr>
        <w:numId w:val="20"/>
      </w:numPr>
      <w:tabs>
        <w:tab w:val="left" w:pos="360"/>
      </w:tabs>
      <w:spacing w:before="120" w:after="80" w:line="276" w:lineRule="auto"/>
      <w:contextualSpacing/>
    </w:pPr>
    <w:rPr>
      <w:rFonts w:ascii="Calibri" w:eastAsia="Calibri" w:hAnsi="Calibri"/>
      <w:sz w:val="20"/>
      <w:szCs w:val="22"/>
    </w:rPr>
  </w:style>
  <w:style w:type="paragraph" w:customStyle="1" w:styleId="author2">
    <w:name w:val="author2"/>
    <w:basedOn w:val="Normal"/>
    <w:qFormat/>
    <w:rsid w:val="00D51E6F"/>
    <w:pPr>
      <w:spacing w:before="120"/>
    </w:pPr>
    <w:rPr>
      <w:rFonts w:ascii="Calibri" w:eastAsia="Calibri" w:hAnsi="Calibri" w:cs="Arial"/>
      <w:i/>
      <w:color w:val="000000"/>
      <w:sz w:val="20"/>
      <w:szCs w:val="22"/>
    </w:rPr>
  </w:style>
  <w:style w:type="paragraph" w:customStyle="1" w:styleId="sub-heads">
    <w:name w:val="sub-heads"/>
    <w:basedOn w:val="Normal"/>
    <w:rsid w:val="00D51E6F"/>
    <w:pPr>
      <w:spacing w:before="80" w:after="120" w:line="260" w:lineRule="atLeast"/>
      <w:ind w:left="1260" w:hanging="1260"/>
    </w:pPr>
    <w:rPr>
      <w:rFonts w:eastAsia="Times New Roman"/>
      <w:b/>
      <w:szCs w:val="20"/>
    </w:rPr>
  </w:style>
  <w:style w:type="paragraph" w:styleId="DocumentMap">
    <w:name w:val="Document Map"/>
    <w:basedOn w:val="Normal"/>
    <w:link w:val="DocumentMapChar"/>
    <w:rsid w:val="00D51E6F"/>
    <w:rPr>
      <w:rFonts w:ascii="Lucida Grande" w:hAnsi="Lucida Grande"/>
    </w:rPr>
  </w:style>
  <w:style w:type="character" w:customStyle="1" w:styleId="DocumentMapChar">
    <w:name w:val="Document Map Char"/>
    <w:basedOn w:val="DefaultParagraphFont"/>
    <w:link w:val="DocumentMap"/>
    <w:rsid w:val="00D51E6F"/>
    <w:rPr>
      <w:rFonts w:ascii="Lucida Grande" w:eastAsia="Cambria" w:hAnsi="Lucida Grande" w:cs="Times New Roman"/>
      <w:sz w:val="24"/>
      <w:szCs w:val="24"/>
    </w:rPr>
  </w:style>
  <w:style w:type="character" w:customStyle="1" w:styleId="DesigningTextsBodyChar">
    <w:name w:val="Designing Texts Body Char"/>
    <w:link w:val="DesigningTextsBody"/>
    <w:rsid w:val="00D51E6F"/>
    <w:rPr>
      <w:sz w:val="24"/>
      <w:szCs w:val="24"/>
    </w:rPr>
  </w:style>
  <w:style w:type="paragraph" w:customStyle="1" w:styleId="DesigningTextsBody">
    <w:name w:val="Designing Texts Body"/>
    <w:basedOn w:val="Normal"/>
    <w:link w:val="DesigningTextsBodyChar"/>
    <w:rsid w:val="00D51E6F"/>
    <w:rPr>
      <w:rFonts w:asciiTheme="minorHAnsi" w:eastAsiaTheme="minorHAnsi" w:hAnsiTheme="minorHAnsi" w:cstheme="minorBidi"/>
    </w:rPr>
  </w:style>
  <w:style w:type="paragraph" w:customStyle="1" w:styleId="StyleLeft0HaDesigningTextsreflist">
    <w:name w:val="Style Left:  0&quot; HaDesigning Texts ref list"/>
    <w:basedOn w:val="Normal"/>
    <w:rsid w:val="00D51E6F"/>
    <w:pPr>
      <w:ind w:left="720" w:hanging="720"/>
    </w:pPr>
    <w:rPr>
      <w:rFonts w:eastAsia="Times New Roman"/>
      <w:szCs w:val="20"/>
    </w:rPr>
  </w:style>
  <w:style w:type="character" w:styleId="LineNumber">
    <w:name w:val="line number"/>
    <w:basedOn w:val="DefaultParagraphFont"/>
    <w:rsid w:val="00D51E6F"/>
  </w:style>
  <w:style w:type="table" w:customStyle="1" w:styleId="MediumGrid31">
    <w:name w:val="Medium Grid 31"/>
    <w:basedOn w:val="TableNormal"/>
    <w:uiPriority w:val="69"/>
    <w:rsid w:val="00D51E6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cbi.nlm.nih.gov/pubmed?term=Utrilla%20P%5BAuthor%5D&amp;cauthor=true&amp;cauthor_uid=19625071" TargetMode="External"/><Relationship Id="rId7" Type="http://schemas.openxmlformats.org/officeDocument/2006/relationships/hyperlink" Target="http://www.ncbi.nlm.nih.gov/pubmed?term=Sopena%20MC%5BAuthor%5D&amp;cauthor=true&amp;cauthor_uid=19625071" TargetMode="External"/><Relationship Id="rId8" Type="http://schemas.openxmlformats.org/officeDocument/2006/relationships/hyperlink" Target="http://www.ncbi.nlm.nih.gov/pubmed?term=Mart%C3%ADnez-Bea%20M%5BAuthor%5D&amp;cauthor=true&amp;cauthor_uid=19625071"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41</Pages>
  <Words>9257</Words>
  <Characters>52769</Characters>
  <Application>Microsoft Macintosh Word</Application>
  <DocSecurity>0</DocSecurity>
  <Lines>439</Lines>
  <Paragraphs>123</Paragraphs>
  <ScaleCrop>false</ScaleCrop>
  <Company>Microsoft</Company>
  <LinksUpToDate>false</LinksUpToDate>
  <CharactersWithSpaces>61903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 Kimball</dc:creator>
  <cp:lastModifiedBy>Local User</cp:lastModifiedBy>
  <cp:revision>8</cp:revision>
  <dcterms:created xsi:type="dcterms:W3CDTF">2014-07-01T05:32:00Z</dcterms:created>
  <dcterms:modified xsi:type="dcterms:W3CDTF">2014-07-01T06:29:00Z</dcterms:modified>
</cp:coreProperties>
</file>