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/>
            <w:r>
              <w:rPr>
                <w:b/>
                <w:color w:val="1F4E79"/>
                <w:sz w:val="34"/>
              </w:rPr>
              <w:t>iner</w:t>
            </w:r>
            <w:r>
              <w:rPr>
                <w:b/>
                <w:color w:val="E67E22"/>
                <w:sz w:val="34"/>
              </w:rPr>
              <w:t>Web</w:t>
            </w:r>
            <w:r>
              <w:rPr>
                <w:b/>
                <w:color w:val="1F4E79"/>
                <w:sz w:val="34"/>
              </w:rPr>
              <w:t xml:space="preserve"> Edu</w:t>
            </w:r>
          </w:p>
        </w:tc>
        <w:tc>
          <w:tcPr>
            <w:tcW w:type="dxa" w:w="5213"/>
          </w:tcPr>
          <w:p>
            <w:pPr>
              <w:jc w:val="right"/>
            </w:pPr>
            <w:r/>
            <w:r>
              <w:rPr>
                <w:color w:val="5D6D7E"/>
                <w:sz w:val="16"/>
              </w:rPr>
              <w:t>Filière Froid &amp; Climatisation — F. Henninot</w:t>
              <w:br/>
              <w:t>LP Privé Jacques Raynaud — Campus EQUATIO, Marseille</w:t>
            </w:r>
          </w:p>
        </w:tc>
      </w:tr>
    </w:tbl>
    <w:p>
      <w:pPr>
        <w:spacing w:before="0" w:after="80"/>
        <w:pBdr>
          <w:bottom w:val="single" w:sz="18" w:space="1" w:color="1F4E79"/>
        </w:pBdr>
      </w:pPr>
    </w:p>
    <w:p>
      <w:pPr>
        <w:spacing w:after="40"/>
      </w:pPr>
      <w:r>
        <w:rPr>
          <w:b/>
          <w:color w:val="1F4E79"/>
          <w:sz w:val="36"/>
        </w:rPr>
        <w:t>Séquence S13 — Prépa EP3</w:t>
      </w:r>
    </w:p>
    <w:p>
      <w:pPr>
        <w:spacing w:after="120"/>
      </w:pPr>
      <w:r>
        <w:rPr>
          <w:color w:val="5D6D7E"/>
          <w:sz w:val="20"/>
        </w:rPr>
        <w:t>CAP IFCA — 2ᵉ année — Période 6 · Fin d'année · Fiche de séquence enseignant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Domaine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Mise en service, réglages &amp; analyse énergétique</w:t>
            </w:r>
          </w:p>
        </w:tc>
        <w:tc>
          <w:tcPr>
            <w:tcW w:type="dxa" w:w="2606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Épreuve visée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EP3 — mise en service pratique</w:t>
            </w:r>
          </w:p>
        </w:tc>
      </w:tr>
      <w:tr>
        <w:tc>
          <w:tcPr>
            <w:tcW w:type="dxa" w:w="2606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Période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P6 (juin / juillet)</w:t>
            </w:r>
          </w:p>
        </w:tc>
        <w:tc>
          <w:tcPr>
            <w:tcW w:type="dxa" w:w="2606"/>
            <w:shd w:val="clear" w:color="auto" w:fill="1F4E79"/>
          </w:tcPr>
          <w:p>
            <w:r/>
            <w:r>
              <w:rPr>
                <w:b/>
                <w:i w:val="0"/>
                <w:color w:val="FFFFFF"/>
                <w:sz w:val="18"/>
              </w:rPr>
              <w:t>Durée</w:t>
            </w:r>
          </w:p>
        </w:tc>
        <w:tc>
          <w:tcPr>
            <w:tcW w:type="dxa" w:w="2606"/>
          </w:tcPr>
          <w:p>
            <w:r/>
            <w:r>
              <w:rPr>
                <w:b w:val="0"/>
                <w:i w:val="0"/>
                <w:sz w:val="18"/>
              </w:rPr>
              <w:t>≈ 12 h (4 séances)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F3F8FC"/>
          </w:tcPr>
          <w:p>
            <w:r>
              <w:rPr>
                <w:b/>
                <w:color w:val="1F4E79"/>
                <w:sz w:val="16"/>
              </w:rPr>
              <w:t xml:space="preserve">INTENTION PÉDAGOGIQUE  </w:t>
            </w:r>
            <w:r>
              <w:rPr>
                <w:b w:val="0"/>
                <w:sz w:val="19"/>
              </w:rPr>
              <w:t>La séquence S13 prépare l'épreuve certificative EP3 (mise en service pratique). L'élève apprend à réaliser des relevés pression/température sur un banc R134a, à convertir les pressions relatives en pressions absolues, à lire le diagramme de Mollier (log p–h), à établir le bilan énergétique du cycle (qo, w, qk, COP), à régler les valeurs de consigne des pressostats BP/HP et à diagnostiquer le fonctionnement (surchauffe SR, sous-refroidissement SC).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Compétences &amp; savoirs visés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type="dxa" w:w="6803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Intitulé</w:t>
            </w:r>
          </w:p>
        </w:tc>
        <w:tc>
          <w:tcPr>
            <w:tcW w:type="dxa" w:w="1701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Niveau visé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C1.1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  <w:sz w:val="18"/>
              </w:rPr>
              <w:t>Lire et interpréter un document technique (diagramme de Mollier)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Maîtrisé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C4.2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  <w:sz w:val="18"/>
              </w:rPr>
              <w:t>Mettre en service les équipements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En cours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C4.5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  <w:sz w:val="18"/>
              </w:rPr>
              <w:t>Mesurer, comparer des grandeurs (P, T, surchauffe, sous-refroidissement)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Maîtrisé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C4.6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  <w:sz w:val="18"/>
              </w:rPr>
              <w:t>Régler les valeurs de consigne (pressostats BP / HP)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En cours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C5.1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  <w:sz w:val="18"/>
              </w:rPr>
              <w:t>Diagnostiquer / analyser le fonctionnement de l'installation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En cours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C1.3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  <w:sz w:val="18"/>
              </w:rPr>
              <w:t>Rendre compte (fiche, relevés, transmission d'informations)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Maîtrisé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Organisation des séances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907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Séance</w:t>
            </w:r>
          </w:p>
        </w:tc>
        <w:tc>
          <w:tcPr>
            <w:tcW w:type="dxa" w:w="1984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Support</w:t>
            </w:r>
          </w:p>
        </w:tc>
        <w:tc>
          <w:tcPr>
            <w:tcW w:type="dxa" w:w="5669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Contenu</w:t>
            </w:r>
          </w:p>
        </w:tc>
        <w:tc>
          <w:tcPr>
            <w:tcW w:type="dxa" w:w="907"/>
            <w:shd w:val="clear" w:color="auto" w:fill="2E6CA4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Durée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TP Mollier R134a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i w:val="0"/>
                <w:sz w:val="18"/>
              </w:rPr>
              <w:t>MES + relevés P/T, conversion, lecture Mollier, bilan qo/w/qk/COP, tracé du cycle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3 h 45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Exercices de révision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i w:val="0"/>
                <w:sz w:val="18"/>
              </w:rPr>
              <w:t>Conversions, lecture Mollier, puissances, SR/SC, réglage pressostats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3 h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Interro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i w:val="0"/>
                <w:sz w:val="18"/>
              </w:rPr>
              <w:t>Surchauffe / sous-refroidissement multi-fluides + QCM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1 h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18"/>
              </w:rPr>
              <w:t>Évaluation fin de séquence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i w:val="0"/>
                <w:sz w:val="18"/>
              </w:rPr>
              <w:t>EP3 blanc — 6 exercices, /100 points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1 h 45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Matière d'œuvre &amp; ressources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 w:val="0"/>
          <w:sz w:val="20"/>
        </w:rPr>
        <w:t>•  Banc pédagogique R134a (groupe + évaporateur), stabilisé et instrumenté.</w:t>
      </w:r>
    </w:p>
    <w:p>
      <w:pPr>
        <w:spacing w:after="40"/>
      </w:pPr>
      <w:r>
        <w:rPr>
          <w:b w:val="0"/>
          <w:sz w:val="20"/>
        </w:rPr>
        <w:t>•  Manifold BP/HP à flexibles, thermomètre de contact, pince ampèremétrique.</w:t>
      </w:r>
    </w:p>
    <w:p>
      <w:pPr>
        <w:spacing w:after="40"/>
      </w:pPr>
      <w:r>
        <w:rPr>
          <w:b w:val="0"/>
          <w:sz w:val="20"/>
        </w:rPr>
        <w:t>•  Diagramme de Mollier R134a (planche vierge + corrigée) ou logiciel FRIGOLO / Mollier.</w:t>
      </w:r>
    </w:p>
    <w:p>
      <w:pPr>
        <w:spacing w:after="40"/>
      </w:pPr>
      <w:r>
        <w:rPr>
          <w:b w:val="0"/>
          <w:sz w:val="20"/>
        </w:rPr>
        <w:t>•  Jeu de pressostats BP (régulation) et HP (sécurité), tournevis de réglage.</w:t>
      </w:r>
    </w:p>
    <w:p>
      <w:pPr>
        <w:spacing w:after="40"/>
      </w:pPr>
      <w:r>
        <w:rPr>
          <w:b w:val="0"/>
          <w:sz w:val="20"/>
        </w:rPr>
        <w:t>•  EPI : lunettes, gants, chaussures de sécurité.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1F4E79"/>
          </w:tcPr>
          <w:p>
            <w:r>
              <w:rPr>
                <w:b/>
                <w:color w:val="FFFFFF"/>
                <w:sz w:val="24"/>
              </w:rPr>
              <w:t>Critères de réussite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 w:val="0"/>
          <w:sz w:val="20"/>
        </w:rPr>
        <w:t>•  Relever BP, HP et convertir en pressions absolues (Pabs = Prel + 1,013 bar).</w:t>
      </w:r>
    </w:p>
    <w:p>
      <w:pPr>
        <w:spacing w:after="40"/>
      </w:pPr>
      <w:r>
        <w:rPr>
          <w:b w:val="0"/>
          <w:sz w:val="20"/>
        </w:rPr>
        <w:t>•  Lire T0, Tk et les enthalpies h1, h2, h3 = h4 sur le diagramme de Mollier.</w:t>
      </w:r>
    </w:p>
    <w:p>
      <w:pPr>
        <w:spacing w:after="40"/>
      </w:pPr>
      <w:r>
        <w:rPr>
          <w:b w:val="0"/>
          <w:sz w:val="20"/>
        </w:rPr>
        <w:t>•  Calculer et contrôler le bilan énergétique : qo, w, qk (qk = qo + w) et le COP.</w:t>
      </w:r>
    </w:p>
    <w:p>
      <w:pPr>
        <w:spacing w:after="40"/>
      </w:pPr>
      <w:r>
        <w:rPr>
          <w:b w:val="0"/>
          <w:sz w:val="20"/>
        </w:rPr>
        <w:t>•  Calculer une surchauffe (SR ≈ 5–8 K) et un sous-refroidissement (SC ≈ 4–7 K).</w:t>
      </w:r>
    </w:p>
    <w:p>
      <w:pPr>
        <w:spacing w:after="40"/>
      </w:pPr>
      <w:r>
        <w:rPr>
          <w:b w:val="0"/>
          <w:sz w:val="20"/>
        </w:rPr>
        <w:t>•  Régler un pressostat BP (cut-out, cut-in, différentiel) et connaître le rôle du pressostat HP de sécurité.</w:t>
      </w:r>
    </w:p>
    <w:sectPr w:rsidR="00FC693F" w:rsidRPr="0006063C" w:rsidSect="00034616">
      <w:footerReference w:type="default" r:id="rId9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D6D7E"/>
        <w:sz w:val="16"/>
      </w:rPr>
      <w:t xml:space="preserve">inerWeb Edu — F. Henninot — CAP IFCA          </w:t>
    </w:r>
    <w:r>
      <w:rPr>
        <w:color w:val="5D6D7E"/>
        <w:sz w:val="16"/>
      </w:rPr>
      <w:t>Séquence S13 · Fiche enseignant · 2025/2026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