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drawing>
          <wp:inline distT="0" distB="0" distL="0" distR="0">
            <wp:extent cx="6696075" cy="3619500"/>
            <wp:effectExtent t="0" r="0" b="0" l="0"/>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696075" cy="3619500"/>
                    </a:xfrm>
                    <a:prstGeom prst="rect">
                      <a:avLst/>
                    </a:prstGeom>
                  </pic:spPr>
                </pic:pic>
              </a:graphicData>
            </a:graphic>
          </wp:inline>
        </w:drawing>
      </w:r>
    </w:p>
    <w:p>
      <w:pPr>
        <w:spacing w:after="60"/>
      </w:pPr>
      <w:r>
        <w:rPr>
          <w:rFonts w:ascii="Trebuchet MS" w:cs="Trebuchet MS" w:eastAsia="Trebuchet MS" w:hAnsi="Trebuchet MS"/>
          <w:b/>
          <w:bCs/>
          <w:color w:val="1B3A63"/>
          <w:sz w:val="64"/>
          <w:szCs w:val="64"/>
        </w:rPr>
        <w:t xml:space="preserve">Livret du professeur</w:t>
      </w:r>
    </w:p>
    <w:p>
      <w:pPr>
        <w:spacing w:after="120"/>
      </w:pPr>
      <w:r>
        <w:rPr>
          <w:rFonts w:ascii="Calibri" w:cs="Calibri" w:eastAsia="Calibri" w:hAnsi="Calibri"/>
          <w:b/>
          <w:bCs/>
          <w:color w:val="10233C"/>
          <w:sz w:val="30"/>
          <w:szCs w:val="30"/>
        </w:rPr>
        <w:t xml:space="preserve">Carnet du chargé d’affaires · réseau Législation d’inerweb.fr · BTS, TP TECVC</w:t>
      </w:r>
    </w:p>
    <w:p>
      <w:pPr>
        <w:spacing w:after="50" w:line="250"/>
      </w:pPr>
      <w:r>
        <w:rPr>
          <w:rFonts w:ascii="Calibri" w:cs="Calibri" w:eastAsia="Calibri" w:hAnsi="Calibri"/>
          <w:b/>
          <w:bCs/>
          <w:color w:val="10233C"/>
          <w:sz w:val="26"/>
          <w:szCs w:val="26"/>
        </w:rPr>
        <w:t xml:space="preserve">Ce que contient ce livret. </w:t>
      </w:r>
      <w:r>
        <w:rPr>
          <w:rFonts w:ascii="Calibri" w:cs="Calibri" w:eastAsia="Calibri" w:hAnsi="Calibri"/>
          <w:color w:val="10233C"/>
          <w:sz w:val="26"/>
          <w:szCs w:val="26"/>
        </w:rPr>
        <w:t xml:space="preserve">La progression de l’année (5 périodes, 11 branches, 57 missions), puis, branche par branche, les corrigés des quatre questions et du défi de chaque mission, les points de vigilance, et une grille à cinq niveaux (0 à 4) des compétences TECVC mobilisées. Il accompagne le carnet de l’étudiant, dont il reprend la numérotation.</w:t>
      </w:r>
    </w:p>
    <w:p>
      <w:pPr>
        <w:spacing w:after="50" w:line="250"/>
      </w:pPr>
      <w:r>
        <w:rPr>
          <w:rFonts w:ascii="Calibri" w:cs="Calibri" w:eastAsia="Calibri" w:hAnsi="Calibri"/>
          <w:b/>
          <w:bCs/>
          <w:color w:val="10233C"/>
          <w:sz w:val="26"/>
          <w:szCs w:val="26"/>
        </w:rPr>
        <w:t xml:space="preserve">Clim'Études Sud. </w:t>
      </w:r>
      <w:r>
        <w:rPr>
          <w:rFonts w:ascii="Calibri" w:cs="Calibri" w:eastAsia="Calibri" w:hAnsi="Calibri"/>
          <w:color w:val="10233C"/>
          <w:sz w:val="26"/>
          <w:szCs w:val="26"/>
        </w:rPr>
        <w:t xml:space="preserve">Vous entrez comme jeune technicien d'études chez Clim'Études Sud. D'abord on vous apprend à travailler en sécurité et à ne toucher qu'à ce que vous avez le droit de toucher ; puis on vous confie des dossiers de plus en plus complets, du fluide à l'enveloppe du bâtiment ; en fin d'année, vous défendez un dossier d'affaire complet devant le client — et vous savez ce que dit votre propre contrat.</w:t>
      </w:r>
    </w:p>
    <w:p>
      <w:pPr>
        <w:spacing w:after="50" w:line="250"/>
      </w:pPr>
      <w:r>
        <w:rPr>
          <w:rFonts w:ascii="Calibri" w:cs="Calibri" w:eastAsia="Calibri" w:hAnsi="Calibri"/>
          <w:b/>
          <w:bCs/>
          <w:color w:val="10233C"/>
          <w:sz w:val="26"/>
          <w:szCs w:val="26"/>
        </w:rPr>
        <w:t xml:space="preserve">Le tampon. </w:t>
      </w:r>
      <w:r>
        <w:rPr>
          <w:rFonts w:ascii="Calibri" w:cs="Calibri" w:eastAsia="Calibri" w:hAnsi="Calibri"/>
          <w:color w:val="10233C"/>
          <w:sz w:val="26"/>
          <w:szCs w:val="26"/>
        </w:rPr>
        <w:t xml:space="preserve">Un tampon par station : il se gagne en terminant la station avec au moins 3 bonnes réponses sur 4, puis se fait signer sur papier par le professeur après la mission. Une sous-ligne complète donne un certificat de branche (ex. « Certificat Électrique »). Les onze certificats forment le diplôme maison « Chargé d'affaires réglementaire » du carnet.</w:t>
      </w:r>
    </w:p>
    <w:p>
      <w:pPr>
        <w:keepNext/>
        <w:pageBreakBefore/>
        <w:spacing w:after="60" w:before="160"/>
      </w:pPr>
      <w:r>
        <w:rPr>
          <w:rFonts w:ascii="Trebuchet MS" w:cs="Trebuchet MS" w:eastAsia="Trebuchet MS" w:hAnsi="Trebuchet MS"/>
          <w:b/>
          <w:bCs/>
          <w:color w:val="1B3A63"/>
          <w:sz w:val="34"/>
          <w:szCs w:val="34"/>
        </w:rPr>
        <w:t xml:space="preserve">Comment conduire une mission</w:t>
      </w:r>
    </w:p>
    <w:p>
      <w:pPr>
        <w:spacing w:after="50" w:line="250"/>
        <w:ind w:left="340" w:hanging="340"/>
      </w:pPr>
      <w:r>
        <w:rPr>
          <w:rFonts w:ascii="Calibri" w:cs="Calibri" w:eastAsia="Calibri" w:hAnsi="Calibri"/>
          <w:b/>
          <w:bCs/>
          <w:color w:val="10233C"/>
          <w:sz w:val="26"/>
          <w:szCs w:val="26"/>
        </w:rPr>
        <w:t xml:space="preserve">1. </w:t>
      </w:r>
      <w:r>
        <w:rPr>
          <w:rFonts w:ascii="Calibri" w:cs="Calibri" w:eastAsia="Calibri" w:hAnsi="Calibri"/>
          <w:color w:val="10233C"/>
          <w:sz w:val="26"/>
          <w:szCs w:val="26"/>
        </w:rPr>
        <w:t xml:space="preserve">L’étudiant scanne le QR de la première page de sa mission et fait la station en entier (environ 25 à 35 minutes).</w:t>
      </w:r>
    </w:p>
    <w:p>
      <w:pPr>
        <w:spacing w:after="50" w:line="250"/>
        <w:ind w:left="340" w:hanging="340"/>
      </w:pPr>
      <w:r>
        <w:rPr>
          <w:rFonts w:ascii="Calibri" w:cs="Calibri" w:eastAsia="Calibri" w:hAnsi="Calibri"/>
          <w:b/>
          <w:bCs/>
          <w:color w:val="10233C"/>
          <w:sz w:val="26"/>
          <w:szCs w:val="26"/>
        </w:rPr>
        <w:t xml:space="preserve">2. </w:t>
      </w:r>
      <w:r>
        <w:rPr>
          <w:rFonts w:ascii="Calibri" w:cs="Calibri" w:eastAsia="Calibri" w:hAnsi="Calibri"/>
          <w:color w:val="10233C"/>
          <w:sz w:val="26"/>
          <w:szCs w:val="26"/>
        </w:rPr>
        <w:t xml:space="preserve">Il remplit sa feuille : la pièce à produire sur le recto ; les quatre questions et le défi sur le verso. Chaque question renvoie à un écran de la station : c’est là qu’on le renvoie s’il n’a pas trouvé.</w:t>
      </w:r>
    </w:p>
    <w:p>
      <w:pPr>
        <w:spacing w:after="50" w:line="250"/>
        <w:ind w:left="340" w:hanging="340"/>
      </w:pPr>
      <w:r>
        <w:rPr>
          <w:rFonts w:ascii="Calibri" w:cs="Calibri" w:eastAsia="Calibri" w:hAnsi="Calibri"/>
          <w:b/>
          <w:bCs/>
          <w:color w:val="10233C"/>
          <w:sz w:val="26"/>
          <w:szCs w:val="26"/>
        </w:rPr>
        <w:t xml:space="preserve">3. </w:t>
      </w:r>
      <w:r>
        <w:rPr>
          <w:rFonts w:ascii="Calibri" w:cs="Calibri" w:eastAsia="Calibri" w:hAnsi="Calibri"/>
          <w:color w:val="10233C"/>
          <w:sz w:val="26"/>
          <w:szCs w:val="26"/>
        </w:rPr>
        <w:t xml:space="preserve">Vous regardez la pièce et le défi avec les corrigés de ce livret, puis vous tamponnez et datez. Le tampon de la station (3 bonnes réponses sur 4) ne remplace pas votre signature.</w:t>
      </w:r>
    </w:p>
    <w:p>
      <w:pPr>
        <w:spacing w:after="50" w:line="250"/>
        <w:ind w:left="340" w:hanging="340"/>
      </w:pPr>
      <w:r>
        <w:rPr>
          <w:rFonts w:ascii="Calibri" w:cs="Calibri" w:eastAsia="Calibri" w:hAnsi="Calibri"/>
          <w:b/>
          <w:bCs/>
          <w:color w:val="10233C"/>
          <w:sz w:val="26"/>
          <w:szCs w:val="26"/>
        </w:rPr>
        <w:t xml:space="preserve">4. </w:t>
      </w:r>
      <w:r>
        <w:rPr>
          <w:rFonts w:ascii="Calibri" w:cs="Calibri" w:eastAsia="Calibri" w:hAnsi="Calibri"/>
          <w:color w:val="10233C"/>
          <w:sz w:val="26"/>
          <w:szCs w:val="26"/>
        </w:rPr>
        <w:t xml:space="preserve">Vous positionnez avec la grille de la branche : un niveau de 0 à 4 par compétence mobilisée et par pièce. Rien n’est noté sur 20.</w:t>
      </w:r>
    </w:p>
    <w:p>
      <w:pPr>
        <w:spacing w:after="50" w:line="250"/>
        <w:ind w:left="340" w:hanging="340"/>
      </w:pPr>
      <w:r>
        <w:rPr>
          <w:rFonts w:ascii="Calibri" w:cs="Calibri" w:eastAsia="Calibri" w:hAnsi="Calibri"/>
          <w:b/>
          <w:bCs/>
          <w:color w:val="10233C"/>
          <w:sz w:val="26"/>
          <w:szCs w:val="26"/>
        </w:rPr>
        <w:t xml:space="preserve">5. </w:t>
      </w:r>
      <w:r>
        <w:rPr>
          <w:rFonts w:ascii="Calibri" w:cs="Calibri" w:eastAsia="Calibri" w:hAnsi="Calibri"/>
          <w:color w:val="10233C"/>
          <w:sz w:val="26"/>
          <w:szCs w:val="26"/>
        </w:rPr>
        <w:t xml:space="preserve">Une branche terminée donne un certificat ; les 11 certificats donnent le diplôme maison « Chargé d’affaires réglementaire ».</w:t>
      </w:r>
    </w:p>
    <w:p>
      <w:pPr>
        <w:keepNext/>
        <w:spacing w:after="60" w:before="160"/>
      </w:pPr>
      <w:r>
        <w:rPr>
          <w:rFonts w:ascii="Trebuchet MS" w:cs="Trebuchet MS" w:eastAsia="Trebuchet MS" w:hAnsi="Trebuchet MS"/>
          <w:b/>
          <w:bCs/>
          <w:color w:val="1B3A63"/>
          <w:sz w:val="34"/>
          <w:szCs w:val="34"/>
        </w:rPr>
        <w:t xml:space="preserve">L’échelle à cinq niveaux</w:t>
      </w:r>
    </w:p>
    <w:tbl>
      <w:tblPr>
        <w:tblW w:type="dxa" w:w="10547"/>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1"/>
        <w:gridCol w:w="2495"/>
        <w:gridCol w:w="7031"/>
      </w:tblGrid>
      <w:tr>
        <w:tc>
          <w:tcPr>
            <w:tcW w:type="dxa" w:w="102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pPr>
            <w:r>
              <w:rPr>
                <w:rFonts w:ascii="Calibri" w:cs="Calibri" w:eastAsia="Calibri" w:hAnsi="Calibri"/>
                <w:b/>
                <w:bCs/>
                <w:color w:val="FFFFFF"/>
                <w:sz w:val="26"/>
                <w:szCs w:val="26"/>
              </w:rPr>
              <w:t xml:space="preserve">Niveau</w:t>
            </w:r>
          </w:p>
        </w:tc>
        <w:tc>
          <w:tcPr>
            <w:tcW w:type="dxa" w:w="2495"/>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pPr>
            <w:r>
              <w:rPr>
                <w:rFonts w:ascii="Calibri" w:cs="Calibri" w:eastAsia="Calibri" w:hAnsi="Calibri"/>
                <w:b/>
                <w:bCs/>
                <w:color w:val="FFFFFF"/>
                <w:sz w:val="26"/>
                <w:szCs w:val="26"/>
              </w:rPr>
              <w:t xml:space="preserve">Nom</w:t>
            </w:r>
          </w:p>
        </w:tc>
        <w:tc>
          <w:tcPr>
            <w:tcW w:type="dxa" w:w="703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pPr>
            <w:r>
              <w:rPr>
                <w:rFonts w:ascii="Calibri" w:cs="Calibri" w:eastAsia="Calibri" w:hAnsi="Calibri"/>
                <w:b/>
                <w:bCs/>
                <w:color w:val="FFFFFF"/>
                <w:sz w:val="26"/>
                <w:szCs w:val="26"/>
              </w:rPr>
              <w:t xml:space="preserve">Critère observable</w:t>
            </w:r>
          </w:p>
        </w:tc>
      </w:tr>
      <w:tr>
        <w:trPr>
          <w:cantSplit/>
        </w:trPr>
        <w:tc>
          <w:tcPr>
            <w:tcW w:type="dxa" w:w="1021"/>
            <w:tcBorders>
              <w:top w:val="single" w:color="1B3A63" w:sz="6"/>
              <w:left w:val="single" w:color="1B3A63" w:sz="6"/>
              <w:bottom w:val="single" w:color="1B3A63" w:sz="6"/>
              <w:right w:val="single" w:color="1B3A63" w:sz="6"/>
            </w:tcBorders>
            <w:tcMar>
              <w:top w:type="dxa" w:w="30"/>
              <w:left w:type="dxa" w:w="90"/>
              <w:bottom w:type="dxa" w:w="30"/>
              <w:right w:type="dxa" w:w="90"/>
            </w:tcMar>
          </w:tcPr>
          <w:p>
            <w:pPr>
              <w:spacing w:after="50" w:line="250"/>
              <w:jc w:val="center"/>
            </w:pPr>
            <w:r>
              <w:rPr>
                <w:rFonts w:ascii="Calibri" w:cs="Calibri" w:eastAsia="Calibri" w:hAnsi="Calibri"/>
                <w:b/>
                <w:bCs/>
                <w:color w:val="10233C"/>
                <w:sz w:val="26"/>
                <w:szCs w:val="26"/>
              </w:rPr>
              <w:t xml:space="preserve">0</w:t>
            </w:r>
          </w:p>
        </w:tc>
        <w:tc>
          <w:tcPr>
            <w:tcW w:type="dxa" w:w="2495"/>
            <w:tcBorders>
              <w:top w:val="single" w:color="1B3A63" w:sz="6"/>
              <w:left w:val="single" w:color="1B3A63" w:sz="6"/>
              <w:bottom w:val="single" w:color="1B3A63" w:sz="6"/>
              <w:right w:val="single" w:color="1B3A6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Non évalué</w:t>
            </w:r>
          </w:p>
        </w:tc>
        <w:tc>
          <w:tcPr>
            <w:tcW w:type="dxa" w:w="7031"/>
            <w:tcBorders>
              <w:top w:val="single" w:color="1B3A63" w:sz="6"/>
              <w:left w:val="single" w:color="1B3A63" w:sz="6"/>
              <w:bottom w:val="single" w:color="1B3A63" w:sz="6"/>
              <w:right w:val="single" w:color="1B3A6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Mission non traitée, ou étudiant absent (absence notée ABS, distincte du 0).</w:t>
            </w:r>
          </w:p>
        </w:tc>
      </w:tr>
      <w:tr>
        <w:trPr>
          <w:cantSplit/>
        </w:trPr>
        <w:tc>
          <w:tcPr>
            <w:tcW w:type="dxa" w:w="1021"/>
            <w:tcBorders>
              <w:top w:val="single" w:color="1B3A63" w:sz="6"/>
              <w:left w:val="single" w:color="1B3A63" w:sz="6"/>
              <w:bottom w:val="single" w:color="1B3A63" w:sz="6"/>
              <w:right w:val="single" w:color="1B3A63" w:sz="6"/>
            </w:tcBorders>
            <w:tcMar>
              <w:top w:type="dxa" w:w="30"/>
              <w:left w:type="dxa" w:w="90"/>
              <w:bottom w:type="dxa" w:w="30"/>
              <w:right w:type="dxa" w:w="90"/>
            </w:tcMar>
          </w:tcPr>
          <w:p>
            <w:pPr>
              <w:spacing w:after="50" w:line="250"/>
              <w:jc w:val="center"/>
            </w:pPr>
            <w:r>
              <w:rPr>
                <w:rFonts w:ascii="Calibri" w:cs="Calibri" w:eastAsia="Calibri" w:hAnsi="Calibri"/>
                <w:b/>
                <w:bCs/>
                <w:color w:val="10233C"/>
                <w:sz w:val="26"/>
                <w:szCs w:val="26"/>
              </w:rPr>
              <w:t xml:space="preserve">1</w:t>
            </w:r>
          </w:p>
        </w:tc>
        <w:tc>
          <w:tcPr>
            <w:tcW w:type="dxa" w:w="2495"/>
            <w:tcBorders>
              <w:top w:val="single" w:color="1B3A63" w:sz="6"/>
              <w:left w:val="single" w:color="1B3A63" w:sz="6"/>
              <w:bottom w:val="single" w:color="1B3A63" w:sz="6"/>
              <w:right w:val="single" w:color="1B3A6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Non acquis</w:t>
            </w:r>
          </w:p>
        </w:tc>
        <w:tc>
          <w:tcPr>
            <w:tcW w:type="dxa" w:w="7031"/>
            <w:tcBorders>
              <w:top w:val="single" w:color="1B3A63" w:sz="6"/>
              <w:left w:val="single" w:color="1B3A63" w:sz="6"/>
              <w:bottom w:val="single" w:color="1B3A63" w:sz="6"/>
              <w:right w:val="single" w:color="1B3A6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Moins de 3 bonnes réponses sur 4, ou pièce absente ou hors sujet : la notion est à reprendre avec le professeur.</w:t>
            </w:r>
          </w:p>
        </w:tc>
      </w:tr>
      <w:tr>
        <w:trPr>
          <w:cantSplit/>
        </w:trPr>
        <w:tc>
          <w:tcPr>
            <w:tcW w:type="dxa" w:w="1021"/>
            <w:tcBorders>
              <w:top w:val="single" w:color="1B3A63" w:sz="6"/>
              <w:left w:val="single" w:color="1B3A63" w:sz="6"/>
              <w:bottom w:val="single" w:color="1B3A63" w:sz="6"/>
              <w:right w:val="single" w:color="1B3A63" w:sz="6"/>
            </w:tcBorders>
            <w:tcMar>
              <w:top w:type="dxa" w:w="30"/>
              <w:left w:type="dxa" w:w="90"/>
              <w:bottom w:type="dxa" w:w="30"/>
              <w:right w:type="dxa" w:w="90"/>
            </w:tcMar>
          </w:tcPr>
          <w:p>
            <w:pPr>
              <w:spacing w:after="50" w:line="250"/>
              <w:jc w:val="center"/>
            </w:pPr>
            <w:r>
              <w:rPr>
                <w:rFonts w:ascii="Calibri" w:cs="Calibri" w:eastAsia="Calibri" w:hAnsi="Calibri"/>
                <w:b/>
                <w:bCs/>
                <w:color w:val="10233C"/>
                <w:sz w:val="26"/>
                <w:szCs w:val="26"/>
              </w:rPr>
              <w:t xml:space="preserve">2</w:t>
            </w:r>
          </w:p>
        </w:tc>
        <w:tc>
          <w:tcPr>
            <w:tcW w:type="dxa" w:w="2495"/>
            <w:tcBorders>
              <w:top w:val="single" w:color="1B3A63" w:sz="6"/>
              <w:left w:val="single" w:color="1B3A63" w:sz="6"/>
              <w:bottom w:val="single" w:color="1B3A63" w:sz="6"/>
              <w:right w:val="single" w:color="1B3A6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En cours</w:t>
            </w:r>
          </w:p>
        </w:tc>
        <w:tc>
          <w:tcPr>
            <w:tcW w:type="dxa" w:w="7031"/>
            <w:tcBorders>
              <w:top w:val="single" w:color="1B3A63" w:sz="6"/>
              <w:left w:val="single" w:color="1B3A63" w:sz="6"/>
              <w:bottom w:val="single" w:color="1B3A63" w:sz="6"/>
              <w:right w:val="single" w:color="1B3A6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Tampon obtenu, mais pièce incomplète ou reprise nécessaire après remarque du professeur.</w:t>
            </w:r>
          </w:p>
        </w:tc>
      </w:tr>
      <w:tr>
        <w:trPr>
          <w:cantSplit/>
        </w:trPr>
        <w:tc>
          <w:tcPr>
            <w:tcW w:type="dxa" w:w="1021"/>
            <w:tcBorders>
              <w:top w:val="single" w:color="1B3A63" w:sz="6"/>
              <w:left w:val="single" w:color="1B3A63" w:sz="6"/>
              <w:bottom w:val="single" w:color="1B3A63" w:sz="6"/>
              <w:right w:val="single" w:color="1B3A63" w:sz="6"/>
            </w:tcBorders>
            <w:tcMar>
              <w:top w:type="dxa" w:w="30"/>
              <w:left w:type="dxa" w:w="90"/>
              <w:bottom w:type="dxa" w:w="30"/>
              <w:right w:type="dxa" w:w="90"/>
            </w:tcMar>
          </w:tcPr>
          <w:p>
            <w:pPr>
              <w:spacing w:after="50" w:line="250"/>
              <w:jc w:val="center"/>
            </w:pPr>
            <w:r>
              <w:rPr>
                <w:rFonts w:ascii="Calibri" w:cs="Calibri" w:eastAsia="Calibri" w:hAnsi="Calibri"/>
                <w:b/>
                <w:bCs/>
                <w:color w:val="10233C"/>
                <w:sz w:val="26"/>
                <w:szCs w:val="26"/>
              </w:rPr>
              <w:t xml:space="preserve">3</w:t>
            </w:r>
          </w:p>
        </w:tc>
        <w:tc>
          <w:tcPr>
            <w:tcW w:type="dxa" w:w="2495"/>
            <w:tcBorders>
              <w:top w:val="single" w:color="1B3A63" w:sz="6"/>
              <w:left w:val="single" w:color="1B3A63" w:sz="6"/>
              <w:bottom w:val="single" w:color="1B3A63" w:sz="6"/>
              <w:right w:val="single" w:color="1B3A6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Acquis</w:t>
            </w:r>
          </w:p>
        </w:tc>
        <w:tc>
          <w:tcPr>
            <w:tcW w:type="dxa" w:w="7031"/>
            <w:tcBorders>
              <w:top w:val="single" w:color="1B3A63" w:sz="6"/>
              <w:left w:val="single" w:color="1B3A63" w:sz="6"/>
              <w:bottom w:val="single" w:color="1B3A63" w:sz="6"/>
              <w:right w:val="single" w:color="1B3A6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Tampon obtenu, pièce complète et juste, défi réussi.</w:t>
            </w:r>
          </w:p>
        </w:tc>
      </w:tr>
      <w:tr>
        <w:trPr>
          <w:cantSplit/>
        </w:trPr>
        <w:tc>
          <w:tcPr>
            <w:tcW w:type="dxa" w:w="1021"/>
            <w:tcBorders>
              <w:top w:val="single" w:color="1B3A63" w:sz="6"/>
              <w:left w:val="single" w:color="1B3A63" w:sz="6"/>
              <w:bottom w:val="single" w:color="1B3A63" w:sz="6"/>
              <w:right w:val="single" w:color="1B3A63" w:sz="6"/>
            </w:tcBorders>
            <w:tcMar>
              <w:top w:type="dxa" w:w="30"/>
              <w:left w:type="dxa" w:w="90"/>
              <w:bottom w:type="dxa" w:w="30"/>
              <w:right w:type="dxa" w:w="90"/>
            </w:tcMar>
          </w:tcPr>
          <w:p>
            <w:pPr>
              <w:spacing w:after="50" w:line="250"/>
              <w:jc w:val="center"/>
            </w:pPr>
            <w:r>
              <w:rPr>
                <w:rFonts w:ascii="Calibri" w:cs="Calibri" w:eastAsia="Calibri" w:hAnsi="Calibri"/>
                <w:b/>
                <w:bCs/>
                <w:color w:val="10233C"/>
                <w:sz w:val="26"/>
                <w:szCs w:val="26"/>
              </w:rPr>
              <w:t xml:space="preserve">4</w:t>
            </w:r>
          </w:p>
        </w:tc>
        <w:tc>
          <w:tcPr>
            <w:tcW w:type="dxa" w:w="2495"/>
            <w:tcBorders>
              <w:top w:val="single" w:color="1B3A63" w:sz="6"/>
              <w:left w:val="single" w:color="1B3A63" w:sz="6"/>
              <w:bottom w:val="single" w:color="1B3A63" w:sz="6"/>
              <w:right w:val="single" w:color="1B3A6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Parfaitement maîtrisé</w:t>
            </w:r>
          </w:p>
        </w:tc>
        <w:tc>
          <w:tcPr>
            <w:tcW w:type="dxa" w:w="7031"/>
            <w:tcBorders>
              <w:top w:val="single" w:color="1B3A63" w:sz="6"/>
              <w:left w:val="single" w:color="1B3A63" w:sz="6"/>
              <w:bottom w:val="single" w:color="1B3A63" w:sz="6"/>
              <w:right w:val="single" w:color="1B3A6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Tout du premier coup, et l’étudiant justifie chaque réponse en citant le texte ou l’écran de la station.</w:t>
            </w:r>
          </w:p>
        </w:tc>
      </w:tr>
    </w:tbl>
    <w:p>
      <w:pPr>
        <w:spacing w:before="60"/>
      </w:pPr>
      <w:r>
        <w:rPr>
          <w:rFonts w:ascii="Calibri" w:cs="Calibri" w:eastAsia="Calibri" w:hAnsi="Calibri"/>
          <w:color w:val="56657A"/>
          <w:sz w:val="26"/>
          <w:szCs w:val="26"/>
        </w:rPr>
        <w:t xml:space="preserve">Les critères portent sur ce qui s’observe dans la pièce et sur la station. Ils ne se convertissent pas en note sur 20.</w:t>
      </w:r>
    </w:p>
    <w:p>
      <w:pPr>
        <w:keepNext/>
        <w:pageBreakBefore/>
        <w:spacing w:after="60" w:before="160"/>
      </w:pPr>
      <w:r>
        <w:rPr>
          <w:rFonts w:ascii="Trebuchet MS" w:cs="Trebuchet MS" w:eastAsia="Trebuchet MS" w:hAnsi="Trebuchet MS"/>
          <w:b/>
          <w:bCs/>
          <w:color w:val="1B3A63"/>
          <w:sz w:val="34"/>
          <w:szCs w:val="34"/>
        </w:rPr>
        <w:t xml:space="preserve">La progression de l’année</w:t>
      </w:r>
    </w:p>
    <w:p>
      <w:pPr>
        <w:spacing w:after="50" w:line="250"/>
      </w:pPr>
      <w:r>
        <w:rPr>
          <w:rFonts w:ascii="Calibri" w:cs="Calibri" w:eastAsia="Calibri" w:hAnsi="Calibri"/>
          <w:color w:val="56657A"/>
          <w:sz w:val="26"/>
          <w:szCs w:val="26"/>
        </w:rPr>
        <w:t xml:space="preserve">57 missions, 57 prêtes, durée cumulée des missions prêtes : environ 23 h 35. L’ordre des périodes est celui du chantier réel : la sécurité d’abord, l’affaire complète à la fin.</w:t>
      </w:r>
    </w:p>
    <w:p>
      <w:pPr>
        <w:keepNext/>
        <w:spacing w:after="30" w:before="80"/>
      </w:pPr>
      <w:r>
        <w:rPr>
          <w:rFonts w:ascii="Calibri" w:cs="Calibri" w:eastAsia="Calibri" w:hAnsi="Calibri"/>
          <w:b/>
          <w:bCs/>
          <w:color w:val="1B3A63"/>
          <w:sz w:val="28"/>
          <w:szCs w:val="28"/>
        </w:rPr>
        <w:t xml:space="preserve">P1 · Arriver en sécurité · semaines 1 à 6 · 12 missions · 5 h 00</w:t>
      </w:r>
    </w:p>
    <w:p>
      <w:pPr>
        <w:spacing w:after="50" w:line="250"/>
      </w:pPr>
      <w:r>
        <w:rPr>
          <w:rFonts w:ascii="Calibri" w:cs="Calibri" w:eastAsia="Calibri" w:hAnsi="Calibri"/>
          <w:color w:val="56657A"/>
          <w:sz w:val="26"/>
          <w:szCs w:val="26"/>
        </w:rPr>
        <w:t xml:space="preserve">Avant tout geste sur une installation : les risques, l'habilitation, la consignation. C'est l'ordre du chantier réel.</w:t>
      </w:r>
    </w:p>
    <w:tbl>
      <w:tblPr>
        <w:tblW w:type="dxa" w:w="10547"/>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5"/>
        <w:gridCol w:w="1021"/>
        <w:gridCol w:w="1134"/>
        <w:gridCol w:w="6237"/>
      </w:tblGrid>
      <w:tr>
        <w:tc>
          <w:tcPr>
            <w:tcW w:type="dxa" w:w="2155"/>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pPr>
            <w:r>
              <w:rPr>
                <w:rFonts w:ascii="Calibri" w:cs="Calibri" w:eastAsia="Calibri" w:hAnsi="Calibri"/>
                <w:b/>
                <w:bCs/>
                <w:color w:val="FFFFFF"/>
                <w:sz w:val="26"/>
                <w:szCs w:val="26"/>
              </w:rPr>
              <w:t xml:space="preserve">Branche</w:t>
            </w:r>
          </w:p>
        </w:tc>
        <w:tc>
          <w:tcPr>
            <w:tcW w:type="dxa" w:w="102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pPr>
            <w:r>
              <w:rPr>
                <w:rFonts w:ascii="Calibri" w:cs="Calibri" w:eastAsia="Calibri" w:hAnsi="Calibri"/>
                <w:b/>
                <w:bCs/>
                <w:color w:val="FFFFFF"/>
                <w:sz w:val="26"/>
                <w:szCs w:val="26"/>
              </w:rPr>
              <w:t xml:space="preserve">Missions</w:t>
            </w:r>
          </w:p>
        </w:tc>
        <w:tc>
          <w:tcPr>
            <w:tcW w:type="dxa" w:w="1134"/>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pPr>
            <w:r>
              <w:rPr>
                <w:rFonts w:ascii="Calibri" w:cs="Calibri" w:eastAsia="Calibri" w:hAnsi="Calibri"/>
                <w:b/>
                <w:bCs/>
                <w:color w:val="FFFFFF"/>
                <w:sz w:val="26"/>
                <w:szCs w:val="26"/>
              </w:rPr>
              <w:t xml:space="preserve">Durée</w:t>
            </w:r>
          </w:p>
        </w:tc>
        <w:tc>
          <w:tcPr>
            <w:tcW w:type="dxa" w:w="6237"/>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pPr>
            <w:r>
              <w:rPr>
                <w:rFonts w:ascii="Calibri" w:cs="Calibri" w:eastAsia="Calibri" w:hAnsi="Calibri"/>
                <w:b/>
                <w:bCs/>
                <w:color w:val="FFFFFF"/>
                <w:sz w:val="26"/>
                <w:szCs w:val="26"/>
              </w:rPr>
              <w:t xml:space="preserve">Missions du carnet (numéros)</w:t>
            </w:r>
          </w:p>
        </w:tc>
      </w:tr>
      <w:tr>
        <w:trPr>
          <w:cantSplit/>
        </w:trPr>
        <w:tc>
          <w:tcPr>
            <w:tcW w:type="dxa" w:w="2155"/>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C2410C"/>
                <w:sz w:val="26"/>
                <w:szCs w:val="26"/>
              </w:rPr>
              <w:t xml:space="preserve">Risques professionnels</w:t>
            </w:r>
          </w:p>
        </w:tc>
        <w:tc>
          <w:tcPr>
            <w:tcW w:type="dxa" w:w="102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jc w:val="center"/>
            </w:pPr>
            <w:r>
              <w:rPr>
                <w:rFonts w:ascii="Calibri" w:cs="Calibri" w:eastAsia="Calibri" w:hAnsi="Calibri"/>
                <w:color w:val="10233C"/>
                <w:sz w:val="26"/>
                <w:szCs w:val="26"/>
              </w:rPr>
              <w:t xml:space="preserve">6</w:t>
            </w:r>
          </w:p>
        </w:tc>
        <w:tc>
          <w:tcPr>
            <w:tcW w:type="dxa" w:w="1134"/>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jc w:val="center"/>
            </w:pPr>
            <w:r>
              <w:rPr>
                <w:rFonts w:ascii="Calibri" w:cs="Calibri" w:eastAsia="Calibri" w:hAnsi="Calibri"/>
                <w:color w:val="10233C"/>
                <w:sz w:val="26"/>
                <w:szCs w:val="26"/>
              </w:rPr>
              <w:t xml:space="preserve">2 h 30</w:t>
            </w:r>
          </w:p>
        </w:tc>
        <w:tc>
          <w:tcPr>
            <w:tcW w:type="dxa" w:w="6237"/>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1 Le DUERP · 2 Les 9 principes · 3 Les EPI · 4 En hauteur · 5 Risque chimique · 6 Zones ATEX</w:t>
            </w:r>
          </w:p>
        </w:tc>
      </w:tr>
      <w:tr>
        <w:trPr>
          <w:cantSplit/>
        </w:trPr>
        <w:tc>
          <w:tcPr>
            <w:tcW w:type="dxa" w:w="2155"/>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A16207"/>
                <w:sz w:val="26"/>
                <w:szCs w:val="26"/>
              </w:rPr>
              <w:t xml:space="preserve">Électrique</w:t>
            </w:r>
          </w:p>
        </w:tc>
        <w:tc>
          <w:tcPr>
            <w:tcW w:type="dxa" w:w="102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jc w:val="center"/>
            </w:pPr>
            <w:r>
              <w:rPr>
                <w:rFonts w:ascii="Calibri" w:cs="Calibri" w:eastAsia="Calibri" w:hAnsi="Calibri"/>
                <w:color w:val="10233C"/>
                <w:sz w:val="26"/>
                <w:szCs w:val="26"/>
              </w:rPr>
              <w:t xml:space="preserve">6</w:t>
            </w:r>
          </w:p>
        </w:tc>
        <w:tc>
          <w:tcPr>
            <w:tcW w:type="dxa" w:w="1134"/>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jc w:val="center"/>
            </w:pPr>
            <w:r>
              <w:rPr>
                <w:rFonts w:ascii="Calibri" w:cs="Calibri" w:eastAsia="Calibri" w:hAnsi="Calibri"/>
                <w:color w:val="10233C"/>
                <w:sz w:val="26"/>
                <w:szCs w:val="26"/>
              </w:rPr>
              <w:t xml:space="preserve">2 h 30</w:t>
            </w:r>
          </w:p>
        </w:tc>
        <w:tc>
          <w:tcPr>
            <w:tcW w:type="dxa" w:w="6237"/>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7 NF C 15-100 · 8 Terre &amp; différentiel · 9 Protéger un circuit · 10 Régimes de neutre · 11 L'habilitation · 12 Consigner</w:t>
            </w:r>
          </w:p>
        </w:tc>
      </w:tr>
    </w:tbl>
    <w:p>
      <w:pPr>
        <w:keepNext/>
        <w:spacing w:after="30" w:before="80"/>
      </w:pPr>
      <w:r>
        <w:rPr>
          <w:rFonts w:ascii="Calibri" w:cs="Calibri" w:eastAsia="Calibri" w:hAnsi="Calibri"/>
          <w:b/>
          <w:bCs/>
          <w:color w:val="1B3A63"/>
          <w:sz w:val="28"/>
          <w:szCs w:val="28"/>
        </w:rPr>
        <w:t xml:space="preserve">P2 · Le fluide et la machine · semaines 7 à 14 · 9 missions · 3 h 50</w:t>
      </w:r>
    </w:p>
    <w:p>
      <w:pPr>
        <w:spacing w:after="50" w:line="250"/>
      </w:pPr>
      <w:r>
        <w:rPr>
          <w:rFonts w:ascii="Calibri" w:cs="Calibri" w:eastAsia="Calibri" w:hAnsi="Calibri"/>
          <w:color w:val="56657A"/>
          <w:sz w:val="26"/>
          <w:szCs w:val="26"/>
        </w:rPr>
        <w:t xml:space="preserve">Le cœur du métier de frigoriste : qui a le droit de manipuler, dans quel local, avec quelle traçabilité, et ce que dit la loi des récipients sous pression.</w:t>
      </w:r>
    </w:p>
    <w:tbl>
      <w:tblPr>
        <w:tblW w:type="dxa" w:w="10547"/>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5"/>
        <w:gridCol w:w="1021"/>
        <w:gridCol w:w="1134"/>
        <w:gridCol w:w="6237"/>
      </w:tblGrid>
      <w:tr>
        <w:tc>
          <w:tcPr>
            <w:tcW w:type="dxa" w:w="2155"/>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pPr>
            <w:r>
              <w:rPr>
                <w:rFonts w:ascii="Calibri" w:cs="Calibri" w:eastAsia="Calibri" w:hAnsi="Calibri"/>
                <w:b/>
                <w:bCs/>
                <w:color w:val="FFFFFF"/>
                <w:sz w:val="26"/>
                <w:szCs w:val="26"/>
              </w:rPr>
              <w:t xml:space="preserve">Branche</w:t>
            </w:r>
          </w:p>
        </w:tc>
        <w:tc>
          <w:tcPr>
            <w:tcW w:type="dxa" w:w="102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pPr>
            <w:r>
              <w:rPr>
                <w:rFonts w:ascii="Calibri" w:cs="Calibri" w:eastAsia="Calibri" w:hAnsi="Calibri"/>
                <w:b/>
                <w:bCs/>
                <w:color w:val="FFFFFF"/>
                <w:sz w:val="26"/>
                <w:szCs w:val="26"/>
              </w:rPr>
              <w:t xml:space="preserve">Missions</w:t>
            </w:r>
          </w:p>
        </w:tc>
        <w:tc>
          <w:tcPr>
            <w:tcW w:type="dxa" w:w="1134"/>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pPr>
            <w:r>
              <w:rPr>
                <w:rFonts w:ascii="Calibri" w:cs="Calibri" w:eastAsia="Calibri" w:hAnsi="Calibri"/>
                <w:b/>
                <w:bCs/>
                <w:color w:val="FFFFFF"/>
                <w:sz w:val="26"/>
                <w:szCs w:val="26"/>
              </w:rPr>
              <w:t xml:space="preserve">Durée</w:t>
            </w:r>
          </w:p>
        </w:tc>
        <w:tc>
          <w:tcPr>
            <w:tcW w:type="dxa" w:w="6237"/>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pPr>
            <w:r>
              <w:rPr>
                <w:rFonts w:ascii="Calibri" w:cs="Calibri" w:eastAsia="Calibri" w:hAnsi="Calibri"/>
                <w:b/>
                <w:bCs/>
                <w:color w:val="FFFFFF"/>
                <w:sz w:val="26"/>
                <w:szCs w:val="26"/>
              </w:rPr>
              <w:t xml:space="preserve">Missions du carnet (numéros)</w:t>
            </w:r>
          </w:p>
        </w:tc>
      </w:tr>
      <w:tr>
        <w:trPr>
          <w:cantSplit/>
        </w:trPr>
        <w:tc>
          <w:tcPr>
            <w:tcW w:type="dxa" w:w="2155"/>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0F766E"/>
                <w:sz w:val="26"/>
                <w:szCs w:val="26"/>
              </w:rPr>
              <w:t xml:space="preserve">Fluidique &amp; thermique</w:t>
            </w:r>
          </w:p>
        </w:tc>
        <w:tc>
          <w:tcPr>
            <w:tcW w:type="dxa" w:w="102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jc w:val="center"/>
            </w:pPr>
            <w:r>
              <w:rPr>
                <w:rFonts w:ascii="Calibri" w:cs="Calibri" w:eastAsia="Calibri" w:hAnsi="Calibri"/>
                <w:color w:val="10233C"/>
                <w:sz w:val="26"/>
                <w:szCs w:val="26"/>
              </w:rPr>
              <w:t xml:space="preserve">4</w:t>
            </w:r>
          </w:p>
        </w:tc>
        <w:tc>
          <w:tcPr>
            <w:tcW w:type="dxa" w:w="1134"/>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jc w:val="center"/>
            </w:pPr>
            <w:r>
              <w:rPr>
                <w:rFonts w:ascii="Calibri" w:cs="Calibri" w:eastAsia="Calibri" w:hAnsi="Calibri"/>
                <w:color w:val="10233C"/>
                <w:sz w:val="26"/>
                <w:szCs w:val="26"/>
              </w:rPr>
              <w:t xml:space="preserve">1 h 45</w:t>
            </w:r>
          </w:p>
        </w:tc>
        <w:tc>
          <w:tcPr>
            <w:tcW w:type="dxa" w:w="6237"/>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13 F-Gaz 3 · 14 Aptitude &amp; capacité · 15 NF EN 378 · 16 Traçabilité</w:t>
            </w:r>
          </w:p>
        </w:tc>
      </w:tr>
      <w:tr>
        <w:trPr>
          <w:cantSplit/>
        </w:trPr>
        <w:tc>
          <w:tcPr>
            <w:tcW w:type="dxa" w:w="2155"/>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0C4A6E"/>
                <w:sz w:val="26"/>
                <w:szCs w:val="26"/>
              </w:rPr>
              <w:t xml:space="preserve">La DESP</w:t>
            </w:r>
          </w:p>
        </w:tc>
        <w:tc>
          <w:tcPr>
            <w:tcW w:type="dxa" w:w="102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jc w:val="center"/>
            </w:pPr>
            <w:r>
              <w:rPr>
                <w:rFonts w:ascii="Calibri" w:cs="Calibri" w:eastAsia="Calibri" w:hAnsi="Calibri"/>
                <w:color w:val="10233C"/>
                <w:sz w:val="26"/>
                <w:szCs w:val="26"/>
              </w:rPr>
              <w:t xml:space="preserve">5</w:t>
            </w:r>
          </w:p>
        </w:tc>
        <w:tc>
          <w:tcPr>
            <w:tcW w:type="dxa" w:w="1134"/>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jc w:val="center"/>
            </w:pPr>
            <w:r>
              <w:rPr>
                <w:rFonts w:ascii="Calibri" w:cs="Calibri" w:eastAsia="Calibri" w:hAnsi="Calibri"/>
                <w:color w:val="10233C"/>
                <w:sz w:val="26"/>
                <w:szCs w:val="26"/>
              </w:rPr>
              <w:t xml:space="preserve">2 h 05</w:t>
            </w:r>
          </w:p>
        </w:tc>
        <w:tc>
          <w:tcPr>
            <w:tcW w:type="dxa" w:w="6237"/>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17 La directive · 18 Catégories I à IV · 19 Marquage &amp; papiers · 20 En service · 21 Soupapes &amp; sécurités</w:t>
            </w:r>
          </w:p>
        </w:tc>
      </w:tr>
    </w:tbl>
    <w:p>
      <w:pPr>
        <w:keepNext/>
        <w:spacing w:after="30" w:before="80"/>
      </w:pPr>
      <w:r>
        <w:rPr>
          <w:rFonts w:ascii="Calibri" w:cs="Calibri" w:eastAsia="Calibri" w:hAnsi="Calibri"/>
          <w:b/>
          <w:bCs/>
          <w:color w:val="1B3A63"/>
          <w:sz w:val="28"/>
          <w:szCs w:val="28"/>
        </w:rPr>
        <w:t xml:space="preserve">P3 · Le bâtiment qui consomme · semaines 15 à 22 · 11 missions · 4 h 35</w:t>
      </w:r>
    </w:p>
    <w:p>
      <w:pPr>
        <w:spacing w:after="50" w:line="250"/>
      </w:pPr>
      <w:r>
        <w:rPr>
          <w:rFonts w:ascii="Calibri" w:cs="Calibri" w:eastAsia="Calibri" w:hAnsi="Calibri"/>
          <w:color w:val="56657A"/>
          <w:sz w:val="26"/>
          <w:szCs w:val="26"/>
        </w:rPr>
        <w:t xml:space="preserve">Le technicien d'études dimensionne pour un bâtiment : la réglementation thermique fixe le cadre, l'acoustique fixe la place de la machine.</w:t>
      </w:r>
    </w:p>
    <w:tbl>
      <w:tblPr>
        <w:tblW w:type="dxa" w:w="10547"/>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5"/>
        <w:gridCol w:w="1021"/>
        <w:gridCol w:w="1134"/>
        <w:gridCol w:w="6237"/>
      </w:tblGrid>
      <w:tr>
        <w:tc>
          <w:tcPr>
            <w:tcW w:type="dxa" w:w="2155"/>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pPr>
            <w:r>
              <w:rPr>
                <w:rFonts w:ascii="Calibri" w:cs="Calibri" w:eastAsia="Calibri" w:hAnsi="Calibri"/>
                <w:b/>
                <w:bCs/>
                <w:color w:val="FFFFFF"/>
                <w:sz w:val="26"/>
                <w:szCs w:val="26"/>
              </w:rPr>
              <w:t xml:space="preserve">Branche</w:t>
            </w:r>
          </w:p>
        </w:tc>
        <w:tc>
          <w:tcPr>
            <w:tcW w:type="dxa" w:w="102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pPr>
            <w:r>
              <w:rPr>
                <w:rFonts w:ascii="Calibri" w:cs="Calibri" w:eastAsia="Calibri" w:hAnsi="Calibri"/>
                <w:b/>
                <w:bCs/>
                <w:color w:val="FFFFFF"/>
                <w:sz w:val="26"/>
                <w:szCs w:val="26"/>
              </w:rPr>
              <w:t xml:space="preserve">Missions</w:t>
            </w:r>
          </w:p>
        </w:tc>
        <w:tc>
          <w:tcPr>
            <w:tcW w:type="dxa" w:w="1134"/>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pPr>
            <w:r>
              <w:rPr>
                <w:rFonts w:ascii="Calibri" w:cs="Calibri" w:eastAsia="Calibri" w:hAnsi="Calibri"/>
                <w:b/>
                <w:bCs/>
                <w:color w:val="FFFFFF"/>
                <w:sz w:val="26"/>
                <w:szCs w:val="26"/>
              </w:rPr>
              <w:t xml:space="preserve">Durée</w:t>
            </w:r>
          </w:p>
        </w:tc>
        <w:tc>
          <w:tcPr>
            <w:tcW w:type="dxa" w:w="6237"/>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pPr>
            <w:r>
              <w:rPr>
                <w:rFonts w:ascii="Calibri" w:cs="Calibri" w:eastAsia="Calibri" w:hAnsi="Calibri"/>
                <w:b/>
                <w:bCs/>
                <w:color w:val="FFFFFF"/>
                <w:sz w:val="26"/>
                <w:szCs w:val="26"/>
              </w:rPr>
              <w:t xml:space="preserve">Missions du carnet (numéros)</w:t>
            </w:r>
          </w:p>
        </w:tc>
      </w:tr>
      <w:tr>
        <w:trPr>
          <w:cantSplit/>
        </w:trPr>
        <w:tc>
          <w:tcPr>
            <w:tcW w:type="dxa" w:w="2155"/>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92400E"/>
                <w:sz w:val="26"/>
                <w:szCs w:val="26"/>
              </w:rPr>
              <w:t xml:space="preserve">Thermique</w:t>
            </w:r>
          </w:p>
        </w:tc>
        <w:tc>
          <w:tcPr>
            <w:tcW w:type="dxa" w:w="102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jc w:val="center"/>
            </w:pPr>
            <w:r>
              <w:rPr>
                <w:rFonts w:ascii="Calibri" w:cs="Calibri" w:eastAsia="Calibri" w:hAnsi="Calibri"/>
                <w:color w:val="10233C"/>
                <w:sz w:val="26"/>
                <w:szCs w:val="26"/>
              </w:rPr>
              <w:t xml:space="preserve">6</w:t>
            </w:r>
          </w:p>
        </w:tc>
        <w:tc>
          <w:tcPr>
            <w:tcW w:type="dxa" w:w="1134"/>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jc w:val="center"/>
            </w:pPr>
            <w:r>
              <w:rPr>
                <w:rFonts w:ascii="Calibri" w:cs="Calibri" w:eastAsia="Calibri" w:hAnsi="Calibri"/>
                <w:color w:val="10233C"/>
                <w:sz w:val="26"/>
                <w:szCs w:val="26"/>
              </w:rPr>
              <w:t xml:space="preserve">2 h 30</w:t>
            </w:r>
          </w:p>
        </w:tc>
        <w:tc>
          <w:tcPr>
            <w:tcW w:type="dxa" w:w="6237"/>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22 Pourquoi une RT ? · 23 La RE2020 · 24 Le confort d'été · 25 RT de l'existant · 26 Le DPE · 27 Les CEE</w:t>
            </w:r>
          </w:p>
        </w:tc>
      </w:tr>
      <w:tr>
        <w:trPr>
          <w:cantSplit/>
        </w:trPr>
        <w:tc>
          <w:tcPr>
            <w:tcW w:type="dxa" w:w="2155"/>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6D28D9"/>
                <w:sz w:val="26"/>
                <w:szCs w:val="26"/>
              </w:rPr>
              <w:t xml:space="preserve">Acoustique</w:t>
            </w:r>
          </w:p>
        </w:tc>
        <w:tc>
          <w:tcPr>
            <w:tcW w:type="dxa" w:w="102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jc w:val="center"/>
            </w:pPr>
            <w:r>
              <w:rPr>
                <w:rFonts w:ascii="Calibri" w:cs="Calibri" w:eastAsia="Calibri" w:hAnsi="Calibri"/>
                <w:color w:val="10233C"/>
                <w:sz w:val="26"/>
                <w:szCs w:val="26"/>
              </w:rPr>
              <w:t xml:space="preserve">5</w:t>
            </w:r>
          </w:p>
        </w:tc>
        <w:tc>
          <w:tcPr>
            <w:tcW w:type="dxa" w:w="1134"/>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jc w:val="center"/>
            </w:pPr>
            <w:r>
              <w:rPr>
                <w:rFonts w:ascii="Calibri" w:cs="Calibri" w:eastAsia="Calibri" w:hAnsi="Calibri"/>
                <w:color w:val="10233C"/>
                <w:sz w:val="26"/>
                <w:szCs w:val="26"/>
              </w:rPr>
              <w:t xml:space="preserve">2 h 05</w:t>
            </w:r>
          </w:p>
        </w:tc>
        <w:tc>
          <w:tcPr>
            <w:tcW w:type="dxa" w:w="6237"/>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28 Le bruit en dB · 29 Les seuils · 30 Mesurer · 31 PAC &amp; voisinage · 32 Traiter le bruit</w:t>
            </w:r>
          </w:p>
        </w:tc>
      </w:tr>
    </w:tbl>
    <w:p>
      <w:pPr>
        <w:keepNext/>
        <w:spacing w:after="30" w:before="80"/>
      </w:pPr>
      <w:r>
        <w:rPr>
          <w:rFonts w:ascii="Calibri" w:cs="Calibri" w:eastAsia="Calibri" w:hAnsi="Calibri"/>
          <w:b/>
          <w:bCs/>
          <w:color w:val="1B3A63"/>
          <w:sz w:val="28"/>
          <w:szCs w:val="28"/>
        </w:rPr>
        <w:t xml:space="preserve">P4 · Le bâtiment qui protège · semaines 23 à 28 · 10 missions · 4 h 10</w:t>
      </w:r>
    </w:p>
    <w:p>
      <w:pPr>
        <w:spacing w:after="50" w:line="250"/>
      </w:pPr>
      <w:r>
        <w:rPr>
          <w:rFonts w:ascii="Calibri" w:cs="Calibri" w:eastAsia="Calibri" w:hAnsi="Calibri"/>
          <w:color w:val="56657A"/>
          <w:sz w:val="26"/>
          <w:szCs w:val="26"/>
        </w:rPr>
        <w:t xml:space="preserve">Le lot CVC traverse les murs coupe-feu et participe au désenfumage : l'incendie s'étudie une fois le bâtiment compris.</w:t>
      </w:r>
    </w:p>
    <w:tbl>
      <w:tblPr>
        <w:tblW w:type="dxa" w:w="10547"/>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5"/>
        <w:gridCol w:w="1021"/>
        <w:gridCol w:w="1134"/>
        <w:gridCol w:w="6237"/>
      </w:tblGrid>
      <w:tr>
        <w:tc>
          <w:tcPr>
            <w:tcW w:type="dxa" w:w="2155"/>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pPr>
            <w:r>
              <w:rPr>
                <w:rFonts w:ascii="Calibri" w:cs="Calibri" w:eastAsia="Calibri" w:hAnsi="Calibri"/>
                <w:b/>
                <w:bCs/>
                <w:color w:val="FFFFFF"/>
                <w:sz w:val="26"/>
                <w:szCs w:val="26"/>
              </w:rPr>
              <w:t xml:space="preserve">Branche</w:t>
            </w:r>
          </w:p>
        </w:tc>
        <w:tc>
          <w:tcPr>
            <w:tcW w:type="dxa" w:w="102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pPr>
            <w:r>
              <w:rPr>
                <w:rFonts w:ascii="Calibri" w:cs="Calibri" w:eastAsia="Calibri" w:hAnsi="Calibri"/>
                <w:b/>
                <w:bCs/>
                <w:color w:val="FFFFFF"/>
                <w:sz w:val="26"/>
                <w:szCs w:val="26"/>
              </w:rPr>
              <w:t xml:space="preserve">Missions</w:t>
            </w:r>
          </w:p>
        </w:tc>
        <w:tc>
          <w:tcPr>
            <w:tcW w:type="dxa" w:w="1134"/>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pPr>
            <w:r>
              <w:rPr>
                <w:rFonts w:ascii="Calibri" w:cs="Calibri" w:eastAsia="Calibri" w:hAnsi="Calibri"/>
                <w:b/>
                <w:bCs/>
                <w:color w:val="FFFFFF"/>
                <w:sz w:val="26"/>
                <w:szCs w:val="26"/>
              </w:rPr>
              <w:t xml:space="preserve">Durée</w:t>
            </w:r>
          </w:p>
        </w:tc>
        <w:tc>
          <w:tcPr>
            <w:tcW w:type="dxa" w:w="6237"/>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pPr>
            <w:r>
              <w:rPr>
                <w:rFonts w:ascii="Calibri" w:cs="Calibri" w:eastAsia="Calibri" w:hAnsi="Calibri"/>
                <w:b/>
                <w:bCs/>
                <w:color w:val="FFFFFF"/>
                <w:sz w:val="26"/>
                <w:szCs w:val="26"/>
              </w:rPr>
              <w:t xml:space="preserve">Missions du carnet (numéros)</w:t>
            </w:r>
          </w:p>
        </w:tc>
      </w:tr>
      <w:tr>
        <w:trPr>
          <w:cantSplit/>
        </w:trPr>
        <w:tc>
          <w:tcPr>
            <w:tcW w:type="dxa" w:w="2155"/>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B91C1C"/>
                <w:sz w:val="26"/>
                <w:szCs w:val="26"/>
              </w:rPr>
              <w:t xml:space="preserve">Incendie</w:t>
            </w:r>
          </w:p>
        </w:tc>
        <w:tc>
          <w:tcPr>
            <w:tcW w:type="dxa" w:w="102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jc w:val="center"/>
            </w:pPr>
            <w:r>
              <w:rPr>
                <w:rFonts w:ascii="Calibri" w:cs="Calibri" w:eastAsia="Calibri" w:hAnsi="Calibri"/>
                <w:color w:val="10233C"/>
                <w:sz w:val="26"/>
                <w:szCs w:val="26"/>
              </w:rPr>
              <w:t xml:space="preserve">6</w:t>
            </w:r>
          </w:p>
        </w:tc>
        <w:tc>
          <w:tcPr>
            <w:tcW w:type="dxa" w:w="1134"/>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jc w:val="center"/>
            </w:pPr>
            <w:r>
              <w:rPr>
                <w:rFonts w:ascii="Calibri" w:cs="Calibri" w:eastAsia="Calibri" w:hAnsi="Calibri"/>
                <w:color w:val="10233C"/>
                <w:sz w:val="26"/>
                <w:szCs w:val="26"/>
              </w:rPr>
              <w:t xml:space="preserve">2 h 30</w:t>
            </w:r>
          </w:p>
        </w:tc>
        <w:tc>
          <w:tcPr>
            <w:tcW w:type="dxa" w:w="6237"/>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33 Classer le bâti · 34 Euroclasses · 35 Le désenfumage · 36 Clapets coupe-feu · 37 Le SSI · 38 Sprinkler &amp; RIA</w:t>
            </w:r>
          </w:p>
        </w:tc>
      </w:tr>
      <w:tr>
        <w:trPr>
          <w:cantSplit/>
        </w:trPr>
        <w:tc>
          <w:tcPr>
            <w:tcW w:type="dxa" w:w="2155"/>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3730A3"/>
                <w:sz w:val="26"/>
                <w:szCs w:val="26"/>
              </w:rPr>
              <w:t xml:space="preserve">Certifications &amp; normes</w:t>
            </w:r>
          </w:p>
        </w:tc>
        <w:tc>
          <w:tcPr>
            <w:tcW w:type="dxa" w:w="102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jc w:val="center"/>
            </w:pPr>
            <w:r>
              <w:rPr>
                <w:rFonts w:ascii="Calibri" w:cs="Calibri" w:eastAsia="Calibri" w:hAnsi="Calibri"/>
                <w:color w:val="10233C"/>
                <w:sz w:val="26"/>
                <w:szCs w:val="26"/>
              </w:rPr>
              <w:t xml:space="preserve">4</w:t>
            </w:r>
          </w:p>
        </w:tc>
        <w:tc>
          <w:tcPr>
            <w:tcW w:type="dxa" w:w="1134"/>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jc w:val="center"/>
            </w:pPr>
            <w:r>
              <w:rPr>
                <w:rFonts w:ascii="Calibri" w:cs="Calibri" w:eastAsia="Calibri" w:hAnsi="Calibri"/>
                <w:color w:val="10233C"/>
                <w:sz w:val="26"/>
                <w:szCs w:val="26"/>
              </w:rPr>
              <w:t xml:space="preserve">1 h 40</w:t>
            </w:r>
          </w:p>
        </w:tc>
        <w:tc>
          <w:tcPr>
            <w:tcW w:type="dxa" w:w="6237"/>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39 Loi, norme ou DTU ? · 40 Le marquage CE · 41 RGE &amp; QualiPAC · 42 Les garanties</w:t>
            </w:r>
          </w:p>
        </w:tc>
      </w:tr>
    </w:tbl>
    <w:p>
      <w:pPr>
        <w:keepNext/>
        <w:spacing w:after="30" w:before="80"/>
      </w:pPr>
      <w:r>
        <w:rPr>
          <w:rFonts w:ascii="Calibri" w:cs="Calibri" w:eastAsia="Calibri" w:hAnsi="Calibri"/>
          <w:b/>
          <w:bCs/>
          <w:color w:val="1B3A63"/>
          <w:sz w:val="28"/>
          <w:szCs w:val="28"/>
        </w:rPr>
        <w:t xml:space="preserve">P5 · L'affaire complète · semaines 29 à 36 · 15 missions · 6 h 00</w:t>
      </w:r>
    </w:p>
    <w:p>
      <w:pPr>
        <w:spacing w:after="50" w:line="250"/>
      </w:pPr>
      <w:r>
        <w:rPr>
          <w:rFonts w:ascii="Calibri" w:cs="Calibri" w:eastAsia="Calibri" w:hAnsi="Calibri"/>
          <w:color w:val="56657A"/>
          <w:sz w:val="26"/>
          <w:szCs w:val="26"/>
        </w:rPr>
        <w:t xml:space="preserve">Fin de vie, bilan carbone, et le cadre du contrat de travail : ce qu'il faut pour porter une affaire seul, et pour se situer soi-même.</w:t>
      </w:r>
    </w:p>
    <w:tbl>
      <w:tblPr>
        <w:tblW w:type="dxa" w:w="10547"/>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5"/>
        <w:gridCol w:w="1021"/>
        <w:gridCol w:w="1134"/>
        <w:gridCol w:w="6237"/>
      </w:tblGrid>
      <w:tr>
        <w:tc>
          <w:tcPr>
            <w:tcW w:type="dxa" w:w="2155"/>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pPr>
            <w:r>
              <w:rPr>
                <w:rFonts w:ascii="Calibri" w:cs="Calibri" w:eastAsia="Calibri" w:hAnsi="Calibri"/>
                <w:b/>
                <w:bCs/>
                <w:color w:val="FFFFFF"/>
                <w:sz w:val="26"/>
                <w:szCs w:val="26"/>
              </w:rPr>
              <w:t xml:space="preserve">Branche</w:t>
            </w:r>
          </w:p>
        </w:tc>
        <w:tc>
          <w:tcPr>
            <w:tcW w:type="dxa" w:w="102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pPr>
            <w:r>
              <w:rPr>
                <w:rFonts w:ascii="Calibri" w:cs="Calibri" w:eastAsia="Calibri" w:hAnsi="Calibri"/>
                <w:b/>
                <w:bCs/>
                <w:color w:val="FFFFFF"/>
                <w:sz w:val="26"/>
                <w:szCs w:val="26"/>
              </w:rPr>
              <w:t xml:space="preserve">Missions</w:t>
            </w:r>
          </w:p>
        </w:tc>
        <w:tc>
          <w:tcPr>
            <w:tcW w:type="dxa" w:w="1134"/>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pPr>
            <w:r>
              <w:rPr>
                <w:rFonts w:ascii="Calibri" w:cs="Calibri" w:eastAsia="Calibri" w:hAnsi="Calibri"/>
                <w:b/>
                <w:bCs/>
                <w:color w:val="FFFFFF"/>
                <w:sz w:val="26"/>
                <w:szCs w:val="26"/>
              </w:rPr>
              <w:t xml:space="preserve">Durée</w:t>
            </w:r>
          </w:p>
        </w:tc>
        <w:tc>
          <w:tcPr>
            <w:tcW w:type="dxa" w:w="6237"/>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pPr>
            <w:r>
              <w:rPr>
                <w:rFonts w:ascii="Calibri" w:cs="Calibri" w:eastAsia="Calibri" w:hAnsi="Calibri"/>
                <w:b/>
                <w:bCs/>
                <w:color w:val="FFFFFF"/>
                <w:sz w:val="26"/>
                <w:szCs w:val="26"/>
              </w:rPr>
              <w:t xml:space="preserve">Missions du carnet (numéros)</w:t>
            </w:r>
          </w:p>
        </w:tc>
      </w:tr>
      <w:tr>
        <w:trPr>
          <w:cantSplit/>
        </w:trPr>
        <w:tc>
          <w:tcPr>
            <w:tcW w:type="dxa" w:w="2155"/>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57534E"/>
                <w:sz w:val="26"/>
                <w:szCs w:val="26"/>
              </w:rPr>
              <w:t xml:space="preserve">Déchets</w:t>
            </w:r>
          </w:p>
        </w:tc>
        <w:tc>
          <w:tcPr>
            <w:tcW w:type="dxa" w:w="102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jc w:val="center"/>
            </w:pPr>
            <w:r>
              <w:rPr>
                <w:rFonts w:ascii="Calibri" w:cs="Calibri" w:eastAsia="Calibri" w:hAnsi="Calibri"/>
                <w:color w:val="10233C"/>
                <w:sz w:val="26"/>
                <w:szCs w:val="26"/>
              </w:rPr>
              <w:t xml:space="preserve">5</w:t>
            </w:r>
          </w:p>
        </w:tc>
        <w:tc>
          <w:tcPr>
            <w:tcW w:type="dxa" w:w="1134"/>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jc w:val="center"/>
            </w:pPr>
            <w:r>
              <w:rPr>
                <w:rFonts w:ascii="Calibri" w:cs="Calibri" w:eastAsia="Calibri" w:hAnsi="Calibri"/>
                <w:color w:val="10233C"/>
                <w:sz w:val="26"/>
                <w:szCs w:val="26"/>
              </w:rPr>
              <w:t xml:space="preserve">1 h 55</w:t>
            </w:r>
          </w:p>
        </w:tc>
        <w:tc>
          <w:tcPr>
            <w:tcW w:type="dxa" w:w="6237"/>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43 Responsabilités · 44 Trier : 7 flux · 45 Déchets dangereux · 46 La REP bâtiment · 47 Valoriser</w:t>
            </w:r>
          </w:p>
        </w:tc>
      </w:tr>
      <w:tr>
        <w:trPr>
          <w:cantSplit/>
        </w:trPr>
        <w:tc>
          <w:tcPr>
            <w:tcW w:type="dxa" w:w="2155"/>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047857"/>
                <w:sz w:val="26"/>
                <w:szCs w:val="26"/>
              </w:rPr>
              <w:t xml:space="preserve">Impact environnemental</w:t>
            </w:r>
          </w:p>
        </w:tc>
        <w:tc>
          <w:tcPr>
            <w:tcW w:type="dxa" w:w="102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jc w:val="center"/>
            </w:pPr>
            <w:r>
              <w:rPr>
                <w:rFonts w:ascii="Calibri" w:cs="Calibri" w:eastAsia="Calibri" w:hAnsi="Calibri"/>
                <w:color w:val="10233C"/>
                <w:sz w:val="26"/>
                <w:szCs w:val="26"/>
              </w:rPr>
              <w:t xml:space="preserve">5</w:t>
            </w:r>
          </w:p>
        </w:tc>
        <w:tc>
          <w:tcPr>
            <w:tcW w:type="dxa" w:w="1134"/>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jc w:val="center"/>
            </w:pPr>
            <w:r>
              <w:rPr>
                <w:rFonts w:ascii="Calibri" w:cs="Calibri" w:eastAsia="Calibri" w:hAnsi="Calibri"/>
                <w:color w:val="10233C"/>
                <w:sz w:val="26"/>
                <w:szCs w:val="26"/>
              </w:rPr>
              <w:t xml:space="preserve">2 h 00</w:t>
            </w:r>
          </w:p>
        </w:tc>
        <w:tc>
          <w:tcPr>
            <w:tcW w:type="dxa" w:w="6237"/>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48 PRP &amp; ODP · 49 Le TEWI · 50 ACV &amp; carbone · 51 Écoconception · 52 Montréal → Kigali</w:t>
            </w:r>
          </w:p>
        </w:tc>
      </w:tr>
      <w:tr>
        <w:trPr>
          <w:cantSplit/>
        </w:trPr>
        <w:tc>
          <w:tcPr>
            <w:tcW w:type="dxa" w:w="2155"/>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9D174D"/>
                <w:sz w:val="26"/>
                <w:szCs w:val="26"/>
              </w:rPr>
              <w:t xml:space="preserve">Droit du travail</w:t>
            </w:r>
          </w:p>
        </w:tc>
        <w:tc>
          <w:tcPr>
            <w:tcW w:type="dxa" w:w="102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jc w:val="center"/>
            </w:pPr>
            <w:r>
              <w:rPr>
                <w:rFonts w:ascii="Calibri" w:cs="Calibri" w:eastAsia="Calibri" w:hAnsi="Calibri"/>
                <w:color w:val="10233C"/>
                <w:sz w:val="26"/>
                <w:szCs w:val="26"/>
              </w:rPr>
              <w:t xml:space="preserve">5</w:t>
            </w:r>
          </w:p>
        </w:tc>
        <w:tc>
          <w:tcPr>
            <w:tcW w:type="dxa" w:w="1134"/>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jc w:val="center"/>
            </w:pPr>
            <w:r>
              <w:rPr>
                <w:rFonts w:ascii="Calibri" w:cs="Calibri" w:eastAsia="Calibri" w:hAnsi="Calibri"/>
                <w:color w:val="10233C"/>
                <w:sz w:val="26"/>
                <w:szCs w:val="26"/>
              </w:rPr>
              <w:t xml:space="preserve">2 h 05</w:t>
            </w:r>
          </w:p>
        </w:tc>
        <w:tc>
          <w:tcPr>
            <w:tcW w:type="dxa" w:w="6237"/>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53 Le contrat · 54 Temps &amp; paie · 55 Droits &amp; devoirs · 56 Se former · 57 S'installer</w:t>
            </w:r>
          </w:p>
        </w:tc>
      </w:tr>
    </w:tbl>
    <w:p>
      <w:pPr>
        <w:pageBreakBefore/>
        <w:pBdr>
          <w:bottom w:val="single" w:color="E8914A" w:sz="10" w:space="2"/>
        </w:pBdr>
        <w:spacing w:after="100"/>
      </w:pPr>
      <w:r>
        <w:rPr>
          <w:rFonts w:ascii="Trebuchet MS" w:cs="Trebuchet MS" w:eastAsia="Trebuchet MS" w:hAnsi="Trebuchet MS"/>
          <w:b/>
          <w:bCs/>
          <w:color w:val="1B3A63"/>
          <w:sz w:val="44"/>
          <w:szCs w:val="44"/>
        </w:rPr>
        <w:t xml:space="preserve">Les missions, branche par branche</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none"/>
              <w:bottom w:val="none"/>
              <w:right w:val="none"/>
            </w:tcBorders>
            <w:shd w:fill="C2410C" w:val="clear"/>
            <w:tcMar>
              <w:top w:type="dxa" w:w="30"/>
              <w:left w:type="dxa" w:w="90"/>
              <w:bottom w:type="dxa" w:w="30"/>
              <w:right w:type="dxa" w:w="90"/>
            </w:tcMar>
          </w:tcPr>
          <w:p>
            <w:pPr>
              <w:spacing w:after="50" w:line="250"/>
            </w:pPr>
            <w:r>
              <w:rPr>
                <w:rFonts w:ascii="Trebuchet MS" w:cs="Trebuchet MS" w:eastAsia="Trebuchet MS" w:hAnsi="Trebuchet MS"/>
                <w:b/>
                <w:bCs/>
                <w:color w:val="FFFFFF"/>
                <w:sz w:val="32"/>
                <w:szCs w:val="32"/>
              </w:rPr>
              <w:t xml:space="preserve">Risques professionnels · P1 · 6 missions</w:t>
            </w:r>
          </w:p>
        </w:tc>
      </w:tr>
    </w:tbl>
    <w:p>
      <w:pPr>
        <w:keepNext/>
        <w:spacing w:after="30" w:before="80"/>
      </w:pPr>
      <w:r>
        <w:rPr>
          <w:rFonts w:ascii="Calibri" w:cs="Calibri" w:eastAsia="Calibri" w:hAnsi="Calibri"/>
          <w:b/>
          <w:bCs/>
          <w:color w:val="1B3A63"/>
          <w:sz w:val="28"/>
          <w:szCs w:val="28"/>
        </w:rPr>
        <w:t xml:space="preserve">1 · Mission : Qui connaît la toiture ? Réclamer le document du site</w:t>
      </w:r>
    </w:p>
    <w:p>
      <w:pPr>
        <w:spacing w:after="50" w:line="250"/>
      </w:pPr>
      <w:r>
        <w:rPr>
          <w:rFonts w:ascii="Calibri" w:cs="Calibri" w:eastAsia="Calibri" w:hAnsi="Calibri"/>
          <w:color w:val="56657A"/>
          <w:sz w:val="26"/>
          <w:szCs w:val="26"/>
        </w:rPr>
        <w:t xml:space="preserve">25 min · Le document du site · Hors REAC : culture professionnelle</w:t>
      </w:r>
    </w:p>
    <w:p>
      <w:pPr>
        <w:spacing w:after="50" w:line="250"/>
        <w:ind w:left="340" w:hanging="340"/>
      </w:pPr>
      <w:r>
        <w:rPr>
          <w:rFonts w:ascii="Calibri" w:cs="Calibri" w:eastAsia="Calibri" w:hAnsi="Calibri"/>
          <w:b/>
          <w:bCs/>
          <w:color w:val="10233C"/>
          <w:sz w:val="26"/>
          <w:szCs w:val="26"/>
        </w:rPr>
        <w:t xml:space="preserve">1. Quelles sont les trois actions qui forment le cycle du document unique, et pourquoi dit-on que ce n'est pas un papier de tiroir ? </w:t>
      </w:r>
      <w:r>
        <w:rPr>
          <w:rFonts w:ascii="Calibri" w:cs="Calibri" w:eastAsia="Calibri" w:hAnsi="Calibri"/>
          <w:color w:val="56657A"/>
          <w:sz w:val="26"/>
          <w:szCs w:val="26"/>
        </w:rPr>
        <w:t xml:space="preserve">(écran 1) </w:t>
      </w:r>
      <w:r>
        <w:rPr>
          <w:rFonts w:ascii="Calibri" w:cs="Calibri" w:eastAsia="Calibri" w:hAnsi="Calibri"/>
          <w:color w:val="0B4F2E"/>
          <w:sz w:val="26"/>
          <w:szCs w:val="26"/>
        </w:rPr>
        <w:t xml:space="preserve">Évaluer les risques de chaque situation de travail, consigner le résultat par écrit, tenir le document à jour. C'est un outil de pilotage de la prévention : la boucle ne se referme jamais, le document se relit.</w:t>
      </w:r>
    </w:p>
    <w:p>
      <w:pPr>
        <w:spacing w:after="50" w:line="250"/>
        <w:ind w:left="340" w:hanging="340"/>
      </w:pPr>
      <w:r>
        <w:rPr>
          <w:rFonts w:ascii="Calibri" w:cs="Calibri" w:eastAsia="Calibri" w:hAnsi="Calibri"/>
          <w:b/>
          <w:bCs/>
          <w:color w:val="10233C"/>
          <w:sz w:val="26"/>
          <w:szCs w:val="26"/>
        </w:rPr>
        <w:t xml:space="preserve">2. Qui rédige le document unique, et sur qui s'appuie-t-il pour le faire ? </w:t>
      </w:r>
      <w:r>
        <w:rPr>
          <w:rFonts w:ascii="Calibri" w:cs="Calibri" w:eastAsia="Calibri" w:hAnsi="Calibri"/>
          <w:color w:val="56657A"/>
          <w:sz w:val="26"/>
          <w:szCs w:val="26"/>
        </w:rPr>
        <w:t xml:space="preserve">(écran 2) </w:t>
      </w:r>
      <w:r>
        <w:rPr>
          <w:rFonts w:ascii="Calibri" w:cs="Calibri" w:eastAsia="Calibri" w:hAnsi="Calibri"/>
          <w:color w:val="0B4F2E"/>
          <w:sz w:val="26"/>
          <w:szCs w:val="26"/>
        </w:rPr>
        <w:t xml:space="preserve">L'employeur le rédige et en porte la responsabilité. Il s'appuie sur ceux qui connaissent le terrain : les techniciens eux-mêmes et, quand il y en a, les représentants du personnel. Il ne l'écrit pas seul depuis un bureau.</w:t>
      </w:r>
    </w:p>
    <w:p>
      <w:pPr>
        <w:spacing w:after="50" w:line="250"/>
        <w:ind w:left="340" w:hanging="340"/>
      </w:pPr>
      <w:r>
        <w:rPr>
          <w:rFonts w:ascii="Calibri" w:cs="Calibri" w:eastAsia="Calibri" w:hAnsi="Calibri"/>
          <w:b/>
          <w:bCs/>
          <w:color w:val="10233C"/>
          <w:sz w:val="26"/>
          <w:szCs w:val="26"/>
        </w:rPr>
        <w:t xml:space="preserve">3. Sous quelles trois rubriques, dans quel ordre, le document présente-t-il l'information pour chaque situation de travail ? </w:t>
      </w:r>
      <w:r>
        <w:rPr>
          <w:rFonts w:ascii="Calibri" w:cs="Calibri" w:eastAsia="Calibri" w:hAnsi="Calibri"/>
          <w:color w:val="56657A"/>
          <w:sz w:val="26"/>
          <w:szCs w:val="26"/>
        </w:rPr>
        <w:t xml:space="preserve">(écran 3) </w:t>
      </w:r>
      <w:r>
        <w:rPr>
          <w:rFonts w:ascii="Calibri" w:cs="Calibri" w:eastAsia="Calibri" w:hAnsi="Calibri"/>
          <w:color w:val="0B4F2E"/>
          <w:sz w:val="26"/>
          <w:szCs w:val="26"/>
        </w:rPr>
        <w:t xml:space="preserve">Les situations de travail identifiées poste par poste, les risques repérés pour chacune, puis les mesures de prévention retenues. Un risque sans mesure associée n'est qu'un constat.</w:t>
      </w:r>
    </w:p>
    <w:p>
      <w:pPr>
        <w:spacing w:after="50" w:line="250"/>
        <w:ind w:left="340" w:hanging="340"/>
      </w:pPr>
      <w:r>
        <w:rPr>
          <w:rFonts w:ascii="Calibri" w:cs="Calibri" w:eastAsia="Calibri" w:hAnsi="Calibri"/>
          <w:b/>
          <w:bCs/>
          <w:color w:val="10233C"/>
          <w:sz w:val="26"/>
          <w:szCs w:val="26"/>
        </w:rPr>
        <w:t xml:space="preserve">4. Le DUERP de Clim'Études Sud vous renseigne-t-il sur la toiture du client ? Justifiez. </w:t>
      </w:r>
      <w:r>
        <w:rPr>
          <w:rFonts w:ascii="Calibri" w:cs="Calibri" w:eastAsia="Calibri" w:hAnsi="Calibri"/>
          <w:color w:val="56657A"/>
          <w:sz w:val="26"/>
          <w:szCs w:val="26"/>
        </w:rPr>
        <w:t xml:space="preserve">(écran 6) </w:t>
      </w:r>
      <w:r>
        <w:rPr>
          <w:rFonts w:ascii="Calibri" w:cs="Calibri" w:eastAsia="Calibri" w:hAnsi="Calibri"/>
          <w:color w:val="0B4F2E"/>
          <w:sz w:val="26"/>
          <w:szCs w:val="26"/>
        </w:rPr>
        <w:t xml:space="preserve">Non. Il couvre votre propre entreprise. Le site visité a son propre document, souvent formalisé par un document de prévention propre au chantier en cas de coactivité : deux documents, deux responsables, à ne pas confondre.</w:t>
      </w:r>
    </w:p>
    <w:p>
      <w:pPr>
        <w:spacing w:after="50" w:line="250"/>
      </w:pPr>
      <w:r>
        <w:rPr>
          <w:rFonts w:ascii="Calibri" w:cs="Calibri" w:eastAsia="Calibri" w:hAnsi="Calibri"/>
          <w:b/>
          <w:bCs/>
          <w:color w:val="10233C"/>
          <w:sz w:val="26"/>
          <w:szCs w:val="26"/>
        </w:rPr>
        <w:t xml:space="preserve">Défi · Trouver l’erreur : </w:t>
      </w:r>
      <w:r>
        <w:rPr>
          <w:rFonts w:ascii="Calibri" w:cs="Calibri" w:eastAsia="Calibri" w:hAnsi="Calibri"/>
          <w:color w:val="0B4F2E"/>
          <w:sz w:val="26"/>
          <w:szCs w:val="26"/>
        </w:rPr>
        <w:t xml:space="preserve">Erreur 1 : le DUERP de son employeur ne décrit pas le site visité ; le site a son propre document, avec son propre responsable. Erreur 2 : un document écrit seul depuis un bureau passe à côté de sa raison d'être, et surtout on a intérêt à demander à le voir ou à poser les questions (coactivité, accès, engins, zone à atmosphère particulière) avant d'intervenir sur un site que l'on ne connaît pas.</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E8914A" w:sz="24"/>
              <w:bottom w:val="none"/>
              <w:right w:val="none"/>
            </w:tcBorders>
            <w:shd w:fill="FDF3E8" w:val="clear"/>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Points de vigilance</w:t>
            </w:r>
          </w:p>
          <w:p>
            <w:pPr>
              <w:spacing w:after="50" w:line="250"/>
            </w:pPr>
            <w:r>
              <w:rPr>
                <w:rFonts w:ascii="Calibri" w:cs="Calibri" w:eastAsia="Calibri" w:hAnsi="Calibri"/>
                <w:color w:val="10233C"/>
                <w:sz w:val="26"/>
                <w:szCs w:val="26"/>
              </w:rPr>
              <w:t xml:space="preserve">• Mission hors REAC : ne la rattachez à aucune compétence TECVC dans votre suivi.</w:t>
            </w:r>
          </w:p>
          <w:p>
            <w:pPr>
              <w:spacing w:after="50" w:line="250"/>
            </w:pPr>
            <w:r>
              <w:rPr>
                <w:rFonts w:ascii="Calibri" w:cs="Calibri" w:eastAsia="Calibri" w:hAnsi="Calibri"/>
                <w:color w:val="10233C"/>
                <w:sz w:val="26"/>
                <w:szCs w:val="26"/>
              </w:rPr>
              <w:t xml:space="preserve">• Aucun point à sourcer signalé dans la fiche de fabrication. La relecture métier des stations reste à faire.</w:t>
            </w:r>
          </w:p>
        </w:tc>
      </w:tr>
    </w:tbl>
    <w:p>
      <w:pPr>
        <w:spacing w:after="60"/>
      </w:pPr>
    </w:p>
    <w:p>
      <w:pPr>
        <w:keepNext/>
        <w:spacing w:after="30" w:before="80"/>
      </w:pPr>
      <w:r>
        <w:rPr>
          <w:rFonts w:ascii="Calibri" w:cs="Calibri" w:eastAsia="Calibri" w:hAnsi="Calibri"/>
          <w:b/>
          <w:bCs/>
          <w:color w:val="1B3A63"/>
          <w:sz w:val="28"/>
          <w:szCs w:val="28"/>
        </w:rPr>
        <w:t xml:space="preserve">2 · Mission : Avant d'acheter des harnais</w:t>
      </w:r>
    </w:p>
    <w:p>
      <w:pPr>
        <w:spacing w:after="50" w:line="250"/>
      </w:pPr>
      <w:r>
        <w:rPr>
          <w:rFonts w:ascii="Calibri" w:cs="Calibri" w:eastAsia="Calibri" w:hAnsi="Calibri"/>
          <w:color w:val="56657A"/>
          <w:sz w:val="26"/>
          <w:szCs w:val="26"/>
        </w:rPr>
        <w:t xml:space="preserve">25 min · Dans l'ordre · Hors REAC : culture professionnelle</w:t>
      </w:r>
    </w:p>
    <w:p>
      <w:pPr>
        <w:spacing w:after="50" w:line="250"/>
        <w:ind w:left="340" w:hanging="340"/>
      </w:pPr>
      <w:r>
        <w:rPr>
          <w:rFonts w:ascii="Calibri" w:cs="Calibri" w:eastAsia="Calibri" w:hAnsi="Calibri"/>
          <w:b/>
          <w:bCs/>
          <w:color w:val="10233C"/>
          <w:sz w:val="26"/>
          <w:szCs w:val="26"/>
        </w:rPr>
        <w:t xml:space="preserve">1. Les neuf principes de prévention sont-ils neuf conseils au même niveau ? Où se placent « supprimer le risque » et « équipement individuel » ? </w:t>
      </w:r>
      <w:r>
        <w:rPr>
          <w:rFonts w:ascii="Calibri" w:cs="Calibri" w:eastAsia="Calibri" w:hAnsi="Calibri"/>
          <w:color w:val="56657A"/>
          <w:sz w:val="26"/>
          <w:szCs w:val="26"/>
        </w:rPr>
        <w:t xml:space="preserve">(écran 1) </w:t>
      </w:r>
      <w:r>
        <w:rPr>
          <w:rFonts w:ascii="Calibri" w:cs="Calibri" w:eastAsia="Calibri" w:hAnsi="Calibri"/>
          <w:color w:val="0B4F2E"/>
          <w:sz w:val="26"/>
          <w:szCs w:val="26"/>
        </w:rPr>
        <w:t xml:space="preserve">Non : ils sont classés, du plus efficace au moins efficace. Supprimer le risque est tout en haut, l'équipement de protection individuelle (casque, gants, harnais) tout en bas.</w:t>
      </w:r>
    </w:p>
    <w:p>
      <w:pPr>
        <w:spacing w:after="50" w:line="250"/>
        <w:ind w:left="340" w:hanging="340"/>
      </w:pPr>
      <w:r>
        <w:rPr>
          <w:rFonts w:ascii="Calibri" w:cs="Calibri" w:eastAsia="Calibri" w:hAnsi="Calibri"/>
          <w:b/>
          <w:bCs/>
          <w:color w:val="10233C"/>
          <w:sz w:val="26"/>
          <w:szCs w:val="26"/>
        </w:rPr>
        <w:t xml:space="preserve">2. Pour un local technique fermé, que veut dire « combattre le risque à la source » ? Donnez un exemple de la station. </w:t>
      </w:r>
      <w:r>
        <w:rPr>
          <w:rFonts w:ascii="Calibri" w:cs="Calibri" w:eastAsia="Calibri" w:hAnsi="Calibri"/>
          <w:color w:val="56657A"/>
          <w:sz w:val="26"/>
          <w:szCs w:val="26"/>
        </w:rPr>
        <w:t xml:space="preserve">(écran 2) </w:t>
      </w:r>
      <w:r>
        <w:rPr>
          <w:rFonts w:ascii="Calibri" w:cs="Calibri" w:eastAsia="Calibri" w:hAnsi="Calibri"/>
          <w:color w:val="0B4F2E"/>
          <w:sz w:val="26"/>
          <w:szCs w:val="26"/>
        </w:rPr>
        <w:t xml:space="preserve">Poser une détection de fuite et une ventilation mécanique dans le local, plutôt que de compter sur la seule vigilance du technicien.</w:t>
      </w:r>
    </w:p>
    <w:p>
      <w:pPr>
        <w:spacing w:after="50" w:line="250"/>
        <w:ind w:left="340" w:hanging="340"/>
      </w:pPr>
      <w:r>
        <w:rPr>
          <w:rFonts w:ascii="Calibri" w:cs="Calibri" w:eastAsia="Calibri" w:hAnsi="Calibri"/>
          <w:b/>
          <w:bCs/>
          <w:color w:val="10233C"/>
          <w:sz w:val="26"/>
          <w:szCs w:val="26"/>
        </w:rPr>
        <w:t xml:space="preserve">3. La consignation d'une installation est-elle une mesure collective ou individuelle ? Pourquoi ? </w:t>
      </w:r>
      <w:r>
        <w:rPr>
          <w:rFonts w:ascii="Calibri" w:cs="Calibri" w:eastAsia="Calibri" w:hAnsi="Calibri"/>
          <w:color w:val="56657A"/>
          <w:sz w:val="26"/>
          <w:szCs w:val="26"/>
        </w:rPr>
        <w:t xml:space="preserve">(écran 5) </w:t>
      </w:r>
      <w:r>
        <w:rPr>
          <w:rFonts w:ascii="Calibri" w:cs="Calibri" w:eastAsia="Calibri" w:hAnsi="Calibri"/>
          <w:color w:val="0B4F2E"/>
          <w:sz w:val="26"/>
          <w:szCs w:val="26"/>
        </w:rPr>
        <w:t xml:space="preserve">Collective : elle protège quiconque s'approche de l'installation, même sans y penser. Les gants isolants et le harnais sont individuels : ils ne protègent que celui qui les porte, et seulement s'il les porte correctement.</w:t>
      </w:r>
    </w:p>
    <w:p>
      <w:pPr>
        <w:spacing w:after="50" w:line="250"/>
        <w:ind w:left="340" w:hanging="340"/>
      </w:pPr>
      <w:r>
        <w:rPr>
          <w:rFonts w:ascii="Calibri" w:cs="Calibri" w:eastAsia="Calibri" w:hAnsi="Calibri"/>
          <w:b/>
          <w:bCs/>
          <w:color w:val="10233C"/>
          <w:sz w:val="26"/>
          <w:szCs w:val="26"/>
        </w:rPr>
        <w:t xml:space="preserve">4. Que traduit le fait de devoir porter un EPI sur une intervention ? </w:t>
      </w:r>
      <w:r>
        <w:rPr>
          <w:rFonts w:ascii="Calibri" w:cs="Calibri" w:eastAsia="Calibri" w:hAnsi="Calibri"/>
          <w:color w:val="56657A"/>
          <w:sz w:val="26"/>
          <w:szCs w:val="26"/>
        </w:rPr>
        <w:t xml:space="preserve">(écran 6) </w:t>
      </w:r>
      <w:r>
        <w:rPr>
          <w:rFonts w:ascii="Calibri" w:cs="Calibri" w:eastAsia="Calibri" w:hAnsi="Calibri"/>
          <w:color w:val="0B4F2E"/>
          <w:sz w:val="26"/>
          <w:szCs w:val="26"/>
        </w:rPr>
        <w:t xml:space="preserve">C'est l'aveu que tout le reste — la suppression du risque, la protection collective — n'a pas suffi ou n'était pas possible. Le harnais ne remplace pas le garde-corps qu'on n'a pas posé.</w:t>
      </w:r>
    </w:p>
    <w:p>
      <w:pPr>
        <w:spacing w:after="50" w:line="250"/>
      </w:pPr>
      <w:r>
        <w:rPr>
          <w:rFonts w:ascii="Calibri" w:cs="Calibri" w:eastAsia="Calibri" w:hAnsi="Calibri"/>
          <w:b/>
          <w:bCs/>
          <w:color w:val="10233C"/>
          <w:sz w:val="26"/>
          <w:szCs w:val="26"/>
        </w:rPr>
        <w:t xml:space="preserve">Défi · Relier : </w:t>
      </w:r>
      <w:r>
        <w:rPr>
          <w:rFonts w:ascii="Calibri" w:cs="Calibri" w:eastAsia="Calibri" w:hAnsi="Calibri"/>
          <w:color w:val="0B4F2E"/>
          <w:sz w:val="26"/>
          <w:szCs w:val="26"/>
        </w:rPr>
        <w:t xml:space="preserve">Compresseur en extérieur : éviter le risque (écran 2). Détection de fuite et ventilation : combattre le risque à la source (écran 2). Détecteur électronique : tenir compte de l'évolution de la technique (écran 3). Établi à bonne hauteur : adapter le travail à l'homme (écran 3).</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E8914A" w:sz="24"/>
              <w:bottom w:val="none"/>
              <w:right w:val="none"/>
            </w:tcBorders>
            <w:shd w:fill="FDF3E8" w:val="clear"/>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Points de vigilance</w:t>
            </w:r>
          </w:p>
          <w:p>
            <w:pPr>
              <w:spacing w:after="50" w:line="250"/>
            </w:pPr>
            <w:r>
              <w:rPr>
                <w:rFonts w:ascii="Calibri" w:cs="Calibri" w:eastAsia="Calibri" w:hAnsi="Calibri"/>
                <w:color w:val="10233C"/>
                <w:sz w:val="26"/>
                <w:szCs w:val="26"/>
              </w:rPr>
              <w:t xml:space="preserve">• Mission hors REAC : ne la rattachez à aucune compétence TECVC dans votre suivi.</w:t>
            </w:r>
          </w:p>
          <w:p>
            <w:pPr>
              <w:spacing w:after="50" w:line="250"/>
            </w:pPr>
            <w:r>
              <w:rPr>
                <w:rFonts w:ascii="Calibri" w:cs="Calibri" w:eastAsia="Calibri" w:hAnsi="Calibri"/>
                <w:color w:val="10233C"/>
                <w:sz w:val="26"/>
                <w:szCs w:val="26"/>
              </w:rPr>
              <w:t xml:space="preserve">• Aucun point à sourcer signalé dans la fiche de fabrication. La relecture métier des stations reste à faire.</w:t>
            </w:r>
          </w:p>
        </w:tc>
      </w:tr>
    </w:tbl>
    <w:p>
      <w:pPr>
        <w:spacing w:after="60"/>
      </w:pPr>
    </w:p>
    <w:p>
      <w:pPr>
        <w:keepNext/>
        <w:spacing w:after="30" w:before="80"/>
      </w:pPr>
      <w:r>
        <w:rPr>
          <w:rFonts w:ascii="Calibri" w:cs="Calibri" w:eastAsia="Calibri" w:hAnsi="Calibri"/>
          <w:b/>
          <w:bCs/>
          <w:color w:val="1B3A63"/>
          <w:sz w:val="28"/>
          <w:szCs w:val="28"/>
        </w:rPr>
        <w:t xml:space="preserve">3 · Mission : Le bon équipement pour la bonne recharge</w:t>
      </w:r>
    </w:p>
    <w:p>
      <w:pPr>
        <w:spacing w:after="50" w:line="250"/>
      </w:pPr>
      <w:r>
        <w:rPr>
          <w:rFonts w:ascii="Calibri" w:cs="Calibri" w:eastAsia="Calibri" w:hAnsi="Calibri"/>
          <w:color w:val="56657A"/>
          <w:sz w:val="26"/>
          <w:szCs w:val="26"/>
        </w:rPr>
        <w:t xml:space="preserve">25 min · Dernier maillon · Hors REAC : culture professionnelle</w:t>
      </w:r>
    </w:p>
    <w:p>
      <w:pPr>
        <w:spacing w:after="50" w:line="250"/>
        <w:ind w:left="340" w:hanging="340"/>
      </w:pPr>
      <w:r>
        <w:rPr>
          <w:rFonts w:ascii="Calibri" w:cs="Calibri" w:eastAsia="Calibri" w:hAnsi="Calibri"/>
          <w:b/>
          <w:bCs/>
          <w:color w:val="10233C"/>
          <w:sz w:val="26"/>
          <w:szCs w:val="26"/>
        </w:rPr>
        <w:t xml:space="preserve">1. Dans quel ordre pense-t-on la prévention, et où se place l'équipement de protection individuelle ? </w:t>
      </w:r>
      <w:r>
        <w:rPr>
          <w:rFonts w:ascii="Calibri" w:cs="Calibri" w:eastAsia="Calibri" w:hAnsi="Calibri"/>
          <w:color w:val="56657A"/>
          <w:sz w:val="26"/>
          <w:szCs w:val="26"/>
        </w:rPr>
        <w:t xml:space="preserve">(écran 1) </w:t>
      </w:r>
      <w:r>
        <w:rPr>
          <w:rFonts w:ascii="Calibri" w:cs="Calibri" w:eastAsia="Calibri" w:hAnsi="Calibri"/>
          <w:color w:val="0B4F2E"/>
          <w:sz w:val="26"/>
          <w:szCs w:val="26"/>
        </w:rPr>
        <w:t xml:space="preserve">On supprime le risque d'abord, on le protège collectivement ensuite, et l'équipement individuel vient en dernier, quand les deux premiers n'ont pas suffi ou n'étaient pas possibles.</w:t>
      </w:r>
    </w:p>
    <w:p>
      <w:pPr>
        <w:spacing w:after="50" w:line="250"/>
        <w:ind w:left="340" w:hanging="340"/>
      </w:pPr>
      <w:r>
        <w:rPr>
          <w:rFonts w:ascii="Calibri" w:cs="Calibri" w:eastAsia="Calibri" w:hAnsi="Calibri"/>
          <w:b/>
          <w:bCs/>
          <w:color w:val="10233C"/>
          <w:sz w:val="26"/>
          <w:szCs w:val="26"/>
        </w:rPr>
        <w:t xml:space="preserve">2. Pourquoi un gant de manutention ne convient-il pas pour une recharge de fluide ? </w:t>
      </w:r>
      <w:r>
        <w:rPr>
          <w:rFonts w:ascii="Calibri" w:cs="Calibri" w:eastAsia="Calibri" w:hAnsi="Calibri"/>
          <w:color w:val="56657A"/>
          <w:sz w:val="26"/>
          <w:szCs w:val="26"/>
        </w:rPr>
        <w:t xml:space="preserve">(écran 2) </w:t>
      </w:r>
      <w:r>
        <w:rPr>
          <w:rFonts w:ascii="Calibri" w:cs="Calibri" w:eastAsia="Calibri" w:hAnsi="Calibri"/>
          <w:color w:val="0B4F2E"/>
          <w:sz w:val="26"/>
          <w:szCs w:val="26"/>
        </w:rPr>
        <w:t xml:space="preserve">Il protège d'une coupure ou d'un écrasement, mais ni d'une projection de fluide frigorigène ni d'une brûlure par le froid. L'EPI se choisit selon le risque réel de la tâche du jour, pas par habitude.</w:t>
      </w:r>
    </w:p>
    <w:p>
      <w:pPr>
        <w:spacing w:after="50" w:line="250"/>
        <w:ind w:left="340" w:hanging="340"/>
      </w:pPr>
      <w:r>
        <w:rPr>
          <w:rFonts w:ascii="Calibri" w:cs="Calibri" w:eastAsia="Calibri" w:hAnsi="Calibri"/>
          <w:b/>
          <w:bCs/>
          <w:color w:val="10233C"/>
          <w:sz w:val="26"/>
          <w:szCs w:val="26"/>
        </w:rPr>
        <w:t xml:space="preserve">3. Pourquoi le contact avec un fluide qui se détend brutalement peut-il abîmer la peau ? </w:t>
      </w:r>
      <w:r>
        <w:rPr>
          <w:rFonts w:ascii="Calibri" w:cs="Calibri" w:eastAsia="Calibri" w:hAnsi="Calibri"/>
          <w:color w:val="56657A"/>
          <w:sz w:val="26"/>
          <w:szCs w:val="26"/>
        </w:rPr>
        <w:t xml:space="preserve">(écran 5) </w:t>
      </w:r>
      <w:r>
        <w:rPr>
          <w:rFonts w:ascii="Calibri" w:cs="Calibri" w:eastAsia="Calibri" w:hAnsi="Calibri"/>
          <w:color w:val="0B4F2E"/>
          <w:sz w:val="26"/>
          <w:szCs w:val="26"/>
        </w:rPr>
        <w:t xml:space="preserve">Le fluide s'évapore brutalement et absorbe la chaleur autour de lui, y compris celle de la peau, qui gèle : les conséquences se rapprochent d'une brûlure thermique.</w:t>
      </w:r>
    </w:p>
    <w:p>
      <w:pPr>
        <w:spacing w:after="50" w:line="250"/>
        <w:ind w:left="340" w:hanging="340"/>
      </w:pPr>
      <w:r>
        <w:rPr>
          <w:rFonts w:ascii="Calibri" w:cs="Calibri" w:eastAsia="Calibri" w:hAnsi="Calibri"/>
          <w:b/>
          <w:bCs/>
          <w:color w:val="10233C"/>
          <w:sz w:val="26"/>
          <w:szCs w:val="26"/>
        </w:rPr>
        <w:t xml:space="preserve">4. Citez les quatre familles d'EPI que le métier du froid et de la climatisation utilise sans cesse. </w:t>
      </w:r>
      <w:r>
        <w:rPr>
          <w:rFonts w:ascii="Calibri" w:cs="Calibri" w:eastAsia="Calibri" w:hAnsi="Calibri"/>
          <w:color w:val="56657A"/>
          <w:sz w:val="26"/>
          <w:szCs w:val="26"/>
        </w:rPr>
        <w:t xml:space="preserve">(écran 7) </w:t>
      </w:r>
      <w:r>
        <w:rPr>
          <w:rFonts w:ascii="Calibri" w:cs="Calibri" w:eastAsia="Calibri" w:hAnsi="Calibri"/>
          <w:color w:val="0B4F2E"/>
          <w:sz w:val="26"/>
          <w:szCs w:val="26"/>
        </w:rPr>
        <w:t xml:space="preserve">Des gants adaptés au risque froid, des lunettes ou un écran facial, des chaussures de sécurité, et une protection auditive pour les interventions bruyantes près d'un compresseur ou d'un groupe en fonctionnement.</w:t>
      </w:r>
    </w:p>
    <w:p>
      <w:pPr>
        <w:spacing w:after="50" w:line="250"/>
      </w:pPr>
      <w:r>
        <w:rPr>
          <w:rFonts w:ascii="Calibri" w:cs="Calibri" w:eastAsia="Calibri" w:hAnsi="Calibri"/>
          <w:b/>
          <w:bCs/>
          <w:color w:val="10233C"/>
          <w:sz w:val="26"/>
          <w:szCs w:val="26"/>
        </w:rPr>
        <w:t xml:space="preserve">Défi · Trouver l’erreur : </w:t>
      </w:r>
      <w:r>
        <w:rPr>
          <w:rFonts w:ascii="Calibri" w:cs="Calibri" w:eastAsia="Calibri" w:hAnsi="Calibri"/>
          <w:color w:val="0B4F2E"/>
          <w:sz w:val="26"/>
          <w:szCs w:val="26"/>
        </w:rPr>
        <w:t xml:space="preserve">D est correcte. A : un EPI mal porté n'est plus un EPI, les lunettes se portent sur les yeux. B : un EPI abîmé ne se répare pas, il se change. C : le gant de manutention ne protège ni de la projection de fluide ni du froid ; l'EPI se choisit selon le risque réel de la tâche.</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E8914A" w:sz="24"/>
              <w:bottom w:val="none"/>
              <w:right w:val="none"/>
            </w:tcBorders>
            <w:shd w:fill="FDF3E8" w:val="clear"/>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Points de vigilance</w:t>
            </w:r>
          </w:p>
          <w:p>
            <w:pPr>
              <w:spacing w:after="50" w:line="250"/>
            </w:pPr>
            <w:r>
              <w:rPr>
                <w:rFonts w:ascii="Calibri" w:cs="Calibri" w:eastAsia="Calibri" w:hAnsi="Calibri"/>
                <w:color w:val="10233C"/>
                <w:sz w:val="26"/>
                <w:szCs w:val="26"/>
              </w:rPr>
              <w:t xml:space="preserve">• Mission hors REAC : ne la rattachez à aucune compétence TECVC dans votre suivi.</w:t>
            </w:r>
          </w:p>
          <w:p>
            <w:pPr>
              <w:spacing w:after="50" w:line="250"/>
            </w:pPr>
            <w:r>
              <w:rPr>
                <w:rFonts w:ascii="Calibri" w:cs="Calibri" w:eastAsia="Calibri" w:hAnsi="Calibri"/>
                <w:color w:val="10233C"/>
                <w:sz w:val="26"/>
                <w:szCs w:val="26"/>
              </w:rPr>
              <w:t xml:space="preserve">• Aucun point à sourcer signalé dans la fiche de fabrication. La relecture métier des stations reste à faire.</w:t>
            </w:r>
          </w:p>
        </w:tc>
      </w:tr>
    </w:tbl>
    <w:p>
      <w:pPr>
        <w:spacing w:after="60"/>
      </w:pPr>
    </w:p>
    <w:p>
      <w:pPr>
        <w:keepNext/>
        <w:spacing w:after="30" w:before="80"/>
      </w:pPr>
      <w:r>
        <w:rPr>
          <w:rFonts w:ascii="Calibri" w:cs="Calibri" w:eastAsia="Calibri" w:hAnsi="Calibri"/>
          <w:b/>
          <w:bCs/>
          <w:color w:val="1B3A63"/>
          <w:sz w:val="28"/>
          <w:szCs w:val="28"/>
        </w:rPr>
        <w:t xml:space="preserve">4 · Mission : Vérifier avant de monter</w:t>
      </w:r>
    </w:p>
    <w:p>
      <w:pPr>
        <w:spacing w:after="50" w:line="250"/>
      </w:pPr>
      <w:r>
        <w:rPr>
          <w:rFonts w:ascii="Calibri" w:cs="Calibri" w:eastAsia="Calibri" w:hAnsi="Calibri"/>
          <w:color w:val="56657A"/>
          <w:sz w:val="26"/>
          <w:szCs w:val="26"/>
        </w:rPr>
        <w:t xml:space="preserve">25 min · Pied de l'accès · Hors REAC : culture professionnelle</w:t>
      </w:r>
    </w:p>
    <w:p>
      <w:pPr>
        <w:spacing w:after="50" w:line="250"/>
        <w:ind w:left="340" w:hanging="340"/>
      </w:pPr>
      <w:r>
        <w:rPr>
          <w:rFonts w:ascii="Calibri" w:cs="Calibri" w:eastAsia="Calibri" w:hAnsi="Calibri"/>
          <w:b/>
          <w:bCs/>
          <w:color w:val="10233C"/>
          <w:sz w:val="26"/>
          <w:szCs w:val="26"/>
        </w:rPr>
        <w:t xml:space="preserve">1. Le travail en hauteur est-il un cas rare dans le métier de frigoriste ? Citez trois lieux courants. </w:t>
      </w:r>
      <w:r>
        <w:rPr>
          <w:rFonts w:ascii="Calibri" w:cs="Calibri" w:eastAsia="Calibri" w:hAnsi="Calibri"/>
          <w:color w:val="56657A"/>
          <w:sz w:val="26"/>
          <w:szCs w:val="26"/>
        </w:rPr>
        <w:t xml:space="preserve">(écran 1) </w:t>
      </w:r>
      <w:r>
        <w:rPr>
          <w:rFonts w:ascii="Calibri" w:cs="Calibri" w:eastAsia="Calibri" w:hAnsi="Calibri"/>
          <w:color w:val="0B4F2E"/>
          <w:sz w:val="26"/>
          <w:szCs w:val="26"/>
        </w:rPr>
        <w:t xml:space="preserve">Non : c'est une composante ordinaire du métier. Les lieux courants sont les toitures, les terrasses techniques et les groupes de condensation posés en hauteur.</w:t>
      </w:r>
    </w:p>
    <w:p>
      <w:pPr>
        <w:spacing w:after="50" w:line="250"/>
        <w:ind w:left="340" w:hanging="340"/>
      </w:pPr>
      <w:r>
        <w:rPr>
          <w:rFonts w:ascii="Calibri" w:cs="Calibri" w:eastAsia="Calibri" w:hAnsi="Calibri"/>
          <w:b/>
          <w:bCs/>
          <w:color w:val="10233C"/>
          <w:sz w:val="26"/>
          <w:szCs w:val="26"/>
        </w:rPr>
        <w:t xml:space="preserve">2. Que fait-on avant de penser à l'équipement de protection, à propos de la voie d'accès ? </w:t>
      </w:r>
      <w:r>
        <w:rPr>
          <w:rFonts w:ascii="Calibri" w:cs="Calibri" w:eastAsia="Calibri" w:hAnsi="Calibri"/>
          <w:color w:val="56657A"/>
          <w:sz w:val="26"/>
          <w:szCs w:val="26"/>
        </w:rPr>
        <w:t xml:space="preserve">(écran 2) </w:t>
      </w:r>
      <w:r>
        <w:rPr>
          <w:rFonts w:ascii="Calibri" w:cs="Calibri" w:eastAsia="Calibri" w:hAnsi="Calibri"/>
          <w:color w:val="0B4F2E"/>
          <w:sz w:val="26"/>
          <w:szCs w:val="26"/>
        </w:rPr>
        <w:t xml:space="preserve">On vérifie l'état de l'accès (escalier fixe, trappe, échelle à crinoline) avant de l'emprunter : un accès dégradé est déjà un risque, avant même d'arriver en hauteur.</w:t>
      </w:r>
    </w:p>
    <w:p>
      <w:pPr>
        <w:spacing w:after="50" w:line="250"/>
        <w:ind w:left="340" w:hanging="340"/>
      </w:pPr>
      <w:r>
        <w:rPr>
          <w:rFonts w:ascii="Calibri" w:cs="Calibri" w:eastAsia="Calibri" w:hAnsi="Calibri"/>
          <w:b/>
          <w:bCs/>
          <w:color w:val="10233C"/>
          <w:sz w:val="26"/>
          <w:szCs w:val="26"/>
        </w:rPr>
        <w:t xml:space="preserve">3. À quel moment le harnais, la longe et le point d'ancrage interviennent-ils ? </w:t>
      </w:r>
      <w:r>
        <w:rPr>
          <w:rFonts w:ascii="Calibri" w:cs="Calibri" w:eastAsia="Calibri" w:hAnsi="Calibri"/>
          <w:color w:val="56657A"/>
          <w:sz w:val="26"/>
          <w:szCs w:val="26"/>
        </w:rPr>
        <w:t xml:space="preserve">(écran 4) </w:t>
      </w:r>
      <w:r>
        <w:rPr>
          <w:rFonts w:ascii="Calibri" w:cs="Calibri" w:eastAsia="Calibri" w:hAnsi="Calibri"/>
          <w:color w:val="0B4F2E"/>
          <w:sz w:val="26"/>
          <w:szCs w:val="26"/>
        </w:rPr>
        <w:t xml:space="preserve">Seulement lorsque la protection collective est impossible ou insuffisante : c'est le dernier recours, pas le premier réflexe.</w:t>
      </w:r>
    </w:p>
    <w:p>
      <w:pPr>
        <w:spacing w:after="50" w:line="250"/>
        <w:ind w:left="340" w:hanging="340"/>
      </w:pPr>
      <w:r>
        <w:rPr>
          <w:rFonts w:ascii="Calibri" w:cs="Calibri" w:eastAsia="Calibri" w:hAnsi="Calibri"/>
          <w:b/>
          <w:bCs/>
          <w:color w:val="10233C"/>
          <w:sz w:val="26"/>
          <w:szCs w:val="26"/>
        </w:rPr>
        <w:t xml:space="preserve">4. Que faut-il pour qu'un échafaudage puisse être utilisé, et que se passe-t-il s'il est modifié ? </w:t>
      </w:r>
      <w:r>
        <w:rPr>
          <w:rFonts w:ascii="Calibri" w:cs="Calibri" w:eastAsia="Calibri" w:hAnsi="Calibri"/>
          <w:color w:val="56657A"/>
          <w:sz w:val="26"/>
          <w:szCs w:val="26"/>
        </w:rPr>
        <w:t xml:space="preserve">(écran 5) </w:t>
      </w:r>
      <w:r>
        <w:rPr>
          <w:rFonts w:ascii="Calibri" w:cs="Calibri" w:eastAsia="Calibri" w:hAnsi="Calibri"/>
          <w:color w:val="0B4F2E"/>
          <w:sz w:val="26"/>
          <w:szCs w:val="26"/>
        </w:rPr>
        <w:t xml:space="preserve">Il se monte selon la notice du fabricant et se fait vérifier par une personne compétente avant l'usage. Une fois modifié, il doit être revérifié avant de remonter dessus.</w:t>
      </w:r>
    </w:p>
    <w:p>
      <w:pPr>
        <w:spacing w:after="50" w:line="250"/>
      </w:pPr>
      <w:r>
        <w:rPr>
          <w:rFonts w:ascii="Calibri" w:cs="Calibri" w:eastAsia="Calibri" w:hAnsi="Calibri"/>
          <w:b/>
          <w:bCs/>
          <w:color w:val="10233C"/>
          <w:sz w:val="26"/>
          <w:szCs w:val="26"/>
        </w:rPr>
        <w:t xml:space="preserve">Défi · Classer : </w:t>
      </w:r>
      <w:r>
        <w:rPr>
          <w:rFonts w:ascii="Calibri" w:cs="Calibri" w:eastAsia="Calibri" w:hAnsi="Calibri"/>
          <w:color w:val="0B4F2E"/>
          <w:sz w:val="26"/>
          <w:szCs w:val="26"/>
        </w:rPr>
        <w:t xml:space="preserve">1. L'accès (écran 2) ; 2. la protection collective (écran 3) ; 3. l'équipement individuel, seulement si le collectif est impossible ou insuffisant (écran 4). Le matériel d'intervention ne sort qu'après la vérification de l'accès et des protections collectives, pas une fois en haut (écran 6).</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E8914A" w:sz="24"/>
              <w:bottom w:val="none"/>
              <w:right w:val="none"/>
            </w:tcBorders>
            <w:shd w:fill="FDF3E8" w:val="clear"/>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Points de vigilance</w:t>
            </w:r>
          </w:p>
          <w:p>
            <w:pPr>
              <w:spacing w:after="50" w:line="250"/>
            </w:pPr>
            <w:r>
              <w:rPr>
                <w:rFonts w:ascii="Calibri" w:cs="Calibri" w:eastAsia="Calibri" w:hAnsi="Calibri"/>
                <w:color w:val="10233C"/>
                <w:sz w:val="26"/>
                <w:szCs w:val="26"/>
              </w:rPr>
              <w:t xml:space="preserve">• Mission hors REAC : ne la rattachez à aucune compétence TECVC dans votre suivi.</w:t>
            </w:r>
          </w:p>
          <w:p>
            <w:pPr>
              <w:spacing w:after="50" w:line="250"/>
            </w:pPr>
            <w:r>
              <w:rPr>
                <w:rFonts w:ascii="Calibri" w:cs="Calibri" w:eastAsia="Calibri" w:hAnsi="Calibri"/>
                <w:color w:val="10233C"/>
                <w:sz w:val="26"/>
                <w:szCs w:val="26"/>
              </w:rPr>
              <w:t xml:space="preserve">• Aucun point à sourcer signalé dans la fiche de fabrication. La relecture métier des stations reste à faire.</w:t>
            </w:r>
          </w:p>
        </w:tc>
      </w:tr>
    </w:tbl>
    <w:p>
      <w:pPr>
        <w:spacing w:after="60"/>
      </w:pPr>
    </w:p>
    <w:p>
      <w:pPr>
        <w:keepNext/>
        <w:spacing w:after="30" w:before="80"/>
      </w:pPr>
      <w:r>
        <w:rPr>
          <w:rFonts w:ascii="Calibri" w:cs="Calibri" w:eastAsia="Calibri" w:hAnsi="Calibri"/>
          <w:b/>
          <w:bCs/>
          <w:color w:val="1B3A63"/>
          <w:sz w:val="28"/>
          <w:szCs w:val="28"/>
        </w:rPr>
        <w:t xml:space="preserve">5 · Mission : Le bidon sans mode d'emploi</w:t>
      </w:r>
    </w:p>
    <w:p>
      <w:pPr>
        <w:spacing w:after="50" w:line="250"/>
      </w:pPr>
      <w:r>
        <w:rPr>
          <w:rFonts w:ascii="Calibri" w:cs="Calibri" w:eastAsia="Calibri" w:hAnsi="Calibri"/>
          <w:color w:val="56657A"/>
          <w:sz w:val="26"/>
          <w:szCs w:val="26"/>
        </w:rPr>
        <w:t xml:space="preserve">25 min · La fiche d'abord · Hors REAC : culture professionnelle</w:t>
      </w:r>
    </w:p>
    <w:p>
      <w:pPr>
        <w:spacing w:after="50" w:line="250"/>
        <w:ind w:left="340" w:hanging="340"/>
      </w:pPr>
      <w:r>
        <w:rPr>
          <w:rFonts w:ascii="Calibri" w:cs="Calibri" w:eastAsia="Calibri" w:hAnsi="Calibri"/>
          <w:b/>
          <w:bCs/>
          <w:color w:val="10233C"/>
          <w:sz w:val="26"/>
          <w:szCs w:val="26"/>
        </w:rPr>
        <w:t xml:space="preserve">1. Que contient une fiche de données de sécurité, et à quel moment la lit-on ? </w:t>
      </w:r>
      <w:r>
        <w:rPr>
          <w:rFonts w:ascii="Calibri" w:cs="Calibri" w:eastAsia="Calibri" w:hAnsi="Calibri"/>
          <w:color w:val="56657A"/>
          <w:sz w:val="26"/>
          <w:szCs w:val="26"/>
        </w:rPr>
        <w:t xml:space="preserve">(écran 1) </w:t>
      </w:r>
      <w:r>
        <w:rPr>
          <w:rFonts w:ascii="Calibri" w:cs="Calibri" w:eastAsia="Calibri" w:hAnsi="Calibri"/>
          <w:color w:val="0B4F2E"/>
          <w:sz w:val="26"/>
          <w:szCs w:val="26"/>
        </w:rPr>
        <w:t xml:space="preserve">Elle décrit les dangers du produit, les précautions d'emploi et la conduite à tenir en cas d'exposition. Elle se lit avant d'utiliser un produit qu'on ne connaît pas, avant d'ouvrir le bidon.</w:t>
      </w:r>
    </w:p>
    <w:p>
      <w:pPr>
        <w:spacing w:after="50" w:line="250"/>
        <w:ind w:left="340" w:hanging="340"/>
      </w:pPr>
      <w:r>
        <w:rPr>
          <w:rFonts w:ascii="Calibri" w:cs="Calibri" w:eastAsia="Calibri" w:hAnsi="Calibri"/>
          <w:b/>
          <w:bCs/>
          <w:color w:val="10233C"/>
          <w:sz w:val="26"/>
          <w:szCs w:val="26"/>
        </w:rPr>
        <w:t xml:space="preserve">2. Un pictogramme à bord rouge, avec une silhouette humaine et une étoile sur la poitrine : de quelle famille de danger s'agit-il, et par quoi ne faut-il pas le confondre ? </w:t>
      </w:r>
      <w:r>
        <w:rPr>
          <w:rFonts w:ascii="Calibri" w:cs="Calibri" w:eastAsia="Calibri" w:hAnsi="Calibri"/>
          <w:color w:val="56657A"/>
          <w:sz w:val="26"/>
          <w:szCs w:val="26"/>
        </w:rPr>
        <w:t xml:space="preserve">(écran 2) </w:t>
      </w:r>
      <w:r>
        <w:rPr>
          <w:rFonts w:ascii="Calibri" w:cs="Calibri" w:eastAsia="Calibri" w:hAnsi="Calibri"/>
          <w:color w:val="0B4F2E"/>
          <w:sz w:val="26"/>
          <w:szCs w:val="26"/>
        </w:rPr>
        <w:t xml:space="preserve">Le danger pour la santé, réservé aux dangers les plus graves (CMR). Il ne faut pas le confondre avec le point d'exclamation, qui signale seulement un produit nocif ou irritant.</w:t>
      </w:r>
    </w:p>
    <w:p>
      <w:pPr>
        <w:spacing w:after="50" w:line="250"/>
        <w:ind w:left="340" w:hanging="340"/>
      </w:pPr>
      <w:r>
        <w:rPr>
          <w:rFonts w:ascii="Calibri" w:cs="Calibri" w:eastAsia="Calibri" w:hAnsi="Calibri"/>
          <w:b/>
          <w:bCs/>
          <w:color w:val="10233C"/>
          <w:sz w:val="26"/>
          <w:szCs w:val="26"/>
        </w:rPr>
        <w:t xml:space="preserve">3. Que signifie CMR, et où lit-on si un solvant ou un flux de brasage est concerné ? </w:t>
      </w:r>
      <w:r>
        <w:rPr>
          <w:rFonts w:ascii="Calibri" w:cs="Calibri" w:eastAsia="Calibri" w:hAnsi="Calibri"/>
          <w:color w:val="56657A"/>
          <w:sz w:val="26"/>
          <w:szCs w:val="26"/>
        </w:rPr>
        <w:t xml:space="preserve">(écran 4) </w:t>
      </w:r>
      <w:r>
        <w:rPr>
          <w:rFonts w:ascii="Calibri" w:cs="Calibri" w:eastAsia="Calibri" w:hAnsi="Calibri"/>
          <w:color w:val="0B4F2E"/>
          <w:sz w:val="26"/>
          <w:szCs w:val="26"/>
        </w:rPr>
        <w:t xml:space="preserve">Cancérogène, mutagène, reprotoxique. Certains solvants de nettoyage ou flux de brasage peuvent être concernés : c'est la fiche de données de sécurité qui le dit, pas la mémoire.</w:t>
      </w:r>
    </w:p>
    <w:p>
      <w:pPr>
        <w:spacing w:after="50" w:line="250"/>
        <w:ind w:left="340" w:hanging="340"/>
      </w:pPr>
      <w:r>
        <w:rPr>
          <w:rFonts w:ascii="Calibri" w:cs="Calibri" w:eastAsia="Calibri" w:hAnsi="Calibri"/>
          <w:b/>
          <w:bCs/>
          <w:color w:val="10233C"/>
          <w:sz w:val="26"/>
          <w:szCs w:val="26"/>
        </w:rPr>
        <w:t xml:space="preserve">4. Quels risques présentent le nettoyage au solvant et l'huile frigorigène récupérée ? </w:t>
      </w:r>
      <w:r>
        <w:rPr>
          <w:rFonts w:ascii="Calibri" w:cs="Calibri" w:eastAsia="Calibri" w:hAnsi="Calibri"/>
          <w:color w:val="56657A"/>
          <w:sz w:val="26"/>
          <w:szCs w:val="26"/>
        </w:rPr>
        <w:t xml:space="preserve">(écran 7) </w:t>
      </w:r>
      <w:r>
        <w:rPr>
          <w:rFonts w:ascii="Calibri" w:cs="Calibri" w:eastAsia="Calibri" w:hAnsi="Calibri"/>
          <w:color w:val="0B4F2E"/>
          <w:sz w:val="26"/>
          <w:szCs w:val="26"/>
        </w:rPr>
        <w:t xml:space="preserve">Le solvant expose la peau et les voies respiratoires. L'huile récupérée est un déchet chimique : elle ne se manipule pas à mains nues de façon prolongée.</w:t>
      </w:r>
    </w:p>
    <w:p>
      <w:pPr>
        <w:spacing w:after="50" w:line="250"/>
      </w:pPr>
      <w:r>
        <w:rPr>
          <w:rFonts w:ascii="Calibri" w:cs="Calibri" w:eastAsia="Calibri" w:hAnsi="Calibri"/>
          <w:b/>
          <w:bCs/>
          <w:color w:val="10233C"/>
          <w:sz w:val="26"/>
          <w:szCs w:val="26"/>
        </w:rPr>
        <w:t xml:space="preserve">Défi · Relier : </w:t>
      </w:r>
      <w:r>
        <w:rPr>
          <w:rFonts w:ascii="Calibri" w:cs="Calibri" w:eastAsia="Calibri" w:hAnsi="Calibri"/>
          <w:color w:val="0B4F2E"/>
          <w:sz w:val="26"/>
          <w:szCs w:val="26"/>
        </w:rPr>
        <w:t xml:space="preserve">Inflammable : éloigner toute flamme ou source d'inflammation et ventiler (écran 3). Brasage en local fermé : ventiler pour évacuer les fumées du flux et du métal chauffé (écran 6). Produit inconnu : lire sa fiche de données de sécurité avant d'ouvrir (écrans 1 et 5). Solvant : protéger la peau et les voies respiratoires (écran 7).</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E8914A" w:sz="24"/>
              <w:bottom w:val="none"/>
              <w:right w:val="none"/>
            </w:tcBorders>
            <w:shd w:fill="FDF3E8" w:val="clear"/>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Points de vigilance</w:t>
            </w:r>
          </w:p>
          <w:p>
            <w:pPr>
              <w:spacing w:after="50" w:line="250"/>
            </w:pPr>
            <w:r>
              <w:rPr>
                <w:rFonts w:ascii="Calibri" w:cs="Calibri" w:eastAsia="Calibri" w:hAnsi="Calibri"/>
                <w:color w:val="10233C"/>
                <w:sz w:val="26"/>
                <w:szCs w:val="26"/>
              </w:rPr>
              <w:t xml:space="preserve">• Mission hors REAC : ne la rattachez à aucune compétence TECVC dans votre suivi.</w:t>
            </w:r>
          </w:p>
          <w:p>
            <w:pPr>
              <w:spacing w:after="50" w:line="250"/>
            </w:pPr>
            <w:r>
              <w:rPr>
                <w:rFonts w:ascii="Calibri" w:cs="Calibri" w:eastAsia="Calibri" w:hAnsi="Calibri"/>
                <w:color w:val="10233C"/>
                <w:sz w:val="26"/>
                <w:szCs w:val="26"/>
              </w:rPr>
              <w:t xml:space="preserve">• Aucun point à sourcer signalé dans la fiche de fabrication. La relecture métier des stations reste à faire.</w:t>
            </w:r>
          </w:p>
        </w:tc>
      </w:tr>
    </w:tbl>
    <w:p>
      <w:pPr>
        <w:spacing w:after="60"/>
      </w:pPr>
    </w:p>
    <w:p>
      <w:pPr>
        <w:keepNext/>
        <w:spacing w:after="30" w:before="80"/>
      </w:pPr>
      <w:r>
        <w:rPr>
          <w:rFonts w:ascii="Calibri" w:cs="Calibri" w:eastAsia="Calibri" w:hAnsi="Calibri"/>
          <w:b/>
          <w:bCs/>
          <w:color w:val="1B3A63"/>
          <w:sz w:val="28"/>
          <w:szCs w:val="28"/>
        </w:rPr>
        <w:t xml:space="preserve">6 · Mission : Du propane dans l'arrière-boutique</w:t>
      </w:r>
    </w:p>
    <w:p>
      <w:pPr>
        <w:spacing w:after="50" w:line="250"/>
      </w:pPr>
      <w:r>
        <w:rPr>
          <w:rFonts w:ascii="Calibri" w:cs="Calibri" w:eastAsia="Calibri" w:hAnsi="Calibri"/>
          <w:color w:val="56657A"/>
          <w:sz w:val="26"/>
          <w:szCs w:val="26"/>
        </w:rPr>
        <w:t xml:space="preserve">25 min · Pas d'étincelle · Hors REAC : culture professionnelle · Attestation 2025 : 1.08 11.03 12.02</w:t>
      </w:r>
    </w:p>
    <w:p>
      <w:pPr>
        <w:spacing w:after="50" w:line="250"/>
        <w:ind w:left="340" w:hanging="340"/>
      </w:pPr>
      <w:r>
        <w:rPr>
          <w:rFonts w:ascii="Calibri" w:cs="Calibri" w:eastAsia="Calibri" w:hAnsi="Calibri"/>
          <w:b/>
          <w:bCs/>
          <w:color w:val="10233C"/>
          <w:sz w:val="26"/>
          <w:szCs w:val="26"/>
        </w:rPr>
        <w:t xml:space="preserve">1. Que faut-il réunir pour qu'une atmosphère explosive s'enflamme ? </w:t>
      </w:r>
      <w:r>
        <w:rPr>
          <w:rFonts w:ascii="Calibri" w:cs="Calibri" w:eastAsia="Calibri" w:hAnsi="Calibri"/>
          <w:color w:val="56657A"/>
          <w:sz w:val="26"/>
          <w:szCs w:val="26"/>
        </w:rPr>
        <w:t xml:space="preserve">(écran 1) </w:t>
      </w:r>
      <w:r>
        <w:rPr>
          <w:rFonts w:ascii="Calibri" w:cs="Calibri" w:eastAsia="Calibri" w:hAnsi="Calibri"/>
          <w:color w:val="0B4F2E"/>
          <w:sz w:val="26"/>
          <w:szCs w:val="26"/>
        </w:rPr>
        <w:t xml:space="preserve">Un gaz ou une vapeur inflammable mélangé à l'air dans une proportion qui peut s'enflammer, et une source d'inflammation (étincelle, flamme, surface chaude). Le mélange seul ne suffit pas.</w:t>
      </w:r>
    </w:p>
    <w:p>
      <w:pPr>
        <w:spacing w:after="50" w:line="250"/>
        <w:ind w:left="340" w:hanging="340"/>
      </w:pPr>
      <w:r>
        <w:rPr>
          <w:rFonts w:ascii="Calibri" w:cs="Calibri" w:eastAsia="Calibri" w:hAnsi="Calibri"/>
          <w:b/>
          <w:bCs/>
          <w:color w:val="10233C"/>
          <w:sz w:val="26"/>
          <w:szCs w:val="26"/>
        </w:rPr>
        <w:t xml:space="preserve">2. Rangez les classes A1, A2L, A2 et A3 : laquelle est non inflammable, laquelle est très inflammable ? </w:t>
      </w:r>
      <w:r>
        <w:rPr>
          <w:rFonts w:ascii="Calibri" w:cs="Calibri" w:eastAsia="Calibri" w:hAnsi="Calibri"/>
          <w:color w:val="56657A"/>
          <w:sz w:val="26"/>
          <w:szCs w:val="26"/>
        </w:rPr>
        <w:t xml:space="preserve">(écran 2) </w:t>
      </w:r>
      <w:r>
        <w:rPr>
          <w:rFonts w:ascii="Calibri" w:cs="Calibri" w:eastAsia="Calibri" w:hAnsi="Calibri"/>
          <w:color w:val="0B4F2E"/>
          <w:sz w:val="26"/>
          <w:szCs w:val="26"/>
        </w:rPr>
        <w:t xml:space="preserve">A1 non inflammable, A2L faiblement inflammable, A2 inflammable, A3 très inflammable. L'inflammabilité augmente de A1 vers A3.</w:t>
      </w:r>
    </w:p>
    <w:p>
      <w:pPr>
        <w:spacing w:after="50" w:line="250"/>
        <w:ind w:left="340" w:hanging="340"/>
      </w:pPr>
      <w:r>
        <w:rPr>
          <w:rFonts w:ascii="Calibri" w:cs="Calibri" w:eastAsia="Calibri" w:hAnsi="Calibri"/>
          <w:b/>
          <w:bCs/>
          <w:color w:val="10233C"/>
          <w:sz w:val="26"/>
          <w:szCs w:val="26"/>
        </w:rPr>
        <w:t xml:space="preserve">3. Pourquoi confondre A2L et A3 pour le R290 est-il une erreur qui compte ? </w:t>
      </w:r>
      <w:r>
        <w:rPr>
          <w:rFonts w:ascii="Calibri" w:cs="Calibri" w:eastAsia="Calibri" w:hAnsi="Calibri"/>
          <w:color w:val="56657A"/>
          <w:sz w:val="26"/>
          <w:szCs w:val="26"/>
        </w:rPr>
        <w:t xml:space="preserve">(écran 3) </w:t>
      </w:r>
      <w:r>
        <w:rPr>
          <w:rFonts w:ascii="Calibri" w:cs="Calibri" w:eastAsia="Calibri" w:hAnsi="Calibri"/>
          <w:color w:val="0B4F2E"/>
          <w:sz w:val="26"/>
          <w:szCs w:val="26"/>
        </w:rPr>
        <w:t xml:space="preserve">Le R290 est un hydrocarbure pur : il est classé A3, très inflammable, jamais A2L. Les précautions à prendre ne sont pas les mêmes.</w:t>
      </w:r>
    </w:p>
    <w:p>
      <w:pPr>
        <w:spacing w:after="50" w:line="250"/>
        <w:ind w:left="340" w:hanging="340"/>
      </w:pPr>
      <w:r>
        <w:rPr>
          <w:rFonts w:ascii="Calibri" w:cs="Calibri" w:eastAsia="Calibri" w:hAnsi="Calibri"/>
          <w:b/>
          <w:bCs/>
          <w:color w:val="10233C"/>
          <w:sz w:val="26"/>
          <w:szCs w:val="26"/>
        </w:rPr>
        <w:t xml:space="preserve">4. Quel matériel électrique peut-on utiliser dans une zone où une atmosphère explosive peut apparaître ? </w:t>
      </w:r>
      <w:r>
        <w:rPr>
          <w:rFonts w:ascii="Calibri" w:cs="Calibri" w:eastAsia="Calibri" w:hAnsi="Calibri"/>
          <w:color w:val="56657A"/>
          <w:sz w:val="26"/>
          <w:szCs w:val="26"/>
        </w:rPr>
        <w:t xml:space="preserve">(écran 5) </w:t>
      </w:r>
      <w:r>
        <w:rPr>
          <w:rFonts w:ascii="Calibri" w:cs="Calibri" w:eastAsia="Calibri" w:hAnsi="Calibri"/>
          <w:color w:val="0B4F2E"/>
          <w:sz w:val="26"/>
          <w:szCs w:val="26"/>
        </w:rPr>
        <w:t xml:space="preserve">Un matériel conçu pour cet usage, dit « ATEX » et marqué en conséquence. Un appareil standard n'a rien à faire dans une zone à risque.</w:t>
      </w:r>
    </w:p>
    <w:p>
      <w:pPr>
        <w:spacing w:after="50" w:line="250"/>
      </w:pPr>
      <w:r>
        <w:rPr>
          <w:rFonts w:ascii="Calibri" w:cs="Calibri" w:eastAsia="Calibri" w:hAnsi="Calibri"/>
          <w:b/>
          <w:bCs/>
          <w:color w:val="10233C"/>
          <w:sz w:val="26"/>
          <w:szCs w:val="26"/>
        </w:rPr>
        <w:t xml:space="preserve">Défi · Relier : </w:t>
      </w:r>
      <w:r>
        <w:rPr>
          <w:rFonts w:ascii="Calibri" w:cs="Calibri" w:eastAsia="Calibri" w:hAnsi="Calibri"/>
          <w:color w:val="0B4F2E"/>
          <w:sz w:val="26"/>
          <w:szCs w:val="26"/>
        </w:rPr>
        <w:t xml:space="preserve">R134a : A1, non inflammable. R32 : A2L, faiblement inflammable. R152a : A2, inflammable. R290 et R600a : A3, très inflammables (hydrocarbures purs).</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E8914A" w:sz="24"/>
              <w:bottom w:val="none"/>
              <w:right w:val="none"/>
            </w:tcBorders>
            <w:shd w:fill="FDF3E8" w:val="clear"/>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Points de vigilance</w:t>
            </w:r>
          </w:p>
          <w:p>
            <w:pPr>
              <w:spacing w:after="50" w:line="250"/>
            </w:pPr>
            <w:r>
              <w:rPr>
                <w:rFonts w:ascii="Calibri" w:cs="Calibri" w:eastAsia="Calibri" w:hAnsi="Calibri"/>
                <w:color w:val="10233C"/>
                <w:sz w:val="26"/>
                <w:szCs w:val="26"/>
              </w:rPr>
              <w:t xml:space="preserve">• Mission hors REAC : ne la rattachez à aucune compétence TECVC dans votre suivi.</w:t>
            </w:r>
          </w:p>
          <w:p>
            <w:pPr>
              <w:spacing w:after="50" w:line="250"/>
            </w:pPr>
            <w:r>
              <w:rPr>
                <w:rFonts w:ascii="Calibri" w:cs="Calibri" w:eastAsia="Calibri" w:hAnsi="Calibri"/>
                <w:color w:val="10233C"/>
                <w:sz w:val="26"/>
                <w:szCs w:val="26"/>
              </w:rPr>
              <w:t xml:space="preserve">• Aucun point à sourcer signalé dans la fiche de fabrication. La relecture métier des stations reste à faire.</w:t>
            </w:r>
          </w:p>
        </w:tc>
      </w:tr>
    </w:tbl>
    <w:p>
      <w:pPr>
        <w:spacing w:after="60"/>
      </w:pPr>
    </w:p>
    <w:p>
      <w:pPr>
        <w:keepNext/>
        <w:spacing w:after="30" w:before="80"/>
      </w:pPr>
      <w:r>
        <w:rPr>
          <w:rFonts w:ascii="Calibri" w:cs="Calibri" w:eastAsia="Calibri" w:hAnsi="Calibri"/>
          <w:b/>
          <w:bCs/>
          <w:color w:val="1B3A63"/>
          <w:sz w:val="28"/>
          <w:szCs w:val="28"/>
        </w:rPr>
        <w:t xml:space="preserve">Grille de positionnement — Risques professionnels</w:t>
      </w:r>
    </w:p>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91"/>
        <w:gridCol w:w="1191"/>
        <w:gridCol w:w="1191"/>
        <w:gridCol w:w="1191"/>
        <w:gridCol w:w="1191"/>
        <w:gridCol w:w="1191"/>
      </w:tblGrid>
      <w:tr>
        <w:tc>
          <w:tcPr>
            <w:tcW w:type="dxa" w:w="459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pPr>
            <w:r>
              <w:rPr>
                <w:rFonts w:ascii="Calibri" w:cs="Calibri" w:eastAsia="Calibri" w:hAnsi="Calibri"/>
                <w:b/>
                <w:bCs/>
                <w:color w:val="FFFFFF"/>
                <w:sz w:val="26"/>
                <w:szCs w:val="26"/>
              </w:rPr>
              <w:t xml:space="preserve">Compétence TECVC mobilisée</w:t>
            </w:r>
          </w:p>
        </w:tc>
        <w:tc>
          <w:tcPr>
            <w:tcW w:type="dxa" w:w="119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jc w:val="center"/>
            </w:pPr>
            <w:r>
              <w:rPr>
                <w:rFonts w:ascii="Calibri" w:cs="Calibri" w:eastAsia="Calibri" w:hAnsi="Calibri"/>
                <w:b/>
                <w:bCs/>
                <w:color w:val="FFFFFF"/>
                <w:sz w:val="22"/>
                <w:szCs w:val="22"/>
              </w:rPr>
              <w:t xml:space="preserve">0 Non évalué</w:t>
            </w:r>
          </w:p>
        </w:tc>
        <w:tc>
          <w:tcPr>
            <w:tcW w:type="dxa" w:w="119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jc w:val="center"/>
            </w:pPr>
            <w:r>
              <w:rPr>
                <w:rFonts w:ascii="Calibri" w:cs="Calibri" w:eastAsia="Calibri" w:hAnsi="Calibri"/>
                <w:b/>
                <w:bCs/>
                <w:color w:val="FFFFFF"/>
                <w:sz w:val="22"/>
                <w:szCs w:val="22"/>
              </w:rPr>
              <w:t xml:space="preserve">1 Non acquis</w:t>
            </w:r>
          </w:p>
        </w:tc>
        <w:tc>
          <w:tcPr>
            <w:tcW w:type="dxa" w:w="119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jc w:val="center"/>
            </w:pPr>
            <w:r>
              <w:rPr>
                <w:rFonts w:ascii="Calibri" w:cs="Calibri" w:eastAsia="Calibri" w:hAnsi="Calibri"/>
                <w:b/>
                <w:bCs/>
                <w:color w:val="FFFFFF"/>
                <w:sz w:val="22"/>
                <w:szCs w:val="22"/>
              </w:rPr>
              <w:t xml:space="preserve">2 En cours</w:t>
            </w:r>
          </w:p>
        </w:tc>
        <w:tc>
          <w:tcPr>
            <w:tcW w:type="dxa" w:w="119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jc w:val="center"/>
            </w:pPr>
            <w:r>
              <w:rPr>
                <w:rFonts w:ascii="Calibri" w:cs="Calibri" w:eastAsia="Calibri" w:hAnsi="Calibri"/>
                <w:b/>
                <w:bCs/>
                <w:color w:val="FFFFFF"/>
                <w:sz w:val="22"/>
                <w:szCs w:val="22"/>
              </w:rPr>
              <w:t xml:space="preserve">3 Acquis</w:t>
            </w:r>
          </w:p>
        </w:tc>
        <w:tc>
          <w:tcPr>
            <w:tcW w:type="dxa" w:w="119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jc w:val="center"/>
            </w:pPr>
            <w:r>
              <w:rPr>
                <w:rFonts w:ascii="Calibri" w:cs="Calibri" w:eastAsia="Calibri" w:hAnsi="Calibri"/>
                <w:b/>
                <w:bCs/>
                <w:color w:val="FFFFFF"/>
                <w:sz w:val="22"/>
                <w:szCs w:val="22"/>
              </w:rPr>
              <w:t xml:space="preserve">4 Parfaitement maîtrisé</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Hors REAC</w:t>
            </w:r>
            <w:r>
              <w:rPr>
                <w:rFonts w:ascii="Calibri" w:cs="Calibri" w:eastAsia="Calibri" w:hAnsi="Calibri"/>
                <w:color w:val="10233C"/>
                <w:sz w:val="26"/>
                <w:szCs w:val="26"/>
              </w:rPr>
              <w:t xml:space="preserve"> · culture professionnelle du technicien </w:t>
            </w:r>
            <w:r>
              <w:rPr>
                <w:rFonts w:ascii="Calibri" w:cs="Calibri" w:eastAsia="Calibri" w:hAnsi="Calibri"/>
                <w:color w:val="56657A"/>
                <w:sz w:val="26"/>
                <w:szCs w:val="26"/>
              </w:rPr>
              <w:t xml:space="preserve">(missions 1, 2, 3, 4, 5, 6)</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Pr>
        <w:tc>
          <w:tcPr>
            <w:tcW w:type="dxa" w:w="10546"/>
            <w:gridSpan w:val="6"/>
            <w:tcBorders>
              <w:top w:val="single" w:color="8FA0B3" w:sz="6"/>
              <w:left w:val="single" w:color="8FA0B3" w:sz="6"/>
              <w:bottom w:val="single" w:color="8FA0B3" w:sz="6"/>
              <w:right w:val="single" w:color="8FA0B3" w:sz="6"/>
            </w:tcBorders>
            <w:shd w:fill="EEF2F7" w:val="clear"/>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Pièce remise à chaque mission</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1 · </w:t>
            </w:r>
            <w:r>
              <w:rPr>
                <w:rFonts w:ascii="Calibri" w:cs="Calibri" w:eastAsia="Calibri" w:hAnsi="Calibri"/>
                <w:color w:val="10233C"/>
                <w:sz w:val="26"/>
                <w:szCs w:val="26"/>
              </w:rPr>
              <w:t xml:space="preserve">Le document du site</w:t>
            </w:r>
            <w:r>
              <w:rPr>
                <w:rFonts w:ascii="Calibri" w:cs="Calibri" w:eastAsia="Calibri" w:hAnsi="Calibri"/>
                <w:color w:val="56657A"/>
                <w:sz w:val="26"/>
                <w:szCs w:val="26"/>
              </w:rPr>
              <w:t xml:space="preserve"> : la pièce rendue</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2 · </w:t>
            </w:r>
            <w:r>
              <w:rPr>
                <w:rFonts w:ascii="Calibri" w:cs="Calibri" w:eastAsia="Calibri" w:hAnsi="Calibri"/>
                <w:color w:val="10233C"/>
                <w:sz w:val="26"/>
                <w:szCs w:val="26"/>
              </w:rPr>
              <w:t xml:space="preserve">Dans l'ordre</w:t>
            </w:r>
            <w:r>
              <w:rPr>
                <w:rFonts w:ascii="Calibri" w:cs="Calibri" w:eastAsia="Calibri" w:hAnsi="Calibri"/>
                <w:color w:val="56657A"/>
                <w:sz w:val="26"/>
                <w:szCs w:val="26"/>
              </w:rPr>
              <w:t xml:space="preserve"> : la pièce rendue</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3 · </w:t>
            </w:r>
            <w:r>
              <w:rPr>
                <w:rFonts w:ascii="Calibri" w:cs="Calibri" w:eastAsia="Calibri" w:hAnsi="Calibri"/>
                <w:color w:val="10233C"/>
                <w:sz w:val="26"/>
                <w:szCs w:val="26"/>
              </w:rPr>
              <w:t xml:space="preserve">Dernier maillon</w:t>
            </w:r>
            <w:r>
              <w:rPr>
                <w:rFonts w:ascii="Calibri" w:cs="Calibri" w:eastAsia="Calibri" w:hAnsi="Calibri"/>
                <w:color w:val="56657A"/>
                <w:sz w:val="26"/>
                <w:szCs w:val="26"/>
              </w:rPr>
              <w:t xml:space="preserve"> : la pièce rendue</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4 · </w:t>
            </w:r>
            <w:r>
              <w:rPr>
                <w:rFonts w:ascii="Calibri" w:cs="Calibri" w:eastAsia="Calibri" w:hAnsi="Calibri"/>
                <w:color w:val="10233C"/>
                <w:sz w:val="26"/>
                <w:szCs w:val="26"/>
              </w:rPr>
              <w:t xml:space="preserve">Pied de l'accès</w:t>
            </w:r>
            <w:r>
              <w:rPr>
                <w:rFonts w:ascii="Calibri" w:cs="Calibri" w:eastAsia="Calibri" w:hAnsi="Calibri"/>
                <w:color w:val="56657A"/>
                <w:sz w:val="26"/>
                <w:szCs w:val="26"/>
              </w:rPr>
              <w:t xml:space="preserve"> : la pièce rendue</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5 · </w:t>
            </w:r>
            <w:r>
              <w:rPr>
                <w:rFonts w:ascii="Calibri" w:cs="Calibri" w:eastAsia="Calibri" w:hAnsi="Calibri"/>
                <w:color w:val="10233C"/>
                <w:sz w:val="26"/>
                <w:szCs w:val="26"/>
              </w:rPr>
              <w:t xml:space="preserve">La fiche d'abord</w:t>
            </w:r>
            <w:r>
              <w:rPr>
                <w:rFonts w:ascii="Calibri" w:cs="Calibri" w:eastAsia="Calibri" w:hAnsi="Calibri"/>
                <w:color w:val="56657A"/>
                <w:sz w:val="26"/>
                <w:szCs w:val="26"/>
              </w:rPr>
              <w:t xml:space="preserve"> : la pièce rendue</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6 · </w:t>
            </w:r>
            <w:r>
              <w:rPr>
                <w:rFonts w:ascii="Calibri" w:cs="Calibri" w:eastAsia="Calibri" w:hAnsi="Calibri"/>
                <w:color w:val="10233C"/>
                <w:sz w:val="26"/>
                <w:szCs w:val="26"/>
              </w:rPr>
              <w:t xml:space="preserve">Pas d'étincelle</w:t>
            </w:r>
            <w:r>
              <w:rPr>
                <w:rFonts w:ascii="Calibri" w:cs="Calibri" w:eastAsia="Calibri" w:hAnsi="Calibri"/>
                <w:color w:val="56657A"/>
                <w:sz w:val="26"/>
                <w:szCs w:val="26"/>
              </w:rPr>
              <w:t xml:space="preserve"> : la pièce rendue</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bl>
    <w:p>
      <w:pPr>
        <w:spacing w:after="160"/>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none"/>
              <w:bottom w:val="none"/>
              <w:right w:val="none"/>
            </w:tcBorders>
            <w:shd w:fill="A16207" w:val="clear"/>
            <w:tcMar>
              <w:top w:type="dxa" w:w="30"/>
              <w:left w:type="dxa" w:w="90"/>
              <w:bottom w:type="dxa" w:w="30"/>
              <w:right w:type="dxa" w:w="90"/>
            </w:tcMar>
          </w:tcPr>
          <w:p>
            <w:pPr>
              <w:spacing w:after="50" w:line="250"/>
            </w:pPr>
            <w:r>
              <w:rPr>
                <w:rFonts w:ascii="Trebuchet MS" w:cs="Trebuchet MS" w:eastAsia="Trebuchet MS" w:hAnsi="Trebuchet MS"/>
                <w:b/>
                <w:bCs/>
                <w:color w:val="FFFFFF"/>
                <w:sz w:val="32"/>
                <w:szCs w:val="32"/>
              </w:rPr>
              <w:t xml:space="preserve">Électrique · P1 · 6 missions</w:t>
            </w:r>
          </w:p>
        </w:tc>
      </w:tr>
    </w:tbl>
    <w:p>
      <w:pPr>
        <w:keepNext/>
        <w:spacing w:after="30" w:before="80"/>
      </w:pPr>
      <w:r>
        <w:rPr>
          <w:rFonts w:ascii="Calibri" w:cs="Calibri" w:eastAsia="Calibri" w:hAnsi="Calibri"/>
          <w:b/>
          <w:bCs/>
          <w:color w:val="1B3A63"/>
          <w:sz w:val="28"/>
          <w:szCs w:val="28"/>
        </w:rPr>
        <w:t xml:space="preserve">7 · Mission : une pompe à chaleur et une centrale d'air pour un petit immeuble de bureaux</w:t>
      </w:r>
    </w:p>
    <w:p>
      <w:pPr>
        <w:spacing w:after="50" w:line="250"/>
      </w:pPr>
      <w:r>
        <w:rPr>
          <w:rFonts w:ascii="Calibri" w:cs="Calibri" w:eastAsia="Calibri" w:hAnsi="Calibri"/>
          <w:color w:val="56657A"/>
          <w:sz w:val="26"/>
          <w:szCs w:val="26"/>
        </w:rPr>
        <w:t xml:space="preserve">25 min · Tampon « Circuit dédié » · TP TECVC : CP6 · CP9 · CP10</w:t>
      </w:r>
    </w:p>
    <w:p>
      <w:pPr>
        <w:spacing w:after="50" w:line="250"/>
        <w:ind w:left="340" w:hanging="340"/>
      </w:pPr>
      <w:r>
        <w:rPr>
          <w:rFonts w:ascii="Calibri" w:cs="Calibri" w:eastAsia="Calibri" w:hAnsi="Calibri"/>
          <w:b/>
          <w:bCs/>
          <w:color w:val="10233C"/>
          <w:sz w:val="26"/>
          <w:szCs w:val="26"/>
        </w:rPr>
        <w:t xml:space="preserve">1. Le client demande si la NF C 15-100 est « obligatoire ». Que répondez-vous, pour un logement neuf puis pour un local de travail ? </w:t>
      </w:r>
      <w:r>
        <w:rPr>
          <w:rFonts w:ascii="Calibri" w:cs="Calibri" w:eastAsia="Calibri" w:hAnsi="Calibri"/>
          <w:color w:val="56657A"/>
          <w:sz w:val="26"/>
          <w:szCs w:val="26"/>
        </w:rPr>
        <w:t xml:space="preserve">(écran 2) </w:t>
      </w:r>
      <w:r>
        <w:rPr>
          <w:rFonts w:ascii="Calibri" w:cs="Calibri" w:eastAsia="Calibri" w:hAnsi="Calibri"/>
          <w:color w:val="0B4F2E"/>
          <w:sz w:val="26"/>
          <w:szCs w:val="26"/>
        </w:rPr>
        <w:t xml:space="preserve">Pour un logement neuf, l'arrêté du 3 août 2016 fixe des objectifs et présume conformes les installations conçues selon la norme ; une autre norme équivalente est admise. Pour un local de travail, le Code du travail (R. 4215-14 et R. 4215-15) et l'arrêté du 19 avril 2012 renvoient à la norme : une installation réalisée conformément à elle est réputée satisfaire aux prescriptions.</w:t>
      </w:r>
    </w:p>
    <w:p>
      <w:pPr>
        <w:spacing w:after="50" w:line="250"/>
        <w:ind w:left="340" w:hanging="340"/>
      </w:pPr>
      <w:r>
        <w:rPr>
          <w:rFonts w:ascii="Calibri" w:cs="Calibri" w:eastAsia="Calibri" w:hAnsi="Calibri"/>
          <w:b/>
          <w:bCs/>
          <w:color w:val="10233C"/>
          <w:sz w:val="26"/>
          <w:szCs w:val="26"/>
        </w:rPr>
        <w:t xml:space="preserve">2. Citez trois éléments que doit comporter le tableau pour l'alimentation des circuits. </w:t>
      </w:r>
      <w:r>
        <w:rPr>
          <w:rFonts w:ascii="Calibri" w:cs="Calibri" w:eastAsia="Calibri" w:hAnsi="Calibri"/>
          <w:color w:val="56657A"/>
          <w:sz w:val="26"/>
          <w:szCs w:val="26"/>
        </w:rPr>
        <w:t xml:space="preserve">(écran 4) </w:t>
      </w:r>
      <w:r>
        <w:rPr>
          <w:rFonts w:ascii="Calibri" w:cs="Calibri" w:eastAsia="Calibri" w:hAnsi="Calibri"/>
          <w:color w:val="0B4F2E"/>
          <w:sz w:val="26"/>
          <w:szCs w:val="26"/>
        </w:rPr>
        <w:t xml:space="preserve">Un sectionnement à l'origine de chaque circuit, une protection contre les surintensités adaptée à chaque circuit, des circuits et appareillages repérés et identifiés, et une coupure d'urgence accessible pour l'ensemble de l'installation (on peut aussi citer les protections complémentaires contre les contacts directs).</w:t>
      </w:r>
    </w:p>
    <w:p>
      <w:pPr>
        <w:spacing w:after="50" w:line="250"/>
        <w:ind w:left="340" w:hanging="340"/>
      </w:pPr>
      <w:r>
        <w:rPr>
          <w:rFonts w:ascii="Calibri" w:cs="Calibri" w:eastAsia="Calibri" w:hAnsi="Calibri"/>
          <w:b/>
          <w:bCs/>
          <w:color w:val="10233C"/>
          <w:sz w:val="26"/>
          <w:szCs w:val="26"/>
        </w:rPr>
        <w:t xml:space="preserve">3. Pourquoi refusez-vous de brancher la pompe à chaleur sur un circuit existant, et d'où viennent les valeurs de protection ? </w:t>
      </w:r>
      <w:r>
        <w:rPr>
          <w:rFonts w:ascii="Calibri" w:cs="Calibri" w:eastAsia="Calibri" w:hAnsi="Calibri"/>
          <w:color w:val="56657A"/>
          <w:sz w:val="26"/>
          <w:szCs w:val="26"/>
        </w:rPr>
        <w:t xml:space="preserve">(écran 6) </w:t>
      </w:r>
      <w:r>
        <w:rPr>
          <w:rFonts w:ascii="Calibri" w:cs="Calibri" w:eastAsia="Calibri" w:hAnsi="Calibri"/>
          <w:color w:val="0B4F2E"/>
          <w:sz w:val="26"/>
          <w:szCs w:val="26"/>
        </w:rPr>
        <w:t xml:space="preserve">Un appareil de puissance a son propre circuit dédié, sinon la protection est mal adaptée et une panne coupe tout le circuit partagé. Les valeurs de protection viennent de la notice et de la plaque signalétique du constructeur ; le câblage relève de l'installateur électricien, selon la norme.</w:t>
      </w:r>
    </w:p>
    <w:p>
      <w:pPr>
        <w:spacing w:after="50" w:line="250"/>
        <w:ind w:left="340" w:hanging="340"/>
      </w:pPr>
      <w:r>
        <w:rPr>
          <w:rFonts w:ascii="Calibri" w:cs="Calibri" w:eastAsia="Calibri" w:hAnsi="Calibri"/>
          <w:b/>
          <w:bCs/>
          <w:color w:val="10233C"/>
          <w:sz w:val="26"/>
          <w:szCs w:val="26"/>
        </w:rPr>
        <w:t xml:space="preserve">4. Quand l'attestation de conformité doit-elle être demandée, et qui la vise ? </w:t>
      </w:r>
      <w:r>
        <w:rPr>
          <w:rFonts w:ascii="Calibri" w:cs="Calibri" w:eastAsia="Calibri" w:hAnsi="Calibri"/>
          <w:color w:val="56657A"/>
          <w:sz w:val="26"/>
          <w:szCs w:val="26"/>
        </w:rPr>
        <w:t xml:space="preserve">(écran 8) </w:t>
      </w:r>
      <w:r>
        <w:rPr>
          <w:rFonts w:ascii="Calibri" w:cs="Calibri" w:eastAsia="Calibri" w:hAnsi="Calibri"/>
          <w:color w:val="0B4F2E"/>
          <w:sz w:val="26"/>
          <w:szCs w:val="26"/>
        </w:rPr>
        <w:t xml:space="preserve">Avant la première mise sous tension d'une installation neuve, pas après la mise en service. L'installateur l'établit, le Consuel la vise ; pour des locaux recevant des travailleurs ou du public, le formulaire est l'attestation verte.</w:t>
      </w:r>
    </w:p>
    <w:p>
      <w:pPr>
        <w:spacing w:after="50" w:line="250"/>
      </w:pPr>
      <w:r>
        <w:rPr>
          <w:rFonts w:ascii="Calibri" w:cs="Calibri" w:eastAsia="Calibri" w:hAnsi="Calibri"/>
          <w:b/>
          <w:bCs/>
          <w:color w:val="10233C"/>
          <w:sz w:val="26"/>
          <w:szCs w:val="26"/>
        </w:rPr>
        <w:t xml:space="preserve">Défi · Trouver l’erreur : </w:t>
      </w:r>
      <w:r>
        <w:rPr>
          <w:rFonts w:ascii="Calibri" w:cs="Calibri" w:eastAsia="Calibri" w:hAnsi="Calibri"/>
          <w:color w:val="0B4F2E"/>
          <w:sz w:val="26"/>
          <w:szCs w:val="26"/>
        </w:rPr>
        <w:t xml:space="preserve">La phrase 3 est correcte. Erreurs : 1 (un circuit dédié pour l'équipement), 2 (protection selon la notice du constructeur), 4 (attestation exigée avant la première mise sous tension d'une installation neuve).</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E8914A" w:sz="24"/>
              <w:bottom w:val="none"/>
              <w:right w:val="none"/>
            </w:tcBorders>
            <w:shd w:fill="FDF3E8" w:val="clear"/>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Points de vigilance</w:t>
            </w:r>
          </w:p>
          <w:p>
            <w:pPr>
              <w:spacing w:after="50" w:line="250"/>
            </w:pPr>
            <w:r>
              <w:rPr>
                <w:rFonts w:ascii="Calibri" w:cs="Calibri" w:eastAsia="Calibri" w:hAnsi="Calibri"/>
                <w:color w:val="10233C"/>
                <w:sz w:val="26"/>
                <w:szCs w:val="26"/>
              </w:rPr>
              <w:t xml:space="preserve">• Édition applicable aujourd'hui. Le texte consolidé de l'arrêté du 3 août 2016 ne cite que la norme de 2002, la mise à jour de 2005 et les amendements A1 à A5. Des publications professionnelles de 2024-2025 évoquent un amendement A6 et…</w:t>
            </w:r>
          </w:p>
          <w:p>
            <w:pPr>
              <w:spacing w:after="50" w:line="250"/>
            </w:pPr>
            <w:r>
              <w:rPr>
                <w:rFonts w:ascii="Calibri" w:cs="Calibri" w:eastAsia="Calibri" w:hAnsi="Calibri"/>
                <w:color w:val="10233C"/>
                <w:sz w:val="26"/>
                <w:szCs w:val="26"/>
              </w:rPr>
              <w:t xml:space="preserve">• Rénovation / logement existant : quel texte impose quoi (l'arrêté de 2016 vise les bâtiments neufs) ?</w:t>
            </w:r>
          </w:p>
          <w:p>
            <w:pPr>
              <w:spacing w:after="50" w:line="250"/>
            </w:pPr>
            <w:r>
              <w:rPr>
                <w:rFonts w:ascii="Calibri" w:cs="Calibri" w:eastAsia="Calibri" w:hAnsi="Calibri"/>
                <w:color w:val="10233C"/>
                <w:sz w:val="26"/>
                <w:szCs w:val="26"/>
              </w:rPr>
              <w:t xml:space="preserve">• Sections de conducteurs et calibres de protection par type de circuit, nombre de socles, type de différentiel par circuit (A, F, B…), valeur de la protection d'une PAC (norme payante ; tableaux fabricants) : volontairement omis.</w:t>
            </w:r>
          </w:p>
          <w:p>
            <w:pPr>
              <w:spacing w:after="50" w:line="250"/>
            </w:pPr>
            <w:r>
              <w:rPr>
                <w:rFonts w:ascii="Calibri" w:cs="Calibri" w:eastAsia="Calibri" w:hAnsi="Calibri"/>
                <w:color w:val="10233C"/>
                <w:sz w:val="26"/>
                <w:szCs w:val="26"/>
              </w:rPr>
              <w:t xml:space="preserve">• Sectionnement de proximité d'une unité extérieure / d'une CTA, exigences de coupure pour entretien : article de la norme non consulté ; à contrôler avant de l'affirmer.</w:t>
            </w:r>
          </w:p>
        </w:tc>
      </w:tr>
    </w:tbl>
    <w:p>
      <w:pPr>
        <w:spacing w:after="60"/>
      </w:pPr>
    </w:p>
    <w:p>
      <w:pPr>
        <w:keepNext/>
        <w:spacing w:after="30" w:before="80"/>
      </w:pPr>
      <w:r>
        <w:rPr>
          <w:rFonts w:ascii="Calibri" w:cs="Calibri" w:eastAsia="Calibri" w:hAnsi="Calibri"/>
          <w:b/>
          <w:bCs/>
          <w:color w:val="1B3A63"/>
          <w:sz w:val="28"/>
          <w:szCs w:val="28"/>
        </w:rPr>
        <w:t xml:space="preserve">8 · Mission : la carcasse qui mord</w:t>
      </w:r>
    </w:p>
    <w:p>
      <w:pPr>
        <w:spacing w:after="50" w:line="250"/>
      </w:pPr>
      <w:r>
        <w:rPr>
          <w:rFonts w:ascii="Calibri" w:cs="Calibri" w:eastAsia="Calibri" w:hAnsi="Calibri"/>
          <w:color w:val="56657A"/>
          <w:sz w:val="26"/>
          <w:szCs w:val="26"/>
        </w:rPr>
        <w:t xml:space="preserve">25 min · Terre franche · TP TECVC : CP9 · CP6</w:t>
      </w:r>
    </w:p>
    <w:p>
      <w:pPr>
        <w:spacing w:after="50" w:line="250"/>
        <w:ind w:left="340" w:hanging="340"/>
      </w:pPr>
      <w:r>
        <w:rPr>
          <w:rFonts w:ascii="Calibri" w:cs="Calibri" w:eastAsia="Calibri" w:hAnsi="Calibri"/>
          <w:b/>
          <w:bCs/>
          <w:color w:val="10233C"/>
          <w:sz w:val="26"/>
          <w:szCs w:val="26"/>
        </w:rPr>
        <w:t xml:space="preserve">1. Qu'est-ce qui distingue un contact direct d'un contact indirect ? Dans quel cas se trouve la personne qui touche la carcasse du groupe froid ? </w:t>
      </w:r>
      <w:r>
        <w:rPr>
          <w:rFonts w:ascii="Calibri" w:cs="Calibri" w:eastAsia="Calibri" w:hAnsi="Calibri"/>
          <w:color w:val="56657A"/>
          <w:sz w:val="26"/>
          <w:szCs w:val="26"/>
        </w:rPr>
        <w:t xml:space="preserve">(écran 1) </w:t>
      </w:r>
      <w:r>
        <w:rPr>
          <w:rFonts w:ascii="Calibri" w:cs="Calibri" w:eastAsia="Calibri" w:hAnsi="Calibri"/>
          <w:color w:val="0B4F2E"/>
          <w:sz w:val="26"/>
          <w:szCs w:val="26"/>
        </w:rPr>
        <w:t xml:space="preserve">Le contact direct se fait avec une pièce active nue, normalement sous tension ; le contact indirect se fait avec une masse mise accidentellement sous tension. Toucher la carcasse d'un groupe froid après un défaut d'isolement est un contact indirect.</w:t>
      </w:r>
    </w:p>
    <w:p>
      <w:pPr>
        <w:spacing w:after="50" w:line="250"/>
        <w:ind w:left="340" w:hanging="340"/>
      </w:pPr>
      <w:r>
        <w:rPr>
          <w:rFonts w:ascii="Calibri" w:cs="Calibri" w:eastAsia="Calibri" w:hAnsi="Calibri"/>
          <w:b/>
          <w:bCs/>
          <w:color w:val="10233C"/>
          <w:sz w:val="26"/>
          <w:szCs w:val="26"/>
        </w:rPr>
        <w:t xml:space="preserve">2. Suivez le courant de défaut depuis la source jusqu'à son retour : quels éléments traverse-t-il, et que se passe-t-il si le conducteur de protection est coupé ? </w:t>
      </w:r>
      <w:r>
        <w:rPr>
          <w:rFonts w:ascii="Calibri" w:cs="Calibri" w:eastAsia="Calibri" w:hAnsi="Calibri"/>
          <w:color w:val="56657A"/>
          <w:sz w:val="26"/>
          <w:szCs w:val="26"/>
        </w:rPr>
        <w:t xml:space="preserve">(écran 3) </w:t>
      </w:r>
      <w:r>
        <w:rPr>
          <w:rFonts w:ascii="Calibri" w:cs="Calibri" w:eastAsia="Calibri" w:hAnsi="Calibri"/>
          <w:color w:val="0B4F2E"/>
          <w:sz w:val="26"/>
          <w:szCs w:val="26"/>
        </w:rPr>
        <w:t xml:space="preserve">Phase, point de défaut, carcasse, conducteur de protection, prise de terre, sol, prise de terre de la source (schéma TT). Sans conducteur de protection, la boucle est coupée : le dispositif ne détecte rien et la carcasse reste sous tension.</w:t>
      </w:r>
    </w:p>
    <w:p>
      <w:pPr>
        <w:spacing w:after="50" w:line="250"/>
        <w:ind w:left="340" w:hanging="340"/>
      </w:pPr>
      <w:r>
        <w:rPr>
          <w:rFonts w:ascii="Calibri" w:cs="Calibri" w:eastAsia="Calibri" w:hAnsi="Calibri"/>
          <w:b/>
          <w:bCs/>
          <w:color w:val="10233C"/>
          <w:sz w:val="26"/>
          <w:szCs w:val="26"/>
        </w:rPr>
        <w:t xml:space="preserve">3. Que compare un dispositif différentiel, et quelle sensibilité retient-on pour protéger les personnes ? Citez deux cas où l'INRS la rend obligatoire. </w:t>
      </w:r>
      <w:r>
        <w:rPr>
          <w:rFonts w:ascii="Calibri" w:cs="Calibri" w:eastAsia="Calibri" w:hAnsi="Calibri"/>
          <w:color w:val="56657A"/>
          <w:sz w:val="26"/>
          <w:szCs w:val="26"/>
        </w:rPr>
        <w:t xml:space="preserve">(écran 6) </w:t>
      </w:r>
      <w:r>
        <w:rPr>
          <w:rFonts w:ascii="Calibri" w:cs="Calibri" w:eastAsia="Calibri" w:hAnsi="Calibri"/>
          <w:color w:val="0B4F2E"/>
          <w:sz w:val="26"/>
          <w:szCs w:val="26"/>
        </w:rPr>
        <w:t xml:space="preserve">Il compare le courant d'aller et le courant de retour. La haute sensibilité est de 30 mA ou moins. Elle est obligatoire, par exemple, pour les prises de courant jusqu'à 32 A, les locaux mouillés, les installations temporaires, les salles d'eau et les logements.</w:t>
      </w:r>
    </w:p>
    <w:p>
      <w:pPr>
        <w:spacing w:after="50" w:line="250"/>
        <w:ind w:left="340" w:hanging="340"/>
      </w:pPr>
      <w:r>
        <w:rPr>
          <w:rFonts w:ascii="Calibri" w:cs="Calibri" w:eastAsia="Calibri" w:hAnsi="Calibri"/>
          <w:b/>
          <w:bCs/>
          <w:color w:val="10233C"/>
          <w:sz w:val="26"/>
          <w:szCs w:val="26"/>
        </w:rPr>
        <w:t xml:space="preserve">4. Le bouton test ne fait pas tomber le levier : que concluez-vous, et pourquoi ne peut-on pas s'en tenir à « pas de défaut détecté » ? </w:t>
      </w:r>
      <w:r>
        <w:rPr>
          <w:rFonts w:ascii="Calibri" w:cs="Calibri" w:eastAsia="Calibri" w:hAnsi="Calibri"/>
          <w:color w:val="56657A"/>
          <w:sz w:val="26"/>
          <w:szCs w:val="26"/>
        </w:rPr>
        <w:t xml:space="preserve">(écran 7) </w:t>
      </w:r>
      <w:r>
        <w:rPr>
          <w:rFonts w:ascii="Calibri" w:cs="Calibri" w:eastAsia="Calibri" w:hAnsi="Calibri"/>
          <w:color w:val="0B4F2E"/>
          <w:sz w:val="26"/>
          <w:szCs w:val="26"/>
        </w:rPr>
        <w:t xml:space="preserve">Le dispositif est défaillant : il ne protège plus et doit être remplacé. Le bouton test simule un défaut ; s'il ne déclenche pas, c'est le dispositif qui est en cause, pas l'installation.</w:t>
      </w:r>
    </w:p>
    <w:p>
      <w:pPr>
        <w:spacing w:after="50" w:line="250"/>
      </w:pPr>
      <w:r>
        <w:rPr>
          <w:rFonts w:ascii="Calibri" w:cs="Calibri" w:eastAsia="Calibri" w:hAnsi="Calibri"/>
          <w:b/>
          <w:bCs/>
          <w:color w:val="10233C"/>
          <w:sz w:val="26"/>
          <w:szCs w:val="26"/>
        </w:rPr>
        <w:t xml:space="preserve">Défi · Trouver l’erreur : </w:t>
      </w:r>
      <w:r>
        <w:rPr>
          <w:rFonts w:ascii="Calibri" w:cs="Calibri" w:eastAsia="Calibri" w:hAnsi="Calibri"/>
          <w:color w:val="0B4F2E"/>
          <w:sz w:val="26"/>
          <w:szCs w:val="26"/>
        </w:rPr>
        <w:t xml:space="preserve">Le constat 3 : si le levier ne tombe pas, le dispositif est défaillant et doit être remplacé ; on ne conclut pas à une installation saine.</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E8914A" w:sz="24"/>
              <w:bottom w:val="none"/>
              <w:right w:val="none"/>
            </w:tcBorders>
            <w:shd w:fill="FDF3E8" w:val="clear"/>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Points de vigilance</w:t>
            </w:r>
          </w:p>
          <w:p>
            <w:pPr>
              <w:spacing w:after="50" w:line="250"/>
            </w:pPr>
            <w:r>
              <w:rPr>
                <w:rFonts w:ascii="Calibri" w:cs="Calibri" w:eastAsia="Calibri" w:hAnsi="Calibri"/>
                <w:color w:val="10233C"/>
                <w:sz w:val="26"/>
                <w:szCs w:val="26"/>
              </w:rPr>
              <w:t xml:space="preserve">• Valeur maximale de la résistance de la prise de terre (l'INRS ne donne que des exemples liés à d'anciennes situations — non repris) et son calcul pour un circuit donné.</w:t>
            </w:r>
          </w:p>
          <w:p>
            <w:pPr>
              <w:spacing w:after="50" w:line="250"/>
            </w:pPr>
            <w:r>
              <w:rPr>
                <w:rFonts w:ascii="Calibri" w:cs="Calibri" w:eastAsia="Calibri" w:hAnsi="Calibri"/>
                <w:color w:val="10233C"/>
                <w:sz w:val="26"/>
                <w:szCs w:val="26"/>
              </w:rPr>
              <w:t xml:space="preserve">• Temps de coupure maximaux et tensions limites conventionnelles par type de local (arrêté visé à l'art. 31-II du décret 88-1056).</w:t>
            </w:r>
          </w:p>
          <w:p>
            <w:pPr>
              <w:spacing w:after="50" w:line="250"/>
            </w:pPr>
            <w:r>
              <w:rPr>
                <w:rFonts w:ascii="Calibri" w:cs="Calibri" w:eastAsia="Calibri" w:hAnsi="Calibri"/>
                <w:color w:val="10233C"/>
                <w:sz w:val="26"/>
                <w:szCs w:val="26"/>
              </w:rPr>
              <w:t xml:space="preserve">• Courants physiologiques (seuils de perception, de tétanisation, de fibrillation) : la sensibilité de 30 mA est citée comme « haute sensibilité » par l'INRS, pas justifiée physiologiquement ici.</w:t>
            </w:r>
          </w:p>
          <w:p>
            <w:pPr>
              <w:spacing w:after="50" w:line="250"/>
            </w:pPr>
            <w:r>
              <w:rPr>
                <w:rFonts w:ascii="Calibri" w:cs="Calibri" w:eastAsia="Calibri" w:hAnsi="Calibri"/>
                <w:color w:val="10233C"/>
                <w:sz w:val="26"/>
                <w:szCs w:val="26"/>
              </w:rPr>
              <w:t xml:space="preserve">• Calibre et type du DDR (AC, A, F, B) d'un circuit de pompe à chaleur ou de groupe froid à variateur : notice du fabricant et NF C 15-100 (payante).</w:t>
            </w:r>
          </w:p>
        </w:tc>
      </w:tr>
    </w:tbl>
    <w:p>
      <w:pPr>
        <w:spacing w:after="60"/>
      </w:pPr>
    </w:p>
    <w:p>
      <w:pPr>
        <w:keepNext/>
        <w:spacing w:after="30" w:before="80"/>
      </w:pPr>
      <w:r>
        <w:rPr>
          <w:rFonts w:ascii="Calibri" w:cs="Calibri" w:eastAsia="Calibri" w:hAnsi="Calibri"/>
          <w:b/>
          <w:bCs/>
          <w:color w:val="1B3A63"/>
          <w:sz w:val="28"/>
          <w:szCs w:val="28"/>
        </w:rPr>
        <w:t xml:space="preserve">9 · Mission : le compresseur qui déclenche, et le calibre qu'on a monté</w:t>
      </w:r>
    </w:p>
    <w:p>
      <w:pPr>
        <w:spacing w:after="50" w:line="250"/>
      </w:pPr>
      <w:r>
        <w:rPr>
          <w:rFonts w:ascii="Calibri" w:cs="Calibri" w:eastAsia="Calibri" w:hAnsi="Calibri"/>
          <w:color w:val="56657A"/>
          <w:sz w:val="26"/>
          <w:szCs w:val="26"/>
        </w:rPr>
        <w:t xml:space="preserve">25 min · Câble d'abord · TP TECVC : CP9 · CP6</w:t>
      </w:r>
    </w:p>
    <w:p>
      <w:pPr>
        <w:spacing w:after="50" w:line="250"/>
        <w:ind w:left="340" w:hanging="340"/>
      </w:pPr>
      <w:r>
        <w:rPr>
          <w:rFonts w:ascii="Calibri" w:cs="Calibri" w:eastAsia="Calibri" w:hAnsi="Calibri"/>
          <w:b/>
          <w:bCs/>
          <w:color w:val="10233C"/>
          <w:sz w:val="26"/>
          <w:szCs w:val="26"/>
        </w:rPr>
        <w:t xml:space="preserve">1. Pourquoi un conducteur de petite section chauffe-t-il davantage qu'un conducteur de grande section, à courant égal ? </w:t>
      </w:r>
      <w:r>
        <w:rPr>
          <w:rFonts w:ascii="Calibri" w:cs="Calibri" w:eastAsia="Calibri" w:hAnsi="Calibri"/>
          <w:color w:val="56657A"/>
          <w:sz w:val="26"/>
          <w:szCs w:val="26"/>
        </w:rPr>
        <w:t xml:space="preserve">(écran 1) </w:t>
      </w:r>
      <w:r>
        <w:rPr>
          <w:rFonts w:ascii="Calibri" w:cs="Calibri" w:eastAsia="Calibri" w:hAnsi="Calibri"/>
          <w:color w:val="0B4F2E"/>
          <w:sz w:val="26"/>
          <w:szCs w:val="26"/>
        </w:rPr>
        <w:t xml:space="preserve">Il contient moins de cuivre : sa résistance est plus grande, donc l'énergie perdue en chaleur est plus grande. L'échauffement fait vieillir l'isolant, lentement et sans signe visible.</w:t>
      </w:r>
    </w:p>
    <w:p>
      <w:pPr>
        <w:spacing w:after="50" w:line="250"/>
        <w:ind w:left="340" w:hanging="340"/>
      </w:pPr>
      <w:r>
        <w:rPr>
          <w:rFonts w:ascii="Calibri" w:cs="Calibri" w:eastAsia="Calibri" w:hAnsi="Calibri"/>
          <w:b/>
          <w:bCs/>
          <w:color w:val="10233C"/>
          <w:sz w:val="26"/>
          <w:szCs w:val="26"/>
        </w:rPr>
        <w:t xml:space="preserve">2. Écrivez la relation qui lie le courant d'emploi IB, le calibre In et le courant admissible IZ, et dites ce qu'elle protège. </w:t>
      </w:r>
      <w:r>
        <w:rPr>
          <w:rFonts w:ascii="Calibri" w:cs="Calibri" w:eastAsia="Calibri" w:hAnsi="Calibri"/>
          <w:color w:val="56657A"/>
          <w:sz w:val="26"/>
          <w:szCs w:val="26"/>
        </w:rPr>
        <w:t xml:space="preserve">(écran 3) </w:t>
      </w:r>
      <w:r>
        <w:rPr>
          <w:rFonts w:ascii="Calibri" w:cs="Calibri" w:eastAsia="Calibri" w:hAnsi="Calibri"/>
          <w:color w:val="0B4F2E"/>
          <w:sz w:val="26"/>
          <w:szCs w:val="26"/>
        </w:rPr>
        <w:t xml:space="preserve">IB ≤ In ≤ IZ. Le calibre se place entre le besoin du circuit et la limite du câble : la protection protège le câble, pas l'appareil branché au bout.</w:t>
      </w:r>
    </w:p>
    <w:p>
      <w:pPr>
        <w:spacing w:after="50" w:line="250"/>
        <w:ind w:left="340" w:hanging="340"/>
      </w:pPr>
      <w:r>
        <w:rPr>
          <w:rFonts w:ascii="Calibri" w:cs="Calibri" w:eastAsia="Calibri" w:hAnsi="Calibri"/>
          <w:b/>
          <w:bCs/>
          <w:color w:val="10233C"/>
          <w:sz w:val="26"/>
          <w:szCs w:val="26"/>
        </w:rPr>
        <w:t xml:space="preserve">3. Une ligne longue alimente un groupe de condensation. Donnez deux conséquences d'une chute de tension trop forte et le remède. </w:t>
      </w:r>
      <w:r>
        <w:rPr>
          <w:rFonts w:ascii="Calibri" w:cs="Calibri" w:eastAsia="Calibri" w:hAnsi="Calibri"/>
          <w:color w:val="56657A"/>
          <w:sz w:val="26"/>
          <w:szCs w:val="26"/>
        </w:rPr>
        <w:t xml:space="preserve">(écran 5) </w:t>
      </w:r>
      <w:r>
        <w:rPr>
          <w:rFonts w:ascii="Calibri" w:cs="Calibri" w:eastAsia="Calibri" w:hAnsi="Calibri"/>
          <w:color w:val="0B4F2E"/>
          <w:sz w:val="26"/>
          <w:szCs w:val="26"/>
        </w:rPr>
        <w:t xml:space="preserve">Le récepteur reçoit une tension insuffisante : un moteur démarre mal, le fonctionnement est dégradé. Le remède est d'augmenter la section, même si le courant n'échauffe pas le câble.</w:t>
      </w:r>
    </w:p>
    <w:p>
      <w:pPr>
        <w:spacing w:after="50" w:line="250"/>
        <w:ind w:left="340" w:hanging="340"/>
      </w:pPr>
      <w:r>
        <w:rPr>
          <w:rFonts w:ascii="Calibri" w:cs="Calibri" w:eastAsia="Calibri" w:hAnsi="Calibri"/>
          <w:b/>
          <w:bCs/>
          <w:color w:val="10233C"/>
          <w:sz w:val="26"/>
          <w:szCs w:val="26"/>
        </w:rPr>
        <w:t xml:space="preserve">4. Décrivez les deux montages corrects de protection d'un moteur derrière une tête, et un montage à éviter. </w:t>
      </w:r>
      <w:r>
        <w:rPr>
          <w:rFonts w:ascii="Calibri" w:cs="Calibri" w:eastAsia="Calibri" w:hAnsi="Calibri"/>
          <w:color w:val="56657A"/>
          <w:sz w:val="26"/>
          <w:szCs w:val="26"/>
        </w:rPr>
        <w:t xml:space="preserve">(écran 8) </w:t>
      </w:r>
      <w:r>
        <w:rPr>
          <w:rFonts w:ascii="Calibri" w:cs="Calibri" w:eastAsia="Calibri" w:hAnsi="Calibri"/>
          <w:color w:val="0B4F2E"/>
          <w:sz w:val="26"/>
          <w:szCs w:val="26"/>
        </w:rPr>
        <w:t xml:space="preserve">Correct : la tête puis un disjoncteur moteur seul, ou la tête puis un contacteur avec son relais thermique. À éviter : deux disjoncteurs moteurs en série, ou un disjoncteur moteur suivi d'un relais thermique sur le même moteur.</w:t>
      </w:r>
    </w:p>
    <w:p>
      <w:pPr>
        <w:spacing w:after="50" w:line="250"/>
      </w:pPr>
      <w:r>
        <w:rPr>
          <w:rFonts w:ascii="Calibri" w:cs="Calibri" w:eastAsia="Calibri" w:hAnsi="Calibri"/>
          <w:b/>
          <w:bCs/>
          <w:color w:val="10233C"/>
          <w:sz w:val="26"/>
          <w:szCs w:val="26"/>
        </w:rPr>
        <w:t xml:space="preserve">Défi · Trouver l’erreur : </w:t>
      </w:r>
      <w:r>
        <w:rPr>
          <w:rFonts w:ascii="Calibri" w:cs="Calibri" w:eastAsia="Calibri" w:hAnsi="Calibri"/>
          <w:color w:val="0B4F2E"/>
          <w:sz w:val="26"/>
          <w:szCs w:val="26"/>
        </w:rPr>
        <w:t xml:space="preserve">Deux erreurs : (1) le calibre a été monté sans vérifier que In reste inférieur ou égal à IZ — la protection doit protéger le câble ; (2) le moteur reçoit deux protections thermiques, un disjoncteur moteur puis un relais thermique : il en faut une seule, soit le disjoncteur moteur seul, soit un contacteur avec son relais thermique. Le réglage du thermique sur la plaque signalétique est correct.</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E8914A" w:sz="24"/>
              <w:bottom w:val="none"/>
              <w:right w:val="none"/>
            </w:tcBorders>
            <w:shd w:fill="FDF3E8" w:val="clear"/>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Points de vigilance</w:t>
            </w:r>
          </w:p>
          <w:p>
            <w:pPr>
              <w:spacing w:after="50" w:line="250"/>
            </w:pPr>
            <w:r>
              <w:rPr>
                <w:rFonts w:ascii="Calibri" w:cs="Calibri" w:eastAsia="Calibri" w:hAnsi="Calibri"/>
                <w:color w:val="10233C"/>
                <w:sz w:val="26"/>
                <w:szCs w:val="26"/>
              </w:rPr>
              <w:t xml:space="preserve">• Aucun point à sourcer signalé dans la fiche de fabrication. La relecture métier des stations reste à faire.</w:t>
            </w:r>
          </w:p>
        </w:tc>
      </w:tr>
    </w:tbl>
    <w:p>
      <w:pPr>
        <w:spacing w:after="60"/>
      </w:pPr>
    </w:p>
    <w:p>
      <w:pPr>
        <w:keepNext/>
        <w:spacing w:after="30" w:before="80"/>
      </w:pPr>
      <w:r>
        <w:rPr>
          <w:rFonts w:ascii="Calibri" w:cs="Calibri" w:eastAsia="Calibri" w:hAnsi="Calibri"/>
          <w:b/>
          <w:bCs/>
          <w:color w:val="1B3A63"/>
          <w:sz w:val="28"/>
          <w:szCs w:val="28"/>
        </w:rPr>
        <w:t xml:space="preserve">10 · Mission : quel régime de neutre derrière cette unité extérieure ?</w:t>
      </w:r>
    </w:p>
    <w:p>
      <w:pPr>
        <w:spacing w:after="50" w:line="250"/>
      </w:pPr>
      <w:r>
        <w:rPr>
          <w:rFonts w:ascii="Calibri" w:cs="Calibri" w:eastAsia="Calibri" w:hAnsi="Calibri"/>
          <w:color w:val="56657A"/>
          <w:sz w:val="26"/>
          <w:szCs w:val="26"/>
        </w:rPr>
        <w:t xml:space="preserve">25 min · Tampon « Boucle de défaut » · TP TECVC : CP9 · CP10</w:t>
      </w:r>
    </w:p>
    <w:p>
      <w:pPr>
        <w:spacing w:after="50" w:line="250"/>
        <w:ind w:left="340" w:hanging="340"/>
      </w:pPr>
      <w:r>
        <w:rPr>
          <w:rFonts w:ascii="Calibri" w:cs="Calibri" w:eastAsia="Calibri" w:hAnsi="Calibri"/>
          <w:b/>
          <w:bCs/>
          <w:color w:val="10233C"/>
          <w:sz w:val="26"/>
          <w:szCs w:val="26"/>
        </w:rPr>
        <w:t xml:space="preserve">1. Que décrivent la première et la deuxième lettre d'un régime de neutre ? </w:t>
      </w:r>
      <w:r>
        <w:rPr>
          <w:rFonts w:ascii="Calibri" w:cs="Calibri" w:eastAsia="Calibri" w:hAnsi="Calibri"/>
          <w:color w:val="56657A"/>
          <w:sz w:val="26"/>
          <w:szCs w:val="26"/>
        </w:rPr>
        <w:t xml:space="preserve">(écran 1) </w:t>
      </w:r>
      <w:r>
        <w:rPr>
          <w:rFonts w:ascii="Calibri" w:cs="Calibri" w:eastAsia="Calibri" w:hAnsi="Calibri"/>
          <w:color w:val="0B4F2E"/>
          <w:sz w:val="26"/>
          <w:szCs w:val="26"/>
        </w:rPr>
        <w:t xml:space="preserve">La première lettre décrit le neutre du transformateur (T : relié à la terre, I : isolé). La deuxième décrit les masses des appareils (T : reliées à la terre, N : reliées au neutre).</w:t>
      </w:r>
    </w:p>
    <w:p>
      <w:pPr>
        <w:spacing w:after="50" w:line="250"/>
        <w:ind w:left="340" w:hanging="340"/>
      </w:pPr>
      <w:r>
        <w:rPr>
          <w:rFonts w:ascii="Calibri" w:cs="Calibri" w:eastAsia="Calibri" w:hAnsi="Calibri"/>
          <w:b/>
          <w:bCs/>
          <w:color w:val="10233C"/>
          <w:sz w:val="26"/>
          <w:szCs w:val="26"/>
        </w:rPr>
        <w:t xml:space="preserve">2. En TT, par où boucle le courant de défaut, et pourquoi faut-il un dispositif différentiel ? </w:t>
      </w:r>
      <w:r>
        <w:rPr>
          <w:rFonts w:ascii="Calibri" w:cs="Calibri" w:eastAsia="Calibri" w:hAnsi="Calibri"/>
          <w:color w:val="56657A"/>
          <w:sz w:val="26"/>
          <w:szCs w:val="26"/>
        </w:rPr>
        <w:t xml:space="preserve">(écran 3) </w:t>
      </w:r>
      <w:r>
        <w:rPr>
          <w:rFonts w:ascii="Calibri" w:cs="Calibri" w:eastAsia="Calibri" w:hAnsi="Calibri"/>
          <w:color w:val="0B4F2E"/>
          <w:sz w:val="26"/>
          <w:szCs w:val="26"/>
        </w:rPr>
        <w:t xml:space="preserve">Il boucle par la terre, en traversant deux prises de terre dont la résistance limite le courant. Ce courant est trop faible pour qu'un disjoncteur réagisse vite alors que la carcasse est dangereuse : le dispositif différentiel coupe.</w:t>
      </w:r>
    </w:p>
    <w:p>
      <w:pPr>
        <w:spacing w:after="50" w:line="250"/>
        <w:ind w:left="340" w:hanging="340"/>
      </w:pPr>
      <w:r>
        <w:rPr>
          <w:rFonts w:ascii="Calibri" w:cs="Calibri" w:eastAsia="Calibri" w:hAnsi="Calibri"/>
          <w:b/>
          <w:bCs/>
          <w:color w:val="10233C"/>
          <w:sz w:val="26"/>
          <w:szCs w:val="26"/>
        </w:rPr>
        <w:t xml:space="preserve">3. En TN, qu'est-ce qui coupe, et quelle condition faut-il vérifier sur une ligne longue ? </w:t>
      </w:r>
      <w:r>
        <w:rPr>
          <w:rFonts w:ascii="Calibri" w:cs="Calibri" w:eastAsia="Calibri" w:hAnsi="Calibri"/>
          <w:color w:val="56657A"/>
          <w:sz w:val="26"/>
          <w:szCs w:val="26"/>
        </w:rPr>
        <w:t xml:space="preserve">(écran 4) </w:t>
      </w:r>
      <w:r>
        <w:rPr>
          <w:rFonts w:ascii="Calibri" w:cs="Calibri" w:eastAsia="Calibri" w:hAnsi="Calibri"/>
          <w:color w:val="0B4F2E"/>
          <w:sz w:val="26"/>
          <w:szCs w:val="26"/>
        </w:rPr>
        <w:t xml:space="preserve">Le disjoncteur ou le fusible, car le défaut est un court-circuit phase-neutre par le conducteur de protection. Il faut vérifier que le courant de défaut reste assez fort au bout de la ligne pour faire réagir la protection dans le temps maximal fixé par les normes.</w:t>
      </w:r>
    </w:p>
    <w:p>
      <w:pPr>
        <w:spacing w:after="50" w:line="250"/>
        <w:ind w:left="340" w:hanging="340"/>
      </w:pPr>
      <w:r>
        <w:rPr>
          <w:rFonts w:ascii="Calibri" w:cs="Calibri" w:eastAsia="Calibri" w:hAnsi="Calibri"/>
          <w:b/>
          <w:bCs/>
          <w:color w:val="10233C"/>
          <w:sz w:val="26"/>
          <w:szCs w:val="26"/>
        </w:rPr>
        <w:t xml:space="preserve">4. En IT, que se passe-t-il au premier défaut, puis au second, et que faites-vous si le contrôleur d'isolement signale une alarme ? </w:t>
      </w:r>
      <w:r>
        <w:rPr>
          <w:rFonts w:ascii="Calibri" w:cs="Calibri" w:eastAsia="Calibri" w:hAnsi="Calibri"/>
          <w:color w:val="56657A"/>
          <w:sz w:val="26"/>
          <w:szCs w:val="26"/>
        </w:rPr>
        <w:t xml:space="preserve">(écran 6) </w:t>
      </w:r>
      <w:r>
        <w:rPr>
          <w:rFonts w:ascii="Calibri" w:cs="Calibri" w:eastAsia="Calibri" w:hAnsi="Calibri"/>
          <w:color w:val="0B4F2E"/>
          <w:sz w:val="26"/>
          <w:szCs w:val="26"/>
        </w:rPr>
        <w:t xml:space="preserve">Premier défaut : courant très faible, pas de coupure, le contrôleur permanent d'isolement signale. Second défaut sur une autre phase avec masses reliées : court-circuit, les protections coupent. On prévient l'exploitant pour traiter le défaut dès l'alarme, sans neutraliser le contrôleur.</w:t>
      </w:r>
    </w:p>
    <w:p>
      <w:pPr>
        <w:spacing w:after="50" w:line="250"/>
      </w:pPr>
      <w:r>
        <w:rPr>
          <w:rFonts w:ascii="Calibri" w:cs="Calibri" w:eastAsia="Calibri" w:hAnsi="Calibri"/>
          <w:b/>
          <w:bCs/>
          <w:color w:val="10233C"/>
          <w:sz w:val="26"/>
          <w:szCs w:val="26"/>
        </w:rPr>
        <w:t xml:space="preserve">Défi · Relier : </w:t>
      </w:r>
      <w:r>
        <w:rPr>
          <w:rFonts w:ascii="Calibri" w:cs="Calibri" w:eastAsia="Calibri" w:hAnsi="Calibri"/>
          <w:color w:val="0B4F2E"/>
          <w:sz w:val="26"/>
          <w:szCs w:val="26"/>
        </w:rPr>
        <w:t xml:space="preserve">TT : le dispositif différentiel coupe ; on contrôle le différentiel. TN : le disjoncteur ou le fusible coupe ; on vérifie le déclenchement, donc la boucle de défaut. IT : personne ne coupe au premier défaut, le contrôleur permanent d'isolement signale ; on signale toute alarme à l'exploitant. Dans les trois cas, la masse de la machine est d'abord reliée au conducteur de protection.</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E8914A" w:sz="24"/>
              <w:bottom w:val="none"/>
              <w:right w:val="none"/>
            </w:tcBorders>
            <w:shd w:fill="FDF3E8" w:val="clear"/>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Points de vigilance</w:t>
            </w:r>
          </w:p>
          <w:p>
            <w:pPr>
              <w:spacing w:after="50" w:line="250"/>
            </w:pPr>
            <w:r>
              <w:rPr>
                <w:rFonts w:ascii="Calibri" w:cs="Calibri" w:eastAsia="Calibri" w:hAnsi="Calibri"/>
                <w:color w:val="10233C"/>
                <w:sz w:val="26"/>
                <w:szCs w:val="26"/>
              </w:rPr>
              <w:t xml:space="preserve">• Les temps de coupure maximaux (par tension et par régime) : tableaux de la NF C 15-100 (norme payante), non consultée.</w:t>
            </w:r>
          </w:p>
          <w:p>
            <w:pPr>
              <w:spacing w:after="50" w:line="250"/>
            </w:pPr>
            <w:r>
              <w:rPr>
                <w:rFonts w:ascii="Calibri" w:cs="Calibri" w:eastAsia="Calibri" w:hAnsi="Calibri"/>
                <w:color w:val="10233C"/>
                <w:sz w:val="26"/>
                <w:szCs w:val="26"/>
              </w:rPr>
              <w:t xml:space="preserve">• La tension limite conventionnelle 25 V en locaux mouillés (citée dans le guide de 1998 en référence à la CEI) : non reprise, à confirmer sur la norme en vigueur.</w:t>
            </w:r>
          </w:p>
          <w:p>
            <w:pPr>
              <w:spacing w:after="50" w:line="250"/>
            </w:pPr>
            <w:r>
              <w:rPr>
                <w:rFonts w:ascii="Calibri" w:cs="Calibri" w:eastAsia="Calibri" w:hAnsi="Calibri"/>
                <w:color w:val="10233C"/>
                <w:sz w:val="26"/>
                <w:szCs w:val="26"/>
              </w:rPr>
              <w:t xml:space="preserve">• Les règles de section et d'emploi du PEN / du TN-C (TN-S obligatoire sous certaines sections, interdiction de sectionner le PEN, incompatibilité d'un DDR avec un PEN) : le guide de 1998 en donne mais sa valeur est périmée ; l'écran 5…</w:t>
            </w:r>
          </w:p>
          <w:p>
            <w:pPr>
              <w:spacing w:after="50" w:line="250"/>
            </w:pPr>
            <w:r>
              <w:rPr>
                <w:rFonts w:ascii="Calibri" w:cs="Calibri" w:eastAsia="Calibri" w:hAnsi="Calibri"/>
                <w:color w:val="10233C"/>
                <w:sz w:val="26"/>
                <w:szCs w:val="26"/>
              </w:rPr>
              <w:t xml:space="preserve">• Les restrictions d'emploi du TN et de l'IT (locaux à risque d'incendie ou d'explosion) : le guide de 1998 est ambigu ; non reprises.</w:t>
            </w:r>
          </w:p>
        </w:tc>
      </w:tr>
    </w:tbl>
    <w:p>
      <w:pPr>
        <w:spacing w:after="60"/>
      </w:pPr>
    </w:p>
    <w:p>
      <w:pPr>
        <w:keepNext/>
        <w:spacing w:after="30" w:before="80"/>
      </w:pPr>
      <w:r>
        <w:rPr>
          <w:rFonts w:ascii="Calibri" w:cs="Calibri" w:eastAsia="Calibri" w:hAnsi="Calibri"/>
          <w:b/>
          <w:bCs/>
          <w:color w:val="1B3A63"/>
          <w:sz w:val="28"/>
          <w:szCs w:val="28"/>
        </w:rPr>
        <w:t xml:space="preserve">11 · Mission : qui a le droit d'ouvrir l'armoire du groupe froid ?</w:t>
      </w:r>
    </w:p>
    <w:p>
      <w:pPr>
        <w:spacing w:after="50" w:line="250"/>
      </w:pPr>
      <w:r>
        <w:rPr>
          <w:rFonts w:ascii="Calibri" w:cs="Calibri" w:eastAsia="Calibri" w:hAnsi="Calibri"/>
          <w:color w:val="56657A"/>
          <w:sz w:val="26"/>
          <w:szCs w:val="26"/>
        </w:rPr>
        <w:t xml:space="preserve">25 min · Titre en règle · Hors REAC : culture professionnelle</w:t>
      </w:r>
    </w:p>
    <w:p>
      <w:pPr>
        <w:spacing w:after="50" w:line="250"/>
        <w:ind w:left="340" w:hanging="340"/>
      </w:pPr>
      <w:r>
        <w:rPr>
          <w:rFonts w:ascii="Calibri" w:cs="Calibri" w:eastAsia="Calibri" w:hAnsi="Calibri"/>
          <w:b/>
          <w:bCs/>
          <w:color w:val="10233C"/>
          <w:sz w:val="26"/>
          <w:szCs w:val="26"/>
        </w:rPr>
        <w:t xml:space="preserve">1. Qui délivre l'habilitation électrique d'un technicien, et sur quel article du Code du travail cela repose-t-il ? </w:t>
      </w:r>
      <w:r>
        <w:rPr>
          <w:rFonts w:ascii="Calibri" w:cs="Calibri" w:eastAsia="Calibri" w:hAnsi="Calibri"/>
          <w:color w:val="56657A"/>
          <w:sz w:val="26"/>
          <w:szCs w:val="26"/>
        </w:rPr>
        <w:t xml:space="preserve">(écran 3) </w:t>
      </w:r>
      <w:r>
        <w:rPr>
          <w:rFonts w:ascii="Calibri" w:cs="Calibri" w:eastAsia="Calibri" w:hAnsi="Calibri"/>
          <w:color w:val="0B4F2E"/>
          <w:sz w:val="26"/>
          <w:szCs w:val="26"/>
        </w:rPr>
        <w:t xml:space="preserve">L'employeur, après s'être assuré de la formation théorique et pratique du travailleur (article R. 4544-10). L'organisme de formation forme, le médecin atteste l'absence de contre-indication, mais ni l'un ni l'autre n'habilite.</w:t>
      </w:r>
    </w:p>
    <w:p>
      <w:pPr>
        <w:spacing w:after="50" w:line="250"/>
        <w:ind w:left="340" w:hanging="340"/>
      </w:pPr>
      <w:r>
        <w:rPr>
          <w:rFonts w:ascii="Calibri" w:cs="Calibri" w:eastAsia="Calibri" w:hAnsi="Calibri"/>
          <w:b/>
          <w:bCs/>
          <w:color w:val="10233C"/>
          <w:sz w:val="26"/>
          <w:szCs w:val="26"/>
        </w:rPr>
        <w:t xml:space="preserve">2. Lisez le symbole B2V, caractère par caractère. </w:t>
      </w:r>
      <w:r>
        <w:rPr>
          <w:rFonts w:ascii="Calibri" w:cs="Calibri" w:eastAsia="Calibri" w:hAnsi="Calibri"/>
          <w:color w:val="56657A"/>
          <w:sz w:val="26"/>
          <w:szCs w:val="26"/>
        </w:rPr>
        <w:t xml:space="preserve">(écran 4) </w:t>
      </w:r>
      <w:r>
        <w:rPr>
          <w:rFonts w:ascii="Calibri" w:cs="Calibri" w:eastAsia="Calibri" w:hAnsi="Calibri"/>
          <w:color w:val="0B4F2E"/>
          <w:sz w:val="26"/>
          <w:szCs w:val="26"/>
        </w:rPr>
        <w:t xml:space="preserve">B : basse tension ; 2 : chargé de travaux ; V : voisinage. C'est un chargé de travaux en basse tension qui peut travailler au voisinage de pièces nues sous tension.</w:t>
      </w:r>
    </w:p>
    <w:p>
      <w:pPr>
        <w:spacing w:after="50" w:line="250"/>
        <w:ind w:left="340" w:hanging="340"/>
      </w:pPr>
      <w:r>
        <w:rPr>
          <w:rFonts w:ascii="Calibri" w:cs="Calibri" w:eastAsia="Calibri" w:hAnsi="Calibri"/>
          <w:b/>
          <w:bCs/>
          <w:color w:val="10233C"/>
          <w:sz w:val="26"/>
          <w:szCs w:val="26"/>
        </w:rPr>
        <w:t xml:space="preserve">3. Quel symbole pour rechercher une panne sur un circuit de commande et remplacer un contacteur en basse tension ? Pourquoi pas BS ? </w:t>
      </w:r>
      <w:r>
        <w:rPr>
          <w:rFonts w:ascii="Calibri" w:cs="Calibri" w:eastAsia="Calibri" w:hAnsi="Calibri"/>
          <w:color w:val="56657A"/>
          <w:sz w:val="26"/>
          <w:szCs w:val="26"/>
        </w:rPr>
        <w:t xml:space="preserve">(écran 6) </w:t>
      </w:r>
      <w:r>
        <w:rPr>
          <w:rFonts w:ascii="Calibri" w:cs="Calibri" w:eastAsia="Calibri" w:hAnsi="Calibri"/>
          <w:color w:val="0B4F2E"/>
          <w:sz w:val="26"/>
          <w:szCs w:val="26"/>
        </w:rPr>
        <w:t xml:space="preserve">BR (intervention générale : entretien, dépannage). BS se limite à une liste courte (fusible, lampe, prise, interrupteur à l'identique, raccordement à un circuit en attente, réarmement) qui ne comprend pas le contacteur.</w:t>
      </w:r>
    </w:p>
    <w:p>
      <w:pPr>
        <w:spacing w:after="50" w:line="250"/>
        <w:ind w:left="340" w:hanging="340"/>
      </w:pPr>
      <w:r>
        <w:rPr>
          <w:rFonts w:ascii="Calibri" w:cs="Calibri" w:eastAsia="Calibri" w:hAnsi="Calibri"/>
          <w:b/>
          <w:bCs/>
          <w:color w:val="10233C"/>
          <w:sz w:val="26"/>
          <w:szCs w:val="26"/>
        </w:rPr>
        <w:t xml:space="preserve">4. Que doit détenir en plus le travailleur dont l'habilitation autorise le voisinage de pièces nues sous tension, depuis le 1er octobre 2025 ? </w:t>
      </w:r>
      <w:r>
        <w:rPr>
          <w:rFonts w:ascii="Calibri" w:cs="Calibri" w:eastAsia="Calibri" w:hAnsi="Calibri"/>
          <w:color w:val="56657A"/>
          <w:sz w:val="26"/>
          <w:szCs w:val="26"/>
        </w:rPr>
        <w:t xml:space="preserve">(écran 7) </w:t>
      </w:r>
      <w:r>
        <w:rPr>
          <w:rFonts w:ascii="Calibri" w:cs="Calibri" w:eastAsia="Calibri" w:hAnsi="Calibri"/>
          <w:color w:val="0B4F2E"/>
          <w:sz w:val="26"/>
          <w:szCs w:val="26"/>
        </w:rPr>
        <w:t xml:space="preserve">Une attestation d'absence de contre-indication médicale, délivrée par le médecin du travail (elle remplace le suivi individuel renforcé). Sans elle, l'habilitation n'est pas valable.</w:t>
      </w:r>
    </w:p>
    <w:p>
      <w:pPr>
        <w:spacing w:after="50" w:line="250"/>
      </w:pPr>
      <w:r>
        <w:rPr>
          <w:rFonts w:ascii="Calibri" w:cs="Calibri" w:eastAsia="Calibri" w:hAnsi="Calibri"/>
          <w:b/>
          <w:bCs/>
          <w:color w:val="10233C"/>
          <w:sz w:val="26"/>
          <w:szCs w:val="26"/>
        </w:rPr>
        <w:t xml:space="preserve">Défi · Relier : </w:t>
      </w:r>
      <w:r>
        <w:rPr>
          <w:rFonts w:ascii="Calibri" w:cs="Calibri" w:eastAsia="Calibri" w:hAnsi="Calibri"/>
          <w:color w:val="0B4F2E"/>
          <w:sz w:val="26"/>
          <w:szCs w:val="26"/>
        </w:rPr>
        <w:t xml:space="preserve">1 → B0 ; 2 → BS ; 3 → BR (avec un exécutant B1 au plus) ; 4 → BC ; 5 → aucune habilitation (utilisation normale d'un appareil).</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E8914A" w:sz="24"/>
              <w:bottom w:val="none"/>
              <w:right w:val="none"/>
            </w:tcBorders>
            <w:shd w:fill="FDF3E8" w:val="clear"/>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Points de vigilance</w:t>
            </w:r>
          </w:p>
          <w:p>
            <w:pPr>
              <w:spacing w:after="50" w:line="250"/>
            </w:pPr>
            <w:r>
              <w:rPr>
                <w:rFonts w:ascii="Calibri" w:cs="Calibri" w:eastAsia="Calibri" w:hAnsi="Calibri"/>
                <w:color w:val="10233C"/>
                <w:sz w:val="26"/>
                <w:szCs w:val="26"/>
              </w:rPr>
              <w:t xml:space="preserve">• Mission hors REAC : ne la rattachez à aucune compétence TECVC dans votre suivi.</w:t>
            </w:r>
          </w:p>
          <w:p>
            <w:pPr>
              <w:spacing w:after="50" w:line="250"/>
            </w:pPr>
            <w:r>
              <w:rPr>
                <w:rFonts w:ascii="Calibri" w:cs="Calibri" w:eastAsia="Calibri" w:hAnsi="Calibri"/>
                <w:color w:val="10233C"/>
                <w:sz w:val="26"/>
                <w:szCs w:val="26"/>
              </w:rPr>
              <w:t xml:space="preserve">• Dimensions de la zone de voisinage (simple, renforcé) par domaine de tension : arrêté cité à l'article R. 4544-2, non lu. Aucune distance n'est donnée.</w:t>
            </w:r>
          </w:p>
          <w:p>
            <w:pPr>
              <w:spacing w:after="50" w:line="250"/>
            </w:pPr>
            <w:r>
              <w:rPr>
                <w:rFonts w:ascii="Calibri" w:cs="Calibri" w:eastAsia="Calibri" w:hAnsi="Calibri"/>
                <w:color w:val="10233C"/>
                <w:sz w:val="26"/>
                <w:szCs w:val="26"/>
              </w:rPr>
              <w:t xml:space="preserve">• Valeurs numériques des domaines de tension (limites BT/HT) : non reprises.</w:t>
            </w:r>
          </w:p>
          <w:p>
            <w:pPr>
              <w:spacing w:after="50" w:line="250"/>
            </w:pPr>
            <w:r>
              <w:rPr>
                <w:rFonts w:ascii="Calibri" w:cs="Calibri" w:eastAsia="Calibri" w:hAnsi="Calibri"/>
                <w:color w:val="10233C"/>
                <w:sz w:val="26"/>
                <w:szCs w:val="26"/>
              </w:rPr>
              <w:t xml:space="preserve">• Limites BS/BR (400 V, 32 A, 6 mm² ; 500 V, 63 A, 10 mm²) : reprises telles que publiées par l'INRS ; le texte de la norme (payante) n'a pas été lu — à confronter à la norme et à l'amendement A2 (édité par AFNOR en juin 2023 selon sa…</w:t>
            </w:r>
          </w:p>
          <w:p>
            <w:pPr>
              <w:spacing w:after="50" w:line="250"/>
            </w:pPr>
            <w:r>
              <w:rPr>
                <w:rFonts w:ascii="Calibri" w:cs="Calibri" w:eastAsia="Calibri" w:hAnsi="Calibri"/>
                <w:color w:val="10233C"/>
                <w:sz w:val="26"/>
                <w:szCs w:val="26"/>
              </w:rPr>
              <w:t xml:space="preserve">• Contenu de l'annexe D de la norme (durées de formation recommandées par symbole) : non reprises (norme payante).</w:t>
            </w:r>
          </w:p>
        </w:tc>
      </w:tr>
    </w:tbl>
    <w:p>
      <w:pPr>
        <w:spacing w:after="60"/>
      </w:pPr>
    </w:p>
    <w:p>
      <w:pPr>
        <w:keepNext/>
        <w:spacing w:after="30" w:before="80"/>
      </w:pPr>
      <w:r>
        <w:rPr>
          <w:rFonts w:ascii="Calibri" w:cs="Calibri" w:eastAsia="Calibri" w:hAnsi="Calibri"/>
          <w:b/>
          <w:bCs/>
          <w:color w:val="1B3A63"/>
          <w:sz w:val="28"/>
          <w:szCs w:val="28"/>
        </w:rPr>
        <w:t xml:space="preserve">12 · Mission : le groupe extérieur « à l'arrêt »</w:t>
      </w:r>
    </w:p>
    <w:p>
      <w:pPr>
        <w:spacing w:after="50" w:line="250"/>
      </w:pPr>
      <w:r>
        <w:rPr>
          <w:rFonts w:ascii="Calibri" w:cs="Calibri" w:eastAsia="Calibri" w:hAnsi="Calibri"/>
          <w:color w:val="56657A"/>
          <w:sz w:val="26"/>
          <w:szCs w:val="26"/>
        </w:rPr>
        <w:t xml:space="preserve">25 min · Cadenas posé · Hors REAC : culture professionnelle</w:t>
      </w:r>
    </w:p>
    <w:p>
      <w:pPr>
        <w:spacing w:after="50" w:line="250"/>
        <w:ind w:left="340" w:hanging="340"/>
      </w:pPr>
      <w:r>
        <w:rPr>
          <w:rFonts w:ascii="Calibri" w:cs="Calibri" w:eastAsia="Calibri" w:hAnsi="Calibri"/>
          <w:b/>
          <w:bCs/>
          <w:color w:val="10233C"/>
          <w:sz w:val="26"/>
          <w:szCs w:val="26"/>
        </w:rPr>
        <w:t xml:space="preserve">1. Pourquoi le fait que le groupe soit arrêté au bouton, voyant éteint, ne permet-il pas d'intervenir ? </w:t>
      </w:r>
      <w:r>
        <w:rPr>
          <w:rFonts w:ascii="Calibri" w:cs="Calibri" w:eastAsia="Calibri" w:hAnsi="Calibri"/>
          <w:color w:val="56657A"/>
          <w:sz w:val="26"/>
          <w:szCs w:val="26"/>
        </w:rPr>
        <w:t xml:space="preserve">(écran 1) </w:t>
      </w:r>
      <w:r>
        <w:rPr>
          <w:rFonts w:ascii="Calibri" w:cs="Calibri" w:eastAsia="Calibri" w:hAnsi="Calibri"/>
          <w:color w:val="0B4F2E"/>
          <w:sz w:val="26"/>
          <w:szCs w:val="26"/>
        </w:rPr>
        <w:t xml:space="preserve">Le bouton coupe la commande, pas l'alimentation : en amont du contacteur, tout reste sous tension. La victime se croit en sécurité parce que la machine ne fonctionne pas ; c'est la confusion entre l'arrêt et la sécurité. La mise hors tension doit être prouvée par une consignation.</w:t>
      </w:r>
    </w:p>
    <w:p>
      <w:pPr>
        <w:spacing w:after="50" w:line="250"/>
        <w:ind w:left="340" w:hanging="340"/>
      </w:pPr>
      <w:r>
        <w:rPr>
          <w:rFonts w:ascii="Calibri" w:cs="Calibri" w:eastAsia="Calibri" w:hAnsi="Calibri"/>
          <w:b/>
          <w:bCs/>
          <w:color w:val="10233C"/>
          <w:sz w:val="26"/>
          <w:szCs w:val="26"/>
        </w:rPr>
        <w:t xml:space="preserve">2. Quelles sont les quatre étapes qui se font toujours, dans l'ordre, et quelle est la cinquième ? </w:t>
      </w:r>
      <w:r>
        <w:rPr>
          <w:rFonts w:ascii="Calibri" w:cs="Calibri" w:eastAsia="Calibri" w:hAnsi="Calibri"/>
          <w:color w:val="56657A"/>
          <w:sz w:val="26"/>
          <w:szCs w:val="26"/>
        </w:rPr>
        <w:t xml:space="preserve">(écran 2) </w:t>
      </w:r>
      <w:r>
        <w:rPr>
          <w:rFonts w:ascii="Calibri" w:cs="Calibri" w:eastAsia="Calibri" w:hAnsi="Calibri"/>
          <w:color w:val="0B4F2E"/>
          <w:sz w:val="26"/>
          <w:szCs w:val="26"/>
        </w:rPr>
        <w:t xml:space="preserve">Séparer, condamner, identifier, vérifier l'absence de tension (VAT). La cinquième, la mise à la terre et en court-circuit, se fait immédiatement après la VAT quand elle est prescrite ; elle n'est pas toujours requise en basse tension.</w:t>
      </w:r>
    </w:p>
    <w:p>
      <w:pPr>
        <w:spacing w:after="50" w:line="250"/>
        <w:ind w:left="340" w:hanging="340"/>
      </w:pPr>
      <w:r>
        <w:rPr>
          <w:rFonts w:ascii="Calibri" w:cs="Calibri" w:eastAsia="Calibri" w:hAnsi="Calibri"/>
          <w:b/>
          <w:bCs/>
          <w:color w:val="10233C"/>
          <w:sz w:val="26"/>
          <w:szCs w:val="26"/>
        </w:rPr>
        <w:t xml:space="preserve">3. Avec quel appareil et sur quels conducteurs fait-on la vérification d'absence de tension, et que fait-on de l'appareil avant et après ? </w:t>
      </w:r>
      <w:r>
        <w:rPr>
          <w:rFonts w:ascii="Calibri" w:cs="Calibri" w:eastAsia="Calibri" w:hAnsi="Calibri"/>
          <w:color w:val="56657A"/>
          <w:sz w:val="26"/>
          <w:szCs w:val="26"/>
        </w:rPr>
        <w:t xml:space="preserve">(écran 4) </w:t>
      </w:r>
      <w:r>
        <w:rPr>
          <w:rFonts w:ascii="Calibri" w:cs="Calibri" w:eastAsia="Calibri" w:hAnsi="Calibri"/>
          <w:color w:val="0B4F2E"/>
          <w:sz w:val="26"/>
          <w:szCs w:val="26"/>
        </w:rPr>
        <w:t xml:space="preserve">Avec un vérificateur d'absence de tension conçu pour cela (ni voltmètre, ni tournevis testeur), sur chacun des conducteurs actifs, neutre compris, au lieu de travail. Le vérificateur est contrôlé sur une source connue avant et après ; si le contrôle d'après échoue, on reprend.</w:t>
      </w:r>
    </w:p>
    <w:p>
      <w:pPr>
        <w:spacing w:after="50" w:line="250"/>
        <w:ind w:left="340" w:hanging="340"/>
      </w:pPr>
      <w:r>
        <w:rPr>
          <w:rFonts w:ascii="Calibri" w:cs="Calibri" w:eastAsia="Calibri" w:hAnsi="Calibri"/>
          <w:b/>
          <w:bCs/>
          <w:color w:val="10233C"/>
          <w:sz w:val="26"/>
          <w:szCs w:val="26"/>
        </w:rPr>
        <w:t xml:space="preserve">4. Au-delà de l'électricité, quelles autres énergies faut-il consigner sur ce groupe, et pourquoi le circuit frigorifique renvoie-t-il à la DESP ? </w:t>
      </w:r>
      <w:r>
        <w:rPr>
          <w:rFonts w:ascii="Calibri" w:cs="Calibri" w:eastAsia="Calibri" w:hAnsi="Calibri"/>
          <w:color w:val="56657A"/>
          <w:sz w:val="26"/>
          <w:szCs w:val="26"/>
        </w:rPr>
        <w:t xml:space="preserve">(écran 7) </w:t>
      </w:r>
      <w:r>
        <w:rPr>
          <w:rFonts w:ascii="Calibri" w:cs="Calibri" w:eastAsia="Calibri" w:hAnsi="Calibri"/>
          <w:color w:val="0B4F2E"/>
          <w:sz w:val="26"/>
          <w:szCs w:val="26"/>
        </w:rPr>
        <w:t xml:space="preserve">Le fluide sous pression (séparation, purge, condamnation des vannes, vérification de l'absence de risque résiduel) et les pièces mobiles (pales sous l'effet du vent, masses, ressorts). Le circuit frigorifique est un équipement sous pression : les organes de séparation et de purge doivent être prévus dès la conception, et le fluide purgé se récupère.</w:t>
      </w:r>
    </w:p>
    <w:p>
      <w:pPr>
        <w:spacing w:after="50" w:line="250"/>
      </w:pPr>
      <w:r>
        <w:rPr>
          <w:rFonts w:ascii="Calibri" w:cs="Calibri" w:eastAsia="Calibri" w:hAnsi="Calibri"/>
          <w:b/>
          <w:bCs/>
          <w:color w:val="10233C"/>
          <w:sz w:val="26"/>
          <w:szCs w:val="26"/>
        </w:rPr>
        <w:t xml:space="preserve">Défi · Classer : </w:t>
      </w:r>
      <w:r>
        <w:rPr>
          <w:rFonts w:ascii="Calibri" w:cs="Calibri" w:eastAsia="Calibri" w:hAnsi="Calibri"/>
          <w:color w:val="0B4F2E"/>
          <w:sz w:val="26"/>
          <w:szCs w:val="26"/>
        </w:rPr>
        <w:t xml:space="preserve">Séparer, condamner, identifier, vérifier l'absence de tension, mettre à la terre et en court-circuit. C'est la dernière (mise à la terre et en court-circuit) qui n'est pas toujours requise en basse tension.</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E8914A" w:sz="24"/>
              <w:bottom w:val="none"/>
              <w:right w:val="none"/>
            </w:tcBorders>
            <w:shd w:fill="FDF3E8" w:val="clear"/>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Points de vigilance</w:t>
            </w:r>
          </w:p>
          <w:p>
            <w:pPr>
              <w:spacing w:after="50" w:line="250"/>
            </w:pPr>
            <w:r>
              <w:rPr>
                <w:rFonts w:ascii="Calibri" w:cs="Calibri" w:eastAsia="Calibri" w:hAnsi="Calibri"/>
                <w:color w:val="10233C"/>
                <w:sz w:val="26"/>
                <w:szCs w:val="26"/>
              </w:rPr>
              <w:t xml:space="preserve">• Mission hors REAC : ne la rattachez à aucune compétence TECVC dans votre suivi.</w:t>
            </w:r>
          </w:p>
          <w:p>
            <w:pPr>
              <w:spacing w:after="50" w:line="250"/>
            </w:pPr>
            <w:r>
              <w:rPr>
                <w:rFonts w:ascii="Calibri" w:cs="Calibri" w:eastAsia="Calibri" w:hAnsi="Calibri"/>
                <w:color w:val="10233C"/>
                <w:sz w:val="26"/>
                <w:szCs w:val="26"/>
              </w:rPr>
              <w:t xml:space="preserve">• Contrôle du vérificateur avant et après la VAT : prescrit par NF C 18-510 / NF EN 61243-3 (normes payantes, non lues). Enseigné comme pratique (HoCourant), à confirmer par la norme.</w:t>
            </w:r>
          </w:p>
          <w:p>
            <w:pPr>
              <w:spacing w:after="50" w:line="250"/>
            </w:pPr>
            <w:r>
              <w:rPr>
                <w:rFonts w:ascii="Calibri" w:cs="Calibri" w:eastAsia="Calibri" w:hAnsi="Calibri"/>
                <w:color w:val="10233C"/>
                <w:sz w:val="26"/>
                <w:szCs w:val="26"/>
              </w:rPr>
              <w:t xml:space="preserve">• Cas où la MALT/CCT est requise en basse tension : renvoyé à NF C 18-510 (payante), non détaillé.</w:t>
            </w:r>
          </w:p>
          <w:p>
            <w:pPr>
              <w:spacing w:after="50" w:line="250"/>
            </w:pPr>
            <w:r>
              <w:rPr>
                <w:rFonts w:ascii="Calibri" w:cs="Calibri" w:eastAsia="Calibri" w:hAnsi="Calibri"/>
                <w:color w:val="10233C"/>
                <w:sz w:val="26"/>
                <w:szCs w:val="26"/>
              </w:rPr>
              <w:t xml:space="preserve">• Texte exact de R. 4544-9 et R. 4544-10 : lus via un résumé de code.travail.gouv.fr ; R. 4544-10 a été modifié pour l'attestation médicale (1er octobre 2025) : relire sur Légifrance.</w:t>
            </w:r>
          </w:p>
          <w:p>
            <w:pPr>
              <w:spacing w:after="50" w:line="250"/>
            </w:pPr>
            <w:r>
              <w:rPr>
                <w:rFonts w:ascii="Calibri" w:cs="Calibri" w:eastAsia="Calibri" w:hAnsi="Calibri"/>
                <w:color w:val="10233C"/>
                <w:sz w:val="26"/>
                <w:szCs w:val="26"/>
              </w:rPr>
              <w:t xml:space="preserve">• Modèle et contenu de l'attestation de consignation (une ou deux étapes) : défini par la norme ; l'arrêté attendu par R. 4544-22 vise les travaux d'ordre non électrique dans l'environnement d'ouvrages, il n'est pas repris ici.</w:t>
            </w:r>
          </w:p>
        </w:tc>
      </w:tr>
    </w:tbl>
    <w:p>
      <w:pPr>
        <w:spacing w:after="60"/>
      </w:pPr>
    </w:p>
    <w:p>
      <w:pPr>
        <w:keepNext/>
        <w:spacing w:after="30" w:before="80"/>
      </w:pPr>
      <w:r>
        <w:rPr>
          <w:rFonts w:ascii="Calibri" w:cs="Calibri" w:eastAsia="Calibri" w:hAnsi="Calibri"/>
          <w:b/>
          <w:bCs/>
          <w:color w:val="1B3A63"/>
          <w:sz w:val="28"/>
          <w:szCs w:val="28"/>
        </w:rPr>
        <w:t xml:space="preserve">Grille de positionnement — Électrique</w:t>
      </w:r>
    </w:p>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91"/>
        <w:gridCol w:w="1191"/>
        <w:gridCol w:w="1191"/>
        <w:gridCol w:w="1191"/>
        <w:gridCol w:w="1191"/>
        <w:gridCol w:w="1191"/>
      </w:tblGrid>
      <w:tr>
        <w:tc>
          <w:tcPr>
            <w:tcW w:type="dxa" w:w="459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pPr>
            <w:r>
              <w:rPr>
                <w:rFonts w:ascii="Calibri" w:cs="Calibri" w:eastAsia="Calibri" w:hAnsi="Calibri"/>
                <w:b/>
                <w:bCs/>
                <w:color w:val="FFFFFF"/>
                <w:sz w:val="26"/>
                <w:szCs w:val="26"/>
              </w:rPr>
              <w:t xml:space="preserve">Compétence TECVC mobilisée</w:t>
            </w:r>
          </w:p>
        </w:tc>
        <w:tc>
          <w:tcPr>
            <w:tcW w:type="dxa" w:w="119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jc w:val="center"/>
            </w:pPr>
            <w:r>
              <w:rPr>
                <w:rFonts w:ascii="Calibri" w:cs="Calibri" w:eastAsia="Calibri" w:hAnsi="Calibri"/>
                <w:b/>
                <w:bCs/>
                <w:color w:val="FFFFFF"/>
                <w:sz w:val="22"/>
                <w:szCs w:val="22"/>
              </w:rPr>
              <w:t xml:space="preserve">0 Non évalué</w:t>
            </w:r>
          </w:p>
        </w:tc>
        <w:tc>
          <w:tcPr>
            <w:tcW w:type="dxa" w:w="119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jc w:val="center"/>
            </w:pPr>
            <w:r>
              <w:rPr>
                <w:rFonts w:ascii="Calibri" w:cs="Calibri" w:eastAsia="Calibri" w:hAnsi="Calibri"/>
                <w:b/>
                <w:bCs/>
                <w:color w:val="FFFFFF"/>
                <w:sz w:val="22"/>
                <w:szCs w:val="22"/>
              </w:rPr>
              <w:t xml:space="preserve">1 Non acquis</w:t>
            </w:r>
          </w:p>
        </w:tc>
        <w:tc>
          <w:tcPr>
            <w:tcW w:type="dxa" w:w="119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jc w:val="center"/>
            </w:pPr>
            <w:r>
              <w:rPr>
                <w:rFonts w:ascii="Calibri" w:cs="Calibri" w:eastAsia="Calibri" w:hAnsi="Calibri"/>
                <w:b/>
                <w:bCs/>
                <w:color w:val="FFFFFF"/>
                <w:sz w:val="22"/>
                <w:szCs w:val="22"/>
              </w:rPr>
              <w:t xml:space="preserve">2 En cours</w:t>
            </w:r>
          </w:p>
        </w:tc>
        <w:tc>
          <w:tcPr>
            <w:tcW w:type="dxa" w:w="119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jc w:val="center"/>
            </w:pPr>
            <w:r>
              <w:rPr>
                <w:rFonts w:ascii="Calibri" w:cs="Calibri" w:eastAsia="Calibri" w:hAnsi="Calibri"/>
                <w:b/>
                <w:bCs/>
                <w:color w:val="FFFFFF"/>
                <w:sz w:val="22"/>
                <w:szCs w:val="22"/>
              </w:rPr>
              <w:t xml:space="preserve">3 Acquis</w:t>
            </w:r>
          </w:p>
        </w:tc>
        <w:tc>
          <w:tcPr>
            <w:tcW w:type="dxa" w:w="119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jc w:val="center"/>
            </w:pPr>
            <w:r>
              <w:rPr>
                <w:rFonts w:ascii="Calibri" w:cs="Calibri" w:eastAsia="Calibri" w:hAnsi="Calibri"/>
                <w:b/>
                <w:bCs/>
                <w:color w:val="FFFFFF"/>
                <w:sz w:val="22"/>
                <w:szCs w:val="22"/>
              </w:rPr>
              <w:t xml:space="preserve">4 Parfaitement maîtrisé</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CP6</w:t>
            </w:r>
            <w:r>
              <w:rPr>
                <w:rFonts w:ascii="Calibri" w:cs="Calibri" w:eastAsia="Calibri" w:hAnsi="Calibri"/>
                <w:color w:val="10233C"/>
                <w:sz w:val="26"/>
                <w:szCs w:val="26"/>
              </w:rPr>
              <w:t xml:space="preserve"> · chauffage / ECS </w:t>
            </w:r>
            <w:r>
              <w:rPr>
                <w:rFonts w:ascii="Calibri" w:cs="Calibri" w:eastAsia="Calibri" w:hAnsi="Calibri"/>
                <w:color w:val="56657A"/>
                <w:sz w:val="26"/>
                <w:szCs w:val="26"/>
              </w:rPr>
              <w:t xml:space="preserve">(missions 7, 8, 9)</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CP9</w:t>
            </w:r>
            <w:r>
              <w:rPr>
                <w:rFonts w:ascii="Calibri" w:cs="Calibri" w:eastAsia="Calibri" w:hAnsi="Calibri"/>
                <w:color w:val="10233C"/>
                <w:sz w:val="26"/>
                <w:szCs w:val="26"/>
              </w:rPr>
              <w:t xml:space="preserve"> · climatisation </w:t>
            </w:r>
            <w:r>
              <w:rPr>
                <w:rFonts w:ascii="Calibri" w:cs="Calibri" w:eastAsia="Calibri" w:hAnsi="Calibri"/>
                <w:color w:val="56657A"/>
                <w:sz w:val="26"/>
                <w:szCs w:val="26"/>
              </w:rPr>
              <w:t xml:space="preserve">(missions 7, 8, 9, 10)</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CP10</w:t>
            </w:r>
            <w:r>
              <w:rPr>
                <w:rFonts w:ascii="Calibri" w:cs="Calibri" w:eastAsia="Calibri" w:hAnsi="Calibri"/>
                <w:color w:val="10233C"/>
                <w:sz w:val="26"/>
                <w:szCs w:val="26"/>
              </w:rPr>
              <w:t xml:space="preserve"> · CTA </w:t>
            </w:r>
            <w:r>
              <w:rPr>
                <w:rFonts w:ascii="Calibri" w:cs="Calibri" w:eastAsia="Calibri" w:hAnsi="Calibri"/>
                <w:color w:val="56657A"/>
                <w:sz w:val="26"/>
                <w:szCs w:val="26"/>
              </w:rPr>
              <w:t xml:space="preserve">(missions 7, 10)</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Hors REAC</w:t>
            </w:r>
            <w:r>
              <w:rPr>
                <w:rFonts w:ascii="Calibri" w:cs="Calibri" w:eastAsia="Calibri" w:hAnsi="Calibri"/>
                <w:color w:val="10233C"/>
                <w:sz w:val="26"/>
                <w:szCs w:val="26"/>
              </w:rPr>
              <w:t xml:space="preserve"> · culture professionnelle du technicien </w:t>
            </w:r>
            <w:r>
              <w:rPr>
                <w:rFonts w:ascii="Calibri" w:cs="Calibri" w:eastAsia="Calibri" w:hAnsi="Calibri"/>
                <w:color w:val="56657A"/>
                <w:sz w:val="26"/>
                <w:szCs w:val="26"/>
              </w:rPr>
              <w:t xml:space="preserve">(missions 11, 12)</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Pr>
        <w:tc>
          <w:tcPr>
            <w:tcW w:type="dxa" w:w="10546"/>
            <w:gridSpan w:val="6"/>
            <w:tcBorders>
              <w:top w:val="single" w:color="8FA0B3" w:sz="6"/>
              <w:left w:val="single" w:color="8FA0B3" w:sz="6"/>
              <w:bottom w:val="single" w:color="8FA0B3" w:sz="6"/>
              <w:right w:val="single" w:color="8FA0B3" w:sz="6"/>
            </w:tcBorders>
            <w:shd w:fill="EEF2F7" w:val="clear"/>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Pièce remise à chaque mission</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7 · </w:t>
            </w:r>
            <w:r>
              <w:rPr>
                <w:rFonts w:ascii="Calibri" w:cs="Calibri" w:eastAsia="Calibri" w:hAnsi="Calibri"/>
                <w:color w:val="10233C"/>
                <w:sz w:val="26"/>
                <w:szCs w:val="26"/>
              </w:rPr>
              <w:t xml:space="preserve">Tampon « Circuit dédié »</w:t>
            </w:r>
            <w:r>
              <w:rPr>
                <w:rFonts w:ascii="Calibri" w:cs="Calibri" w:eastAsia="Calibri" w:hAnsi="Calibri"/>
                <w:color w:val="56657A"/>
                <w:sz w:val="26"/>
                <w:szCs w:val="26"/>
              </w:rPr>
              <w:t xml:space="preserve"> : la pièce rendue</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8 · </w:t>
            </w:r>
            <w:r>
              <w:rPr>
                <w:rFonts w:ascii="Calibri" w:cs="Calibri" w:eastAsia="Calibri" w:hAnsi="Calibri"/>
                <w:color w:val="10233C"/>
                <w:sz w:val="26"/>
                <w:szCs w:val="26"/>
              </w:rPr>
              <w:t xml:space="preserve">Terre franche</w:t>
            </w:r>
            <w:r>
              <w:rPr>
                <w:rFonts w:ascii="Calibri" w:cs="Calibri" w:eastAsia="Calibri" w:hAnsi="Calibri"/>
                <w:color w:val="56657A"/>
                <w:sz w:val="26"/>
                <w:szCs w:val="26"/>
              </w:rPr>
              <w:t xml:space="preserve"> : la pièce rendue</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9 · </w:t>
            </w:r>
            <w:r>
              <w:rPr>
                <w:rFonts w:ascii="Calibri" w:cs="Calibri" w:eastAsia="Calibri" w:hAnsi="Calibri"/>
                <w:color w:val="10233C"/>
                <w:sz w:val="26"/>
                <w:szCs w:val="26"/>
              </w:rPr>
              <w:t xml:space="preserve">Câble d'abord</w:t>
            </w:r>
            <w:r>
              <w:rPr>
                <w:rFonts w:ascii="Calibri" w:cs="Calibri" w:eastAsia="Calibri" w:hAnsi="Calibri"/>
                <w:color w:val="56657A"/>
                <w:sz w:val="26"/>
                <w:szCs w:val="26"/>
              </w:rPr>
              <w:t xml:space="preserve"> : la pièce rendue</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10 · </w:t>
            </w:r>
            <w:r>
              <w:rPr>
                <w:rFonts w:ascii="Calibri" w:cs="Calibri" w:eastAsia="Calibri" w:hAnsi="Calibri"/>
                <w:color w:val="10233C"/>
                <w:sz w:val="26"/>
                <w:szCs w:val="26"/>
              </w:rPr>
              <w:t xml:space="preserve">Tampon « Boucle de défaut »</w:t>
            </w:r>
            <w:r>
              <w:rPr>
                <w:rFonts w:ascii="Calibri" w:cs="Calibri" w:eastAsia="Calibri" w:hAnsi="Calibri"/>
                <w:color w:val="56657A"/>
                <w:sz w:val="26"/>
                <w:szCs w:val="26"/>
              </w:rPr>
              <w:t xml:space="preserve"> : la pièce rendue</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11 · </w:t>
            </w:r>
            <w:r>
              <w:rPr>
                <w:rFonts w:ascii="Calibri" w:cs="Calibri" w:eastAsia="Calibri" w:hAnsi="Calibri"/>
                <w:color w:val="10233C"/>
                <w:sz w:val="26"/>
                <w:szCs w:val="26"/>
              </w:rPr>
              <w:t xml:space="preserve">Titre en règle</w:t>
            </w:r>
            <w:r>
              <w:rPr>
                <w:rFonts w:ascii="Calibri" w:cs="Calibri" w:eastAsia="Calibri" w:hAnsi="Calibri"/>
                <w:color w:val="56657A"/>
                <w:sz w:val="26"/>
                <w:szCs w:val="26"/>
              </w:rPr>
              <w:t xml:space="preserve"> : la pièce rendue</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12 · </w:t>
            </w:r>
            <w:r>
              <w:rPr>
                <w:rFonts w:ascii="Calibri" w:cs="Calibri" w:eastAsia="Calibri" w:hAnsi="Calibri"/>
                <w:color w:val="10233C"/>
                <w:sz w:val="26"/>
                <w:szCs w:val="26"/>
              </w:rPr>
              <w:t xml:space="preserve">Cadenas posé</w:t>
            </w:r>
            <w:r>
              <w:rPr>
                <w:rFonts w:ascii="Calibri" w:cs="Calibri" w:eastAsia="Calibri" w:hAnsi="Calibri"/>
                <w:color w:val="56657A"/>
                <w:sz w:val="26"/>
                <w:szCs w:val="26"/>
              </w:rPr>
              <w:t xml:space="preserve"> : la pièce rendue</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bl>
    <w:p>
      <w:pPr>
        <w:spacing w:after="160"/>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none"/>
              <w:bottom w:val="none"/>
              <w:right w:val="none"/>
            </w:tcBorders>
            <w:shd w:fill="0F766E" w:val="clear"/>
            <w:tcMar>
              <w:top w:type="dxa" w:w="30"/>
              <w:left w:type="dxa" w:w="90"/>
              <w:bottom w:type="dxa" w:w="30"/>
              <w:right w:type="dxa" w:w="90"/>
            </w:tcMar>
          </w:tcPr>
          <w:p>
            <w:pPr>
              <w:spacing w:after="50" w:line="250"/>
            </w:pPr>
            <w:r>
              <w:rPr>
                <w:rFonts w:ascii="Trebuchet MS" w:cs="Trebuchet MS" w:eastAsia="Trebuchet MS" w:hAnsi="Trebuchet MS"/>
                <w:b/>
                <w:bCs/>
                <w:color w:val="FFFFFF"/>
                <w:sz w:val="32"/>
                <w:szCs w:val="32"/>
              </w:rPr>
              <w:t xml:space="preserve">Fluidique &amp; thermique · P2 · 4 missions</w:t>
            </w:r>
          </w:p>
        </w:tc>
      </w:tr>
    </w:tbl>
    <w:p>
      <w:pPr>
        <w:keepNext/>
        <w:spacing w:after="30" w:before="80"/>
      </w:pPr>
      <w:r>
        <w:rPr>
          <w:rFonts w:ascii="Calibri" w:cs="Calibri" w:eastAsia="Calibri" w:hAnsi="Calibri"/>
          <w:b/>
          <w:bCs/>
          <w:color w:val="1B3A63"/>
          <w:sz w:val="28"/>
          <w:szCs w:val="28"/>
        </w:rPr>
        <w:t xml:space="preserve">13 · Mission : Changer la chambre froide, choisir le fluide</w:t>
      </w:r>
    </w:p>
    <w:p>
      <w:pPr>
        <w:spacing w:after="50" w:line="250"/>
      </w:pPr>
      <w:r>
        <w:rPr>
          <w:rFonts w:ascii="Calibri" w:cs="Calibri" w:eastAsia="Calibri" w:hAnsi="Calibri"/>
          <w:color w:val="56657A"/>
          <w:sz w:val="26"/>
          <w:szCs w:val="26"/>
        </w:rPr>
        <w:t xml:space="preserve">30 min · Le texte en vigueur · TP TECVC : CP9 · Attestation 2025 : 1.00 2.01 2.02</w:t>
      </w:r>
    </w:p>
    <w:p>
      <w:pPr>
        <w:spacing w:after="50" w:line="250"/>
        <w:ind w:left="340" w:hanging="340"/>
      </w:pPr>
      <w:r>
        <w:rPr>
          <w:rFonts w:ascii="Calibri" w:cs="Calibri" w:eastAsia="Calibri" w:hAnsi="Calibri"/>
          <w:b/>
          <w:bCs/>
          <w:color w:val="10233C"/>
          <w:sz w:val="26"/>
          <w:szCs w:val="26"/>
        </w:rPr>
        <w:t xml:space="preserve">1. Le règlement (UE) 2024/573 est-il une directive ? Qu'est-ce que cela change pour son application ? </w:t>
      </w:r>
      <w:r>
        <w:rPr>
          <w:rFonts w:ascii="Calibri" w:cs="Calibri" w:eastAsia="Calibri" w:hAnsi="Calibri"/>
          <w:color w:val="56657A"/>
          <w:sz w:val="26"/>
          <w:szCs w:val="26"/>
        </w:rPr>
        <w:t xml:space="preserve">(écran 1) </w:t>
      </w:r>
      <w:r>
        <w:rPr>
          <w:rFonts w:ascii="Calibri" w:cs="Calibri" w:eastAsia="Calibri" w:hAnsi="Calibri"/>
          <w:color w:val="0B4F2E"/>
          <w:sz w:val="26"/>
          <w:szCs w:val="26"/>
        </w:rPr>
        <w:t xml:space="preserve">Non, c'est un règlement : il s'applique tel quel dans toute l'Union, sans transposition. C'est la troisième génération après les règlements 842/2006 et 517/2014.</w:t>
      </w:r>
    </w:p>
    <w:p>
      <w:pPr>
        <w:spacing w:after="50" w:line="250"/>
        <w:ind w:left="340" w:hanging="340"/>
      </w:pPr>
      <w:r>
        <w:rPr>
          <w:rFonts w:ascii="Calibri" w:cs="Calibri" w:eastAsia="Calibri" w:hAnsi="Calibri"/>
          <w:b/>
          <w:bCs/>
          <w:color w:val="10233C"/>
          <w:sz w:val="26"/>
          <w:szCs w:val="26"/>
        </w:rPr>
        <w:t xml:space="preserve">2. À qui les quotas du phase-down sont-ils attribués, et quelle conséquence le frigoriste en subit-il sur chantier ? </w:t>
      </w:r>
      <w:r>
        <w:rPr>
          <w:rFonts w:ascii="Calibri" w:cs="Calibri" w:eastAsia="Calibri" w:hAnsi="Calibri"/>
          <w:color w:val="56657A"/>
          <w:sz w:val="26"/>
          <w:szCs w:val="26"/>
        </w:rPr>
        <w:t xml:space="preserve">(écran 2) </w:t>
      </w:r>
      <w:r>
        <w:rPr>
          <w:rFonts w:ascii="Calibri" w:cs="Calibri" w:eastAsia="Calibri" w:hAnsi="Calibri"/>
          <w:color w:val="0B4F2E"/>
          <w:sz w:val="26"/>
          <w:szCs w:val="26"/>
        </w:rPr>
        <w:t xml:space="preserve">Aux producteurs et importateurs de HFC, pas aux frigoristes. Les fluides à fort PRP deviennent rares et chers, et le marché pousse vers les bas PRP.</w:t>
      </w:r>
    </w:p>
    <w:p>
      <w:pPr>
        <w:spacing w:after="50" w:line="250"/>
        <w:ind w:left="340" w:hanging="340"/>
      </w:pPr>
      <w:r>
        <w:rPr>
          <w:rFonts w:ascii="Calibri" w:cs="Calibri" w:eastAsia="Calibri" w:hAnsi="Calibri"/>
          <w:b/>
          <w:bCs/>
          <w:color w:val="10233C"/>
          <w:sz w:val="26"/>
          <w:szCs w:val="26"/>
        </w:rPr>
        <w:t xml:space="preserve">3. Écrivez la formule qui convertit une charge en tonnes équivalent CO₂. Pourquoi est-ce cette valeur, et non le poids, qui compte ? </w:t>
      </w:r>
      <w:r>
        <w:rPr>
          <w:rFonts w:ascii="Calibri" w:cs="Calibri" w:eastAsia="Calibri" w:hAnsi="Calibri"/>
          <w:color w:val="56657A"/>
          <w:sz w:val="26"/>
          <w:szCs w:val="26"/>
        </w:rPr>
        <w:t xml:space="preserve">(écran 3) </w:t>
      </w:r>
      <w:r>
        <w:rPr>
          <w:rFonts w:ascii="Calibri" w:cs="Calibri" w:eastAsia="Calibri" w:hAnsi="Calibri"/>
          <w:color w:val="0B4F2E"/>
          <w:sz w:val="26"/>
          <w:szCs w:val="26"/>
        </w:rPr>
        <w:t xml:space="preserve">Tonnes éq. CO₂ = charge (kg) × PRP ÷ 1000. C'est cette valeur qui déclenche les obligations : deux installations de même charge n'ont pas les mêmes obligations si les fluides diffèrent.</w:t>
      </w:r>
    </w:p>
    <w:p>
      <w:pPr>
        <w:spacing w:after="50" w:line="250"/>
        <w:ind w:left="340" w:hanging="340"/>
      </w:pPr>
      <w:r>
        <w:rPr>
          <w:rFonts w:ascii="Calibri" w:cs="Calibri" w:eastAsia="Calibri" w:hAnsi="Calibri"/>
          <w:b/>
          <w:bCs/>
          <w:color w:val="10233C"/>
          <w:sz w:val="26"/>
          <w:szCs w:val="26"/>
        </w:rPr>
        <w:t xml:space="preserve">4. Distinguez les interdictions en équipement neuf et les restrictions en maintenance. Où vérifie-t-on l'échéancier ? </w:t>
      </w:r>
      <w:r>
        <w:rPr>
          <w:rFonts w:ascii="Calibri" w:cs="Calibri" w:eastAsia="Calibri" w:hAnsi="Calibri"/>
          <w:color w:val="56657A"/>
          <w:sz w:val="26"/>
          <w:szCs w:val="26"/>
        </w:rPr>
        <w:t xml:space="preserve">(écran 4) </w:t>
      </w:r>
      <w:r>
        <w:rPr>
          <w:rFonts w:ascii="Calibri" w:cs="Calibri" w:eastAsia="Calibri" w:hAnsi="Calibri"/>
          <w:color w:val="0B4F2E"/>
          <w:sz w:val="26"/>
          <w:szCs w:val="26"/>
        </w:rPr>
        <w:t xml:space="preserve">Deux régimes distincts : l'échéancier des équipements neufs par catégorie et seuil de PRP, et les restrictions d'appoint en maintenance, avec tolérance pour le fluide recyclé ou régénéré. On ne l'apprend pas par cœur : on le vérifie dans l'annexe du règlement en vigueur, à chaque affaire.</w:t>
      </w:r>
    </w:p>
    <w:p>
      <w:pPr>
        <w:spacing w:after="50" w:line="250"/>
      </w:pPr>
      <w:r>
        <w:rPr>
          <w:rFonts w:ascii="Calibri" w:cs="Calibri" w:eastAsia="Calibri" w:hAnsi="Calibri"/>
          <w:b/>
          <w:bCs/>
          <w:color w:val="10233C"/>
          <w:sz w:val="26"/>
          <w:szCs w:val="26"/>
        </w:rPr>
        <w:t xml:space="preserve">Défi · Calculer : </w:t>
      </w:r>
      <w:r>
        <w:rPr>
          <w:rFonts w:ascii="Calibri" w:cs="Calibri" w:eastAsia="Calibri" w:hAnsi="Calibri"/>
          <w:color w:val="0B4F2E"/>
          <w:sz w:val="26"/>
          <w:szCs w:val="26"/>
        </w:rPr>
        <w:t xml:space="preserve">R-410A : 12 × 2088 ÷ 1000 = 25,056, soit environ 25,1 t éq. CO₂. R-32 : 12 × 675 ÷ 1000 = 8,1 t éq. CO₂. À charge égale, le R-410A pèse un peu plus de trois fois plus en équivalent CO₂ : c'est cette valeur, jamais le poids seul, qui déclenche les obligations.</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E8914A" w:sz="24"/>
              <w:bottom w:val="none"/>
              <w:right w:val="none"/>
            </w:tcBorders>
            <w:shd w:fill="FDF3E8" w:val="clear"/>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Points de vigilance</w:t>
            </w:r>
          </w:p>
          <w:p>
            <w:pPr>
              <w:spacing w:after="50" w:line="250"/>
            </w:pPr>
            <w:r>
              <w:rPr>
                <w:rFonts w:ascii="Calibri" w:cs="Calibri" w:eastAsia="Calibri" w:hAnsi="Calibri"/>
                <w:color w:val="10233C"/>
                <w:sz w:val="26"/>
                <w:szCs w:val="26"/>
              </w:rPr>
              <w:t xml:space="preserve">• Seuils de contrôle d'étanchéité 5 / 50 / 500 t éq. CO₂ (écran 5, Q3 du quiz) — hérités de F-Gas II (règlement 517/2014, art. 4) ; à confirmer que 2024/573 les reprend à l'identique, et retrouver l'article ou l'annexe qui les porte.</w:t>
            </w:r>
          </w:p>
          <w:p>
            <w:pPr>
              <w:spacing w:after="50" w:line="250"/>
            </w:pPr>
            <w:r>
              <w:rPr>
                <w:rFonts w:ascii="Calibri" w:cs="Calibri" w:eastAsia="Calibri" w:hAnsi="Calibri"/>
                <w:color w:val="10233C"/>
                <w:sz w:val="26"/>
                <w:szCs w:val="26"/>
              </w:rPr>
              <w:t xml:space="preserve">• Échéancier des interdictions en équipement neuf 2025 → 2035 (écran 4) — annexe précise du règlement à identifier.</w:t>
            </w:r>
          </w:p>
          <w:p>
            <w:pPr>
              <w:spacing w:after="50" w:line="250"/>
            </w:pPr>
            <w:r>
              <w:rPr>
                <w:rFonts w:ascii="Calibri" w:cs="Calibri" w:eastAsia="Calibri" w:hAnsi="Calibri"/>
                <w:color w:val="10233C"/>
                <w:sz w:val="26"/>
                <w:szCs w:val="26"/>
              </w:rPr>
              <w:t xml:space="preserve">• Horizon 2050 de sortie complète des HFC neufs (écrans 1, 2, 8) — article ou considérant à retrouver.</w:t>
            </w:r>
          </w:p>
        </w:tc>
      </w:tr>
    </w:tbl>
    <w:p>
      <w:pPr>
        <w:spacing w:after="60"/>
      </w:pPr>
    </w:p>
    <w:p>
      <w:pPr>
        <w:keepNext/>
        <w:spacing w:after="30" w:before="80"/>
      </w:pPr>
      <w:r>
        <w:rPr>
          <w:rFonts w:ascii="Calibri" w:cs="Calibri" w:eastAsia="Calibri" w:hAnsi="Calibri"/>
          <w:b/>
          <w:bCs/>
          <w:color w:val="1B3A63"/>
          <w:sz w:val="28"/>
          <w:szCs w:val="28"/>
        </w:rPr>
        <w:t xml:space="preserve">14 · Mission : Deux techniciens, deux papiers, une seule visite</w:t>
      </w:r>
    </w:p>
    <w:p>
      <w:pPr>
        <w:spacing w:after="50" w:line="250"/>
      </w:pPr>
      <w:r>
        <w:rPr>
          <w:rFonts w:ascii="Calibri" w:cs="Calibri" w:eastAsia="Calibri" w:hAnsi="Calibri"/>
          <w:color w:val="56657A"/>
          <w:sz w:val="26"/>
          <w:szCs w:val="26"/>
        </w:rPr>
        <w:t xml:space="preserve">25 min · Les deux papiers · Hors REAC : culture professionnelle · Attestation 2025 : 1.00</w:t>
      </w:r>
    </w:p>
    <w:p>
      <w:pPr>
        <w:spacing w:after="50" w:line="250"/>
        <w:ind w:left="340" w:hanging="340"/>
      </w:pPr>
      <w:r>
        <w:rPr>
          <w:rFonts w:ascii="Calibri" w:cs="Calibri" w:eastAsia="Calibri" w:hAnsi="Calibri"/>
          <w:b/>
          <w:bCs/>
          <w:color w:val="10233C"/>
          <w:sz w:val="26"/>
          <w:szCs w:val="26"/>
        </w:rPr>
        <w:t xml:space="preserve">1. Attestation d'aptitude et attestation de capacité : qui détient laquelle, et l'une peut-elle remplacer l'autre ? </w:t>
      </w:r>
      <w:r>
        <w:rPr>
          <w:rFonts w:ascii="Calibri" w:cs="Calibri" w:eastAsia="Calibri" w:hAnsi="Calibri"/>
          <w:color w:val="56657A"/>
          <w:sz w:val="26"/>
          <w:szCs w:val="26"/>
        </w:rPr>
        <w:t xml:space="preserve">(écran 1) </w:t>
      </w:r>
      <w:r>
        <w:rPr>
          <w:rFonts w:ascii="Calibri" w:cs="Calibri" w:eastAsia="Calibri" w:hAnsi="Calibri"/>
          <w:color w:val="0B4F2E"/>
          <w:sz w:val="26"/>
          <w:szCs w:val="26"/>
        </w:rPr>
        <w:t xml:space="preserve">L'aptitude est détenue par la personne (le technicien) ; la capacité est détenue par l'entreprise. Il faut les deux et l'une ne remplace jamais l'autre : « mon patron a la capacité, donc je peux y aller » est faux.</w:t>
      </w:r>
    </w:p>
    <w:p>
      <w:pPr>
        <w:spacing w:after="50" w:line="250"/>
        <w:ind w:left="340" w:hanging="340"/>
      </w:pPr>
      <w:r>
        <w:rPr>
          <w:rFonts w:ascii="Calibri" w:cs="Calibri" w:eastAsia="Calibri" w:hAnsi="Calibri"/>
          <w:b/>
          <w:bCs/>
          <w:color w:val="10233C"/>
          <w:sz w:val="26"/>
          <w:szCs w:val="26"/>
        </w:rPr>
        <w:t xml:space="preserve">2. Quels sont les trois piliers que l'entreprise doit prouver pour obtenir la capacité ? </w:t>
      </w:r>
      <w:r>
        <w:rPr>
          <w:rFonts w:ascii="Calibri" w:cs="Calibri" w:eastAsia="Calibri" w:hAnsi="Calibri"/>
          <w:color w:val="56657A"/>
          <w:sz w:val="26"/>
          <w:szCs w:val="26"/>
        </w:rPr>
        <w:t xml:space="preserve">(écran 4) </w:t>
      </w:r>
      <w:r>
        <w:rPr>
          <w:rFonts w:ascii="Calibri" w:cs="Calibri" w:eastAsia="Calibri" w:hAnsi="Calibri"/>
          <w:color w:val="0B4F2E"/>
          <w:sz w:val="26"/>
          <w:szCs w:val="26"/>
        </w:rPr>
        <w:t xml:space="preserve">Le personnel (des techniciens titulaires de l'aptitude, en nombre suffisant), l'outillage (récupération, détection, mesure, maintenus et vérifiés) et les procédures (traçabilité des interventions et des fluides).</w:t>
      </w:r>
    </w:p>
    <w:p>
      <w:pPr>
        <w:spacing w:after="50" w:line="250"/>
        <w:ind w:left="340" w:hanging="340"/>
      </w:pPr>
      <w:r>
        <w:rPr>
          <w:rFonts w:ascii="Calibri" w:cs="Calibri" w:eastAsia="Calibri" w:hAnsi="Calibri"/>
          <w:b/>
          <w:bCs/>
          <w:color w:val="10233C"/>
          <w:sz w:val="26"/>
          <w:szCs w:val="26"/>
        </w:rPr>
        <w:t xml:space="preserve">3. Depuis le régime issu de l'arrêté du 21 novembre 2025, l'aptitude est-elle acquise à vie ? Que se passe-t-il en cas de défaut ? </w:t>
      </w:r>
      <w:r>
        <w:rPr>
          <w:rFonts w:ascii="Calibri" w:cs="Calibri" w:eastAsia="Calibri" w:hAnsi="Calibri"/>
          <w:color w:val="56657A"/>
          <w:sz w:val="26"/>
          <w:szCs w:val="26"/>
        </w:rPr>
        <w:t xml:space="preserve">(écran 5) </w:t>
      </w:r>
      <w:r>
        <w:rPr>
          <w:rFonts w:ascii="Calibri" w:cs="Calibri" w:eastAsia="Calibri" w:hAnsi="Calibri"/>
          <w:color w:val="0B4F2E"/>
          <w:sz w:val="26"/>
          <w:szCs w:val="26"/>
        </w:rPr>
        <w:t xml:space="preserve">Non : une remise à niveau est nécessaire a minima tous les 7 ans à compter de la délivrance ou de la dernière remise à niveau. En cas de défaut, l'attestation est suspendue, avec un délai maximum de 3 ans pour se mettre en conformité.</w:t>
      </w:r>
    </w:p>
    <w:p>
      <w:pPr>
        <w:spacing w:after="50" w:line="250"/>
        <w:ind w:left="340" w:hanging="340"/>
      </w:pPr>
      <w:r>
        <w:rPr>
          <w:rFonts w:ascii="Calibri" w:cs="Calibri" w:eastAsia="Calibri" w:hAnsi="Calibri"/>
          <w:b/>
          <w:bCs/>
          <w:color w:val="10233C"/>
          <w:sz w:val="26"/>
          <w:szCs w:val="26"/>
        </w:rPr>
        <w:t xml:space="preserve">4. Pour un ancien titulaire des catégories I à IV, quelle est l'échéance et que se passe-t-il au-delà ? </w:t>
      </w:r>
      <w:r>
        <w:rPr>
          <w:rFonts w:ascii="Calibri" w:cs="Calibri" w:eastAsia="Calibri" w:hAnsi="Calibri"/>
          <w:color w:val="56657A"/>
          <w:sz w:val="26"/>
          <w:szCs w:val="26"/>
        </w:rPr>
        <w:t xml:space="preserve">(écran 6) </w:t>
      </w:r>
      <w:r>
        <w:rPr>
          <w:rFonts w:ascii="Calibri" w:cs="Calibri" w:eastAsia="Calibri" w:hAnsi="Calibri"/>
          <w:color w:val="0B4F2E"/>
          <w:sz w:val="26"/>
          <w:szCs w:val="26"/>
        </w:rPr>
        <w:t xml:space="preserve">Une remise à niveau ponctuelle est à faire avant le 12 mars 2029. Passé cette date, l'ancienne attestation n'est plus valide et son titulaire doit repasser l'évaluation complète.</w:t>
      </w:r>
    </w:p>
    <w:p>
      <w:pPr>
        <w:spacing w:after="50" w:line="250"/>
      </w:pPr>
      <w:r>
        <w:rPr>
          <w:rFonts w:ascii="Calibri" w:cs="Calibri" w:eastAsia="Calibri" w:hAnsi="Calibri"/>
          <w:b/>
          <w:bCs/>
          <w:color w:val="10233C"/>
          <w:sz w:val="26"/>
          <w:szCs w:val="26"/>
        </w:rPr>
        <w:t xml:space="preserve">Défi · Vrai ou faux : </w:t>
      </w:r>
      <w:r>
        <w:rPr>
          <w:rFonts w:ascii="Calibri" w:cs="Calibri" w:eastAsia="Calibri" w:hAnsi="Calibri"/>
          <w:color w:val="0B4F2E"/>
          <w:sz w:val="26"/>
          <w:szCs w:val="26"/>
        </w:rPr>
        <w:t xml:space="preserve">Faux : chaque intervenant doit avoir sa propre aptitude (écran 4). Faux : la catégorie E se limite aux contrôles d'étanchéité, à condition de ne pas accéder au circuit (écran 3). Vrai : l'aptitude est à la personne, mais la nouvelle entreprise doit avoir sa capacité (écran 7). Vrai : le compteur part de la date de délivrance, d'où le réflexe de connaître la date de sa propre attestation (écrans 5, 7 et 8).</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E8914A" w:sz="24"/>
              <w:bottom w:val="none"/>
              <w:right w:val="none"/>
            </w:tcBorders>
            <w:shd w:fill="FDF3E8" w:val="clear"/>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Points de vigilance</w:t>
            </w:r>
          </w:p>
          <w:p>
            <w:pPr>
              <w:spacing w:after="50" w:line="250"/>
            </w:pPr>
            <w:r>
              <w:rPr>
                <w:rFonts w:ascii="Calibri" w:cs="Calibri" w:eastAsia="Calibri" w:hAnsi="Calibri"/>
                <w:color w:val="10233C"/>
                <w:sz w:val="26"/>
                <w:szCs w:val="26"/>
              </w:rPr>
              <w:t xml:space="preserve">• Mission hors REAC : ne la rattachez à aucune compétence TECVC dans votre suivi.</w:t>
            </w:r>
          </w:p>
          <w:p>
            <w:pPr>
              <w:spacing w:after="50" w:line="250"/>
            </w:pPr>
            <w:r>
              <w:rPr>
                <w:rFonts w:ascii="Calibri" w:cs="Calibri" w:eastAsia="Calibri" w:hAnsi="Calibri"/>
                <w:color w:val="10233C"/>
                <w:sz w:val="26"/>
                <w:szCs w:val="26"/>
              </w:rPr>
              <w:t xml:space="preserve">• Aucun point à sourcer signalé dans la fiche de fabrication. La relecture métier des stations reste à faire.</w:t>
            </w:r>
          </w:p>
        </w:tc>
      </w:tr>
    </w:tbl>
    <w:p>
      <w:pPr>
        <w:spacing w:after="60"/>
      </w:pPr>
    </w:p>
    <w:p>
      <w:pPr>
        <w:keepNext/>
        <w:spacing w:after="30" w:before="80"/>
      </w:pPr>
      <w:r>
        <w:rPr>
          <w:rFonts w:ascii="Calibri" w:cs="Calibri" w:eastAsia="Calibri" w:hAnsi="Calibri"/>
          <w:b/>
          <w:bCs/>
          <w:color w:val="1B3A63"/>
          <w:sz w:val="28"/>
          <w:szCs w:val="28"/>
        </w:rPr>
        <w:t xml:space="preserve">15 · Mission : le fluide du hall d'accueil</w:t>
      </w:r>
    </w:p>
    <w:p>
      <w:pPr>
        <w:spacing w:after="50" w:line="250"/>
      </w:pPr>
      <w:r>
        <w:rPr>
          <w:rFonts w:ascii="Calibri" w:cs="Calibri" w:eastAsia="Calibri" w:hAnsi="Calibri"/>
          <w:color w:val="56657A"/>
          <w:sz w:val="26"/>
          <w:szCs w:val="26"/>
        </w:rPr>
        <w:t xml:space="preserve">25 min · Tampon « Bonne classe » · TP TECVC : CP9 · Attestation 2025 : 1.07 1.08 11.03 12.02 12.03</w:t>
      </w:r>
    </w:p>
    <w:p>
      <w:pPr>
        <w:spacing w:after="50" w:line="250"/>
        <w:ind w:left="340" w:hanging="340"/>
      </w:pPr>
      <w:r>
        <w:rPr>
          <w:rFonts w:ascii="Calibri" w:cs="Calibri" w:eastAsia="Calibri" w:hAnsi="Calibri"/>
          <w:b/>
          <w:bCs/>
          <w:color w:val="10233C"/>
          <w:sz w:val="26"/>
          <w:szCs w:val="26"/>
        </w:rPr>
        <w:t xml:space="preserve">1. Que disent la lettre et le chiffre de la classe A3 ? </w:t>
      </w:r>
      <w:r>
        <w:rPr>
          <w:rFonts w:ascii="Calibri" w:cs="Calibri" w:eastAsia="Calibri" w:hAnsi="Calibri"/>
          <w:color w:val="56657A"/>
          <w:sz w:val="26"/>
          <w:szCs w:val="26"/>
        </w:rPr>
        <w:t xml:space="preserve">(écran 2) </w:t>
      </w:r>
      <w:r>
        <w:rPr>
          <w:rFonts w:ascii="Calibri" w:cs="Calibri" w:eastAsia="Calibri" w:hAnsi="Calibri"/>
          <w:color w:val="0B4F2E"/>
          <w:sz w:val="26"/>
          <w:szCs w:val="26"/>
        </w:rPr>
        <w:t xml:space="preserve">La lettre A indique une faible toxicité, le chiffre 3 une très forte inflammabilité. La classe A3 est celle des hydrocarbures purs, comme le propane (R290).</w:t>
      </w:r>
    </w:p>
    <w:p>
      <w:pPr>
        <w:spacing w:after="50" w:line="250"/>
        <w:ind w:left="340" w:hanging="340"/>
      </w:pPr>
      <w:r>
        <w:rPr>
          <w:rFonts w:ascii="Calibri" w:cs="Calibri" w:eastAsia="Calibri" w:hAnsi="Calibri"/>
          <w:b/>
          <w:bCs/>
          <w:color w:val="10233C"/>
          <w:sz w:val="26"/>
          <w:szCs w:val="26"/>
        </w:rPr>
        <w:t xml:space="preserve">2. Le local technique est accessible au personnel et aux visiteurs : quelle catégorie d'accès retenez-vous, et que change-t-elle pour la limite de charge ? </w:t>
      </w:r>
      <w:r>
        <w:rPr>
          <w:rFonts w:ascii="Calibri" w:cs="Calibri" w:eastAsia="Calibri" w:hAnsi="Calibri"/>
          <w:color w:val="56657A"/>
          <w:sz w:val="26"/>
          <w:szCs w:val="26"/>
        </w:rPr>
        <w:t xml:space="preserve">(écran 4) </w:t>
      </w:r>
      <w:r>
        <w:rPr>
          <w:rFonts w:ascii="Calibri" w:cs="Calibri" w:eastAsia="Calibri" w:hAnsi="Calibri"/>
          <w:color w:val="0B4F2E"/>
          <w:sz w:val="26"/>
          <w:szCs w:val="26"/>
        </w:rPr>
        <w:t xml:space="preserve">Un local où des personnes non averties peuvent entrer relève de l'accès général (catégorie a). Plus le public est large et non averti, plus la limite de charge est sévère : la même machine peut être admise dans un local en accès autorisé et refusée ici.</w:t>
      </w:r>
    </w:p>
    <w:p>
      <w:pPr>
        <w:spacing w:after="50" w:line="250"/>
        <w:ind w:left="340" w:hanging="340"/>
      </w:pPr>
      <w:r>
        <w:rPr>
          <w:rFonts w:ascii="Calibri" w:cs="Calibri" w:eastAsia="Calibri" w:hAnsi="Calibri"/>
          <w:b/>
          <w:bCs/>
          <w:color w:val="10233C"/>
          <w:sz w:val="26"/>
          <w:szCs w:val="26"/>
        </w:rPr>
        <w:t xml:space="preserve">3. Pourquoi la même machine peut-elle être admise dans un grand local et refusée dans un petit ? </w:t>
      </w:r>
      <w:r>
        <w:rPr>
          <w:rFonts w:ascii="Calibri" w:cs="Calibri" w:eastAsia="Calibri" w:hAnsi="Calibri"/>
          <w:color w:val="56657A"/>
          <w:sz w:val="26"/>
          <w:szCs w:val="26"/>
        </w:rPr>
        <w:t xml:space="preserve">(écran 6) </w:t>
      </w:r>
      <w:r>
        <w:rPr>
          <w:rFonts w:ascii="Calibri" w:cs="Calibri" w:eastAsia="Calibri" w:hAnsi="Calibri"/>
          <w:color w:val="0B4F2E"/>
          <w:sz w:val="26"/>
          <w:szCs w:val="26"/>
        </w:rPr>
        <w:t xml:space="preserve">Après une fuite totale, la concentration est la masse de fluide divisée par le volume du local. À masse égale, un petit local atteint plus vite la limite de concentration, donc la charge admise y est plus faible.</w:t>
      </w:r>
    </w:p>
    <w:p>
      <w:pPr>
        <w:spacing w:after="50" w:line="250"/>
        <w:ind w:left="340" w:hanging="340"/>
      </w:pPr>
      <w:r>
        <w:rPr>
          <w:rFonts w:ascii="Calibri" w:cs="Calibri" w:eastAsia="Calibri" w:hAnsi="Calibri"/>
          <w:b/>
          <w:bCs/>
          <w:color w:val="10233C"/>
          <w:sz w:val="26"/>
          <w:szCs w:val="26"/>
        </w:rPr>
        <w:t xml:space="preserve">4. Le client propose de supprimer la ventilation du local technique parce qu'un détecteur de fuite sera posé. Que répondez-vous ? </w:t>
      </w:r>
      <w:r>
        <w:rPr>
          <w:rFonts w:ascii="Calibri" w:cs="Calibri" w:eastAsia="Calibri" w:hAnsi="Calibri"/>
          <w:color w:val="56657A"/>
          <w:sz w:val="26"/>
          <w:szCs w:val="26"/>
        </w:rPr>
        <w:t xml:space="preserve">(écran 7) </w:t>
      </w:r>
      <w:r>
        <w:rPr>
          <w:rFonts w:ascii="Calibri" w:cs="Calibri" w:eastAsia="Calibri" w:hAnsi="Calibri"/>
          <w:color w:val="0B4F2E"/>
          <w:sz w:val="26"/>
          <w:szCs w:val="26"/>
        </w:rPr>
        <w:t xml:space="preserve">Refuser : la détection est un filet de sécurité, pas la première barrière. Les barrières de base restent limiter les points de fuite, ventiler en continu et choisir un matériel adapté au fluide.</w:t>
      </w:r>
    </w:p>
    <w:p>
      <w:pPr>
        <w:spacing w:after="50" w:line="250"/>
      </w:pPr>
      <w:r>
        <w:rPr>
          <w:rFonts w:ascii="Calibri" w:cs="Calibri" w:eastAsia="Calibri" w:hAnsi="Calibri"/>
          <w:b/>
          <w:bCs/>
          <w:color w:val="10233C"/>
          <w:sz w:val="26"/>
          <w:szCs w:val="26"/>
        </w:rPr>
        <w:t xml:space="preserve">Défi · Trouver l’erreur : </w:t>
      </w:r>
      <w:r>
        <w:rPr>
          <w:rFonts w:ascii="Calibri" w:cs="Calibri" w:eastAsia="Calibri" w:hAnsi="Calibri"/>
          <w:color w:val="0B4F2E"/>
          <w:sz w:val="26"/>
          <w:szCs w:val="26"/>
        </w:rPr>
        <w:t xml:space="preserve">B et D sont fausses. B : le R290 est A3, pas A2L, donc la limite de charge, la zone autour de la machine et le matériel ne sont pas ceux d'un A2L. D : le détecteur est un filet de sécurité ; il ne remplace ni la limitation des fuites, ni la ventilation continue, ni le choix d'un matériel adapté.</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E8914A" w:sz="24"/>
              <w:bottom w:val="none"/>
              <w:right w:val="none"/>
            </w:tcBorders>
            <w:shd w:fill="FDF3E8" w:val="clear"/>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Points de vigilance</w:t>
            </w:r>
          </w:p>
          <w:p>
            <w:pPr>
              <w:spacing w:after="50" w:line="250"/>
            </w:pPr>
            <w:r>
              <w:rPr>
                <w:rFonts w:ascii="Calibri" w:cs="Calibri" w:eastAsia="Calibri" w:hAnsi="Calibri"/>
                <w:color w:val="10233C"/>
                <w:sz w:val="26"/>
                <w:szCs w:val="26"/>
              </w:rPr>
              <w:t xml:space="preserve">• Aucun point à sourcer signalé dans la fiche de fabrication. La relecture métier des stations reste à faire.</w:t>
            </w:r>
          </w:p>
        </w:tc>
      </w:tr>
    </w:tbl>
    <w:p>
      <w:pPr>
        <w:spacing w:after="60"/>
      </w:pPr>
    </w:p>
    <w:p>
      <w:pPr>
        <w:keepNext/>
        <w:spacing w:after="30" w:before="80"/>
      </w:pPr>
      <w:r>
        <w:rPr>
          <w:rFonts w:ascii="Calibri" w:cs="Calibri" w:eastAsia="Calibri" w:hAnsi="Calibri"/>
          <w:b/>
          <w:bCs/>
          <w:color w:val="1B3A63"/>
          <w:sz w:val="28"/>
          <w:szCs w:val="28"/>
        </w:rPr>
        <w:t xml:space="preserve">16 · Mission : le dossier qui prouve où est passé le fluide</w:t>
      </w:r>
    </w:p>
    <w:p>
      <w:pPr>
        <w:spacing w:after="50" w:line="250"/>
      </w:pPr>
      <w:r>
        <w:rPr>
          <w:rFonts w:ascii="Calibri" w:cs="Calibri" w:eastAsia="Calibri" w:hAnsi="Calibri"/>
          <w:color w:val="56657A"/>
          <w:sz w:val="26"/>
          <w:szCs w:val="26"/>
        </w:rPr>
        <w:t xml:space="preserve">25 min · Fil tendu · TP TECVC : CP9 · Attestation 2025 : 1.00 4.02 4.09 5.07 5.08</w:t>
      </w:r>
    </w:p>
    <w:p>
      <w:pPr>
        <w:spacing w:after="50" w:line="250"/>
        <w:ind w:left="340" w:hanging="340"/>
      </w:pPr>
      <w:r>
        <w:rPr>
          <w:rFonts w:ascii="Calibri" w:cs="Calibri" w:eastAsia="Calibri" w:hAnsi="Calibri"/>
          <w:b/>
          <w:bCs/>
          <w:color w:val="10233C"/>
          <w:sz w:val="26"/>
          <w:szCs w:val="26"/>
        </w:rPr>
        <w:t xml:space="preserve">1. Pour cette intervention, quelles informations la fiche d'intervention doit-elle porter, et à quelle condition le détenteur doit-il aussi la signer ? </w:t>
      </w:r>
      <w:r>
        <w:rPr>
          <w:rFonts w:ascii="Calibri" w:cs="Calibri" w:eastAsia="Calibri" w:hAnsi="Calibri"/>
          <w:color w:val="56657A"/>
          <w:sz w:val="26"/>
          <w:szCs w:val="26"/>
        </w:rPr>
        <w:t xml:space="preserve">(écran 2) </w:t>
      </w:r>
      <w:r>
        <w:rPr>
          <w:rFonts w:ascii="Calibri" w:cs="Calibri" w:eastAsia="Calibri" w:hAnsi="Calibri"/>
          <w:color w:val="0B4F2E"/>
          <w:sz w:val="26"/>
          <w:szCs w:val="26"/>
        </w:rPr>
        <w:t xml:space="preserve">Coordonnées de l'opérateur et numéro d'attestation de capacité, date et nature de l'intervention, nature, quantité et installation de destination du fluide récupéré, quantité éventuellement réintroduite. Le détenteur cosigne (et garde l'original) si la charge dépasse le seuil réglementaire indiqué dans la station.</w:t>
      </w:r>
    </w:p>
    <w:p>
      <w:pPr>
        <w:spacing w:after="50" w:line="250"/>
        <w:ind w:left="340" w:hanging="340"/>
      </w:pPr>
      <w:r>
        <w:rPr>
          <w:rFonts w:ascii="Calibri" w:cs="Calibri" w:eastAsia="Calibri" w:hAnsi="Calibri"/>
          <w:b/>
          <w:bCs/>
          <w:color w:val="10233C"/>
          <w:sz w:val="26"/>
          <w:szCs w:val="26"/>
        </w:rPr>
        <w:t xml:space="preserve">2. Quelle est la différence entre la fiche d'intervention et le registre de l'équipement, et à quel moment le technicien consulte-t-il le registre ? </w:t>
      </w:r>
      <w:r>
        <w:rPr>
          <w:rFonts w:ascii="Calibri" w:cs="Calibri" w:eastAsia="Calibri" w:hAnsi="Calibri"/>
          <w:color w:val="56657A"/>
          <w:sz w:val="26"/>
          <w:szCs w:val="26"/>
        </w:rPr>
        <w:t xml:space="preserve">(écran 3) </w:t>
      </w:r>
      <w:r>
        <w:rPr>
          <w:rFonts w:ascii="Calibri" w:cs="Calibri" w:eastAsia="Calibri" w:hAnsi="Calibri"/>
          <w:color w:val="0B4F2E"/>
          <w:sz w:val="26"/>
          <w:szCs w:val="26"/>
        </w:rPr>
        <w:t xml:space="preserve">La fiche raconte une intervention ; le registre raconte toute la vie de la machine (charge, contrôles, réparations, fluide ajouté ou récupéré). Le technicien le consulte avant tout contrôle d'étanchéité et le renseigne à chaque fluide ajouté ou récupéré.</w:t>
      </w:r>
    </w:p>
    <w:p>
      <w:pPr>
        <w:spacing w:after="50" w:line="250"/>
        <w:ind w:left="340" w:hanging="340"/>
      </w:pPr>
      <w:r>
        <w:rPr>
          <w:rFonts w:ascii="Calibri" w:cs="Calibri" w:eastAsia="Calibri" w:hAnsi="Calibri"/>
          <w:b/>
          <w:bCs/>
          <w:color w:val="10233C"/>
          <w:sz w:val="26"/>
          <w:szCs w:val="26"/>
        </w:rPr>
        <w:t xml:space="preserve">3. Dans cette mission, quelle partie du fluide récupéré passe par un BSFF, et quelle partie n'en a pas besoin ? Justifiez. </w:t>
      </w:r>
      <w:r>
        <w:rPr>
          <w:rFonts w:ascii="Calibri" w:cs="Calibri" w:eastAsia="Calibri" w:hAnsi="Calibri"/>
          <w:color w:val="56657A"/>
          <w:sz w:val="26"/>
          <w:szCs w:val="26"/>
        </w:rPr>
        <w:t xml:space="preserve">(écran 5) </w:t>
      </w:r>
      <w:r>
        <w:rPr>
          <w:rFonts w:ascii="Calibri" w:cs="Calibri" w:eastAsia="Calibri" w:hAnsi="Calibri"/>
          <w:color w:val="0B4F2E"/>
          <w:sz w:val="26"/>
          <w:szCs w:val="26"/>
        </w:rPr>
        <w:t xml:space="preserve">La partie remise dans une machine dont elle provient reste un fluide : elle est notée sur la fiche, sans bordereau. La partie qui ne peut pas être réintroduite (ou dont la réutilisation est interdite) devient un déchet : elle part en bouteille de récupération avec un BSFF dans Trackdéchets.</w:t>
      </w:r>
    </w:p>
    <w:p>
      <w:pPr>
        <w:spacing w:after="50" w:line="250"/>
        <w:ind w:left="340" w:hanging="340"/>
      </w:pPr>
      <w:r>
        <w:rPr>
          <w:rFonts w:ascii="Calibri" w:cs="Calibri" w:eastAsia="Calibri" w:hAnsi="Calibri"/>
          <w:b/>
          <w:bCs/>
          <w:color w:val="10233C"/>
          <w:sz w:val="26"/>
          <w:szCs w:val="26"/>
        </w:rPr>
        <w:t xml:space="preserve">4. Citez les trois signataires du BSFF, dans l'ordre, et dites ce que chacun déclare ou confirme. </w:t>
      </w:r>
      <w:r>
        <w:rPr>
          <w:rFonts w:ascii="Calibri" w:cs="Calibri" w:eastAsia="Calibri" w:hAnsi="Calibri"/>
          <w:color w:val="56657A"/>
          <w:sz w:val="26"/>
          <w:szCs w:val="26"/>
        </w:rPr>
        <w:t xml:space="preserve">(écran 6) </w:t>
      </w:r>
      <w:r>
        <w:rPr>
          <w:rFonts w:ascii="Calibri" w:cs="Calibri" w:eastAsia="Calibri" w:hAnsi="Calibri"/>
          <w:color w:val="0B4F2E"/>
          <w:sz w:val="26"/>
          <w:szCs w:val="26"/>
        </w:rPr>
        <w:t xml:space="preserve">L'émetteur (opérateur qui collecte, ou détenteur) déclare le déchet, les contenants et les quantités ; le transporteur renseigne son récépissé et le transport et confirme l'exactitude ; l'installation de destination indique les quantités acceptées ou refusées puis l'opération réalisée.</w:t>
      </w:r>
    </w:p>
    <w:p>
      <w:pPr>
        <w:spacing w:after="50" w:line="250"/>
      </w:pPr>
      <w:r>
        <w:rPr>
          <w:rFonts w:ascii="Calibri" w:cs="Calibri" w:eastAsia="Calibri" w:hAnsi="Calibri"/>
          <w:b/>
          <w:bCs/>
          <w:color w:val="10233C"/>
          <w:sz w:val="26"/>
          <w:szCs w:val="26"/>
        </w:rPr>
        <w:t xml:space="preserve">Défi · Relier : </w:t>
      </w:r>
      <w:r>
        <w:rPr>
          <w:rFonts w:ascii="Calibri" w:cs="Calibri" w:eastAsia="Calibri" w:hAnsi="Calibri"/>
          <w:color w:val="0B4F2E"/>
          <w:sz w:val="26"/>
          <w:szCs w:val="26"/>
        </w:rPr>
        <w:t xml:space="preserve">Fiche d'intervention : opérateur, et détenteur au-delà du seuil de charge. Registre de l'équipement : tenu par l'exploitant, renseigné par celui qui intervient (la personne qui a agi est notée sur chaque ligne). BSFF : émetteur (opérateur qui collecte, ou détenteur), transporteur, installation de traitement. C'est le BSFF, signé jusqu'à l'installation de traitement, qui prouve l'arrivée en filière.</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E8914A" w:sz="24"/>
              <w:bottom w:val="none"/>
              <w:right w:val="none"/>
            </w:tcBorders>
            <w:shd w:fill="FDF3E8" w:val="clear"/>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Points de vigilance</w:t>
            </w:r>
          </w:p>
          <w:p>
            <w:pPr>
              <w:spacing w:after="50" w:line="250"/>
            </w:pPr>
            <w:r>
              <w:rPr>
                <w:rFonts w:ascii="Calibri" w:cs="Calibri" w:eastAsia="Calibri" w:hAnsi="Calibri"/>
                <w:color w:val="10233C"/>
                <w:sz w:val="26"/>
                <w:szCs w:val="26"/>
              </w:rPr>
              <w:t xml:space="preserve">• Aucun point à sourcer signalé dans la fiche de fabrication. La relecture métier des stations reste à faire.</w:t>
            </w:r>
          </w:p>
        </w:tc>
      </w:tr>
    </w:tbl>
    <w:p>
      <w:pPr>
        <w:spacing w:after="60"/>
      </w:pPr>
    </w:p>
    <w:p>
      <w:pPr>
        <w:keepNext/>
        <w:spacing w:after="30" w:before="80"/>
      </w:pPr>
      <w:r>
        <w:rPr>
          <w:rFonts w:ascii="Calibri" w:cs="Calibri" w:eastAsia="Calibri" w:hAnsi="Calibri"/>
          <w:b/>
          <w:bCs/>
          <w:color w:val="1B3A63"/>
          <w:sz w:val="28"/>
          <w:szCs w:val="28"/>
        </w:rPr>
        <w:t xml:space="preserve">Grille de positionnement — Fluidique &amp; thermique</w:t>
      </w:r>
    </w:p>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91"/>
        <w:gridCol w:w="1191"/>
        <w:gridCol w:w="1191"/>
        <w:gridCol w:w="1191"/>
        <w:gridCol w:w="1191"/>
        <w:gridCol w:w="1191"/>
      </w:tblGrid>
      <w:tr>
        <w:tc>
          <w:tcPr>
            <w:tcW w:type="dxa" w:w="459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pPr>
            <w:r>
              <w:rPr>
                <w:rFonts w:ascii="Calibri" w:cs="Calibri" w:eastAsia="Calibri" w:hAnsi="Calibri"/>
                <w:b/>
                <w:bCs/>
                <w:color w:val="FFFFFF"/>
                <w:sz w:val="26"/>
                <w:szCs w:val="26"/>
              </w:rPr>
              <w:t xml:space="preserve">Compétence TECVC mobilisée</w:t>
            </w:r>
          </w:p>
        </w:tc>
        <w:tc>
          <w:tcPr>
            <w:tcW w:type="dxa" w:w="119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jc w:val="center"/>
            </w:pPr>
            <w:r>
              <w:rPr>
                <w:rFonts w:ascii="Calibri" w:cs="Calibri" w:eastAsia="Calibri" w:hAnsi="Calibri"/>
                <w:b/>
                <w:bCs/>
                <w:color w:val="FFFFFF"/>
                <w:sz w:val="22"/>
                <w:szCs w:val="22"/>
              </w:rPr>
              <w:t xml:space="preserve">0 Non évalué</w:t>
            </w:r>
          </w:p>
        </w:tc>
        <w:tc>
          <w:tcPr>
            <w:tcW w:type="dxa" w:w="119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jc w:val="center"/>
            </w:pPr>
            <w:r>
              <w:rPr>
                <w:rFonts w:ascii="Calibri" w:cs="Calibri" w:eastAsia="Calibri" w:hAnsi="Calibri"/>
                <w:b/>
                <w:bCs/>
                <w:color w:val="FFFFFF"/>
                <w:sz w:val="22"/>
                <w:szCs w:val="22"/>
              </w:rPr>
              <w:t xml:space="preserve">1 Non acquis</w:t>
            </w:r>
          </w:p>
        </w:tc>
        <w:tc>
          <w:tcPr>
            <w:tcW w:type="dxa" w:w="119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jc w:val="center"/>
            </w:pPr>
            <w:r>
              <w:rPr>
                <w:rFonts w:ascii="Calibri" w:cs="Calibri" w:eastAsia="Calibri" w:hAnsi="Calibri"/>
                <w:b/>
                <w:bCs/>
                <w:color w:val="FFFFFF"/>
                <w:sz w:val="22"/>
                <w:szCs w:val="22"/>
              </w:rPr>
              <w:t xml:space="preserve">2 En cours</w:t>
            </w:r>
          </w:p>
        </w:tc>
        <w:tc>
          <w:tcPr>
            <w:tcW w:type="dxa" w:w="119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jc w:val="center"/>
            </w:pPr>
            <w:r>
              <w:rPr>
                <w:rFonts w:ascii="Calibri" w:cs="Calibri" w:eastAsia="Calibri" w:hAnsi="Calibri"/>
                <w:b/>
                <w:bCs/>
                <w:color w:val="FFFFFF"/>
                <w:sz w:val="22"/>
                <w:szCs w:val="22"/>
              </w:rPr>
              <w:t xml:space="preserve">3 Acquis</w:t>
            </w:r>
          </w:p>
        </w:tc>
        <w:tc>
          <w:tcPr>
            <w:tcW w:type="dxa" w:w="119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jc w:val="center"/>
            </w:pPr>
            <w:r>
              <w:rPr>
                <w:rFonts w:ascii="Calibri" w:cs="Calibri" w:eastAsia="Calibri" w:hAnsi="Calibri"/>
                <w:b/>
                <w:bCs/>
                <w:color w:val="FFFFFF"/>
                <w:sz w:val="22"/>
                <w:szCs w:val="22"/>
              </w:rPr>
              <w:t xml:space="preserve">4 Parfaitement maîtrisé</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CP9</w:t>
            </w:r>
            <w:r>
              <w:rPr>
                <w:rFonts w:ascii="Calibri" w:cs="Calibri" w:eastAsia="Calibri" w:hAnsi="Calibri"/>
                <w:color w:val="10233C"/>
                <w:sz w:val="26"/>
                <w:szCs w:val="26"/>
              </w:rPr>
              <w:t xml:space="preserve"> · climatisation </w:t>
            </w:r>
            <w:r>
              <w:rPr>
                <w:rFonts w:ascii="Calibri" w:cs="Calibri" w:eastAsia="Calibri" w:hAnsi="Calibri"/>
                <w:color w:val="56657A"/>
                <w:sz w:val="26"/>
                <w:szCs w:val="26"/>
              </w:rPr>
              <w:t xml:space="preserve">(missions 13, 15, 16)</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Hors REAC</w:t>
            </w:r>
            <w:r>
              <w:rPr>
                <w:rFonts w:ascii="Calibri" w:cs="Calibri" w:eastAsia="Calibri" w:hAnsi="Calibri"/>
                <w:color w:val="10233C"/>
                <w:sz w:val="26"/>
                <w:szCs w:val="26"/>
              </w:rPr>
              <w:t xml:space="preserve"> · culture professionnelle du technicien </w:t>
            </w:r>
            <w:r>
              <w:rPr>
                <w:rFonts w:ascii="Calibri" w:cs="Calibri" w:eastAsia="Calibri" w:hAnsi="Calibri"/>
                <w:color w:val="56657A"/>
                <w:sz w:val="26"/>
                <w:szCs w:val="26"/>
              </w:rPr>
              <w:t xml:space="preserve">(mission 14)</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Pr>
        <w:tc>
          <w:tcPr>
            <w:tcW w:type="dxa" w:w="10546"/>
            <w:gridSpan w:val="6"/>
            <w:tcBorders>
              <w:top w:val="single" w:color="8FA0B3" w:sz="6"/>
              <w:left w:val="single" w:color="8FA0B3" w:sz="6"/>
              <w:bottom w:val="single" w:color="8FA0B3" w:sz="6"/>
              <w:right w:val="single" w:color="8FA0B3" w:sz="6"/>
            </w:tcBorders>
            <w:shd w:fill="EEF2F7" w:val="clear"/>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Pièce remise à chaque mission</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13 · </w:t>
            </w:r>
            <w:r>
              <w:rPr>
                <w:rFonts w:ascii="Calibri" w:cs="Calibri" w:eastAsia="Calibri" w:hAnsi="Calibri"/>
                <w:color w:val="10233C"/>
                <w:sz w:val="26"/>
                <w:szCs w:val="26"/>
              </w:rPr>
              <w:t xml:space="preserve">Le texte en vigueur</w:t>
            </w:r>
            <w:r>
              <w:rPr>
                <w:rFonts w:ascii="Calibri" w:cs="Calibri" w:eastAsia="Calibri" w:hAnsi="Calibri"/>
                <w:color w:val="56657A"/>
                <w:sz w:val="26"/>
                <w:szCs w:val="26"/>
              </w:rPr>
              <w:t xml:space="preserve"> : la pièce rendue</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14 · </w:t>
            </w:r>
            <w:r>
              <w:rPr>
                <w:rFonts w:ascii="Calibri" w:cs="Calibri" w:eastAsia="Calibri" w:hAnsi="Calibri"/>
                <w:color w:val="10233C"/>
                <w:sz w:val="26"/>
                <w:szCs w:val="26"/>
              </w:rPr>
              <w:t xml:space="preserve">Les deux papiers</w:t>
            </w:r>
            <w:r>
              <w:rPr>
                <w:rFonts w:ascii="Calibri" w:cs="Calibri" w:eastAsia="Calibri" w:hAnsi="Calibri"/>
                <w:color w:val="56657A"/>
                <w:sz w:val="26"/>
                <w:szCs w:val="26"/>
              </w:rPr>
              <w:t xml:space="preserve"> : la pièce rendue</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15 · </w:t>
            </w:r>
            <w:r>
              <w:rPr>
                <w:rFonts w:ascii="Calibri" w:cs="Calibri" w:eastAsia="Calibri" w:hAnsi="Calibri"/>
                <w:color w:val="10233C"/>
                <w:sz w:val="26"/>
                <w:szCs w:val="26"/>
              </w:rPr>
              <w:t xml:space="preserve">Tampon « Bonne classe »</w:t>
            </w:r>
            <w:r>
              <w:rPr>
                <w:rFonts w:ascii="Calibri" w:cs="Calibri" w:eastAsia="Calibri" w:hAnsi="Calibri"/>
                <w:color w:val="56657A"/>
                <w:sz w:val="26"/>
                <w:szCs w:val="26"/>
              </w:rPr>
              <w:t xml:space="preserve"> : la pièce rendue</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16 · </w:t>
            </w:r>
            <w:r>
              <w:rPr>
                <w:rFonts w:ascii="Calibri" w:cs="Calibri" w:eastAsia="Calibri" w:hAnsi="Calibri"/>
                <w:color w:val="10233C"/>
                <w:sz w:val="26"/>
                <w:szCs w:val="26"/>
              </w:rPr>
              <w:t xml:space="preserve">Fil tendu</w:t>
            </w:r>
            <w:r>
              <w:rPr>
                <w:rFonts w:ascii="Calibri" w:cs="Calibri" w:eastAsia="Calibri" w:hAnsi="Calibri"/>
                <w:color w:val="56657A"/>
                <w:sz w:val="26"/>
                <w:szCs w:val="26"/>
              </w:rPr>
              <w:t xml:space="preserve"> : la pièce rendue</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bl>
    <w:p>
      <w:pPr>
        <w:spacing w:after="160"/>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none"/>
              <w:bottom w:val="none"/>
              <w:right w:val="none"/>
            </w:tcBorders>
            <w:shd w:fill="0C4A6E" w:val="clear"/>
            <w:tcMar>
              <w:top w:type="dxa" w:w="30"/>
              <w:left w:type="dxa" w:w="90"/>
              <w:bottom w:type="dxa" w:w="30"/>
              <w:right w:type="dxa" w:w="90"/>
            </w:tcMar>
          </w:tcPr>
          <w:p>
            <w:pPr>
              <w:spacing w:after="50" w:line="250"/>
            </w:pPr>
            <w:r>
              <w:rPr>
                <w:rFonts w:ascii="Trebuchet MS" w:cs="Trebuchet MS" w:eastAsia="Trebuchet MS" w:hAnsi="Trebuchet MS"/>
                <w:b/>
                <w:bCs/>
                <w:color w:val="FFFFFF"/>
                <w:sz w:val="32"/>
                <w:szCs w:val="32"/>
              </w:rPr>
              <w:t xml:space="preserve">La DESP · P2 · 5 missions</w:t>
            </w:r>
          </w:p>
        </w:tc>
      </w:tr>
    </w:tbl>
    <w:p>
      <w:pPr>
        <w:keepNext/>
        <w:spacing w:after="30" w:before="80"/>
      </w:pPr>
      <w:r>
        <w:rPr>
          <w:rFonts w:ascii="Calibri" w:cs="Calibri" w:eastAsia="Calibri" w:hAnsi="Calibri"/>
          <w:b/>
          <w:bCs/>
          <w:color w:val="1B3A63"/>
          <w:sz w:val="28"/>
          <w:szCs w:val="28"/>
        </w:rPr>
        <w:t xml:space="preserve">17 · Mission : « Seule la bouteille est concernée, non ? »</w:t>
      </w:r>
    </w:p>
    <w:p>
      <w:pPr>
        <w:spacing w:after="50" w:line="250"/>
      </w:pPr>
      <w:r>
        <w:rPr>
          <w:rFonts w:ascii="Calibri" w:cs="Calibri" w:eastAsia="Calibri" w:hAnsi="Calibri"/>
          <w:color w:val="56657A"/>
          <w:sz w:val="26"/>
          <w:szCs w:val="26"/>
        </w:rPr>
        <w:t xml:space="preserve">25 min · Plaque lue · Hors REAC : culture professionnelle · Attestation 2025 : 11.03</w:t>
      </w:r>
    </w:p>
    <w:p>
      <w:pPr>
        <w:spacing w:after="50" w:line="250"/>
        <w:ind w:left="340" w:hanging="340"/>
      </w:pPr>
      <w:r>
        <w:rPr>
          <w:rFonts w:ascii="Calibri" w:cs="Calibri" w:eastAsia="Calibri" w:hAnsi="Calibri"/>
          <w:b/>
          <w:bCs/>
          <w:color w:val="10233C"/>
          <w:sz w:val="26"/>
          <w:szCs w:val="26"/>
        </w:rPr>
        <w:t xml:space="preserve">1. Pourquoi une réglementation propre aux équipements sous pression, et non le simple danger du fluide ? </w:t>
      </w:r>
      <w:r>
        <w:rPr>
          <w:rFonts w:ascii="Calibri" w:cs="Calibri" w:eastAsia="Calibri" w:hAnsi="Calibri"/>
          <w:color w:val="56657A"/>
          <w:sz w:val="26"/>
          <w:szCs w:val="26"/>
        </w:rPr>
        <w:t xml:space="preserve">(écran 1) </w:t>
      </w:r>
      <w:r>
        <w:rPr>
          <w:rFonts w:ascii="Calibri" w:cs="Calibri" w:eastAsia="Calibri" w:hAnsi="Calibri"/>
          <w:color w:val="0B4F2E"/>
          <w:sz w:val="26"/>
          <w:szCs w:val="26"/>
        </w:rPr>
        <w:t xml:space="preserve">À cause de l'énergie mécanique stockée dans un volume fermé sous pression : si l'enveloppe cède, elle se libère d'un coup (projection de fragments, onde de choc). C'est cette énergie, pas le fluide lui-même, qui justifie la réglementation.</w:t>
      </w:r>
    </w:p>
    <w:p>
      <w:pPr>
        <w:spacing w:after="50" w:line="250"/>
        <w:ind w:left="340" w:hanging="340"/>
      </w:pPr>
      <w:r>
        <w:rPr>
          <w:rFonts w:ascii="Calibri" w:cs="Calibri" w:eastAsia="Calibri" w:hAnsi="Calibri"/>
          <w:b/>
          <w:bCs/>
          <w:color w:val="10233C"/>
          <w:sz w:val="26"/>
          <w:szCs w:val="26"/>
        </w:rPr>
        <w:t xml:space="preserve">2. Quelles familles d'équipements le champ de la directive couvre-t-il ? </w:t>
      </w:r>
      <w:r>
        <w:rPr>
          <w:rFonts w:ascii="Calibri" w:cs="Calibri" w:eastAsia="Calibri" w:hAnsi="Calibri"/>
          <w:color w:val="56657A"/>
          <w:sz w:val="26"/>
          <w:szCs w:val="26"/>
        </w:rPr>
        <w:t xml:space="preserve">(écran 2) </w:t>
      </w:r>
      <w:r>
        <w:rPr>
          <w:rFonts w:ascii="Calibri" w:cs="Calibri" w:eastAsia="Calibri" w:hAnsi="Calibri"/>
          <w:color w:val="0B4F2E"/>
          <w:sz w:val="26"/>
          <w:szCs w:val="26"/>
        </w:rPr>
        <w:t xml:space="preserve">Les récipients, les tuyauteries, les accessoires sous pression et les accessoires de sécurité, ainsi que les ensembles quand plusieurs équipements forment un tout fonctionnel.</w:t>
      </w:r>
    </w:p>
    <w:p>
      <w:pPr>
        <w:spacing w:after="50" w:line="250"/>
        <w:ind w:left="340" w:hanging="340"/>
      </w:pPr>
      <w:r>
        <w:rPr>
          <w:rFonts w:ascii="Calibri" w:cs="Calibri" w:eastAsia="Calibri" w:hAnsi="Calibri"/>
          <w:b/>
          <w:bCs/>
          <w:color w:val="10233C"/>
          <w:sz w:val="26"/>
          <w:szCs w:val="26"/>
        </w:rPr>
        <w:t xml:space="preserve">3. Que désigne la PS, qui la fixe et où la lit-on ? </w:t>
      </w:r>
      <w:r>
        <w:rPr>
          <w:rFonts w:ascii="Calibri" w:cs="Calibri" w:eastAsia="Calibri" w:hAnsi="Calibri"/>
          <w:color w:val="56657A"/>
          <w:sz w:val="26"/>
          <w:szCs w:val="26"/>
        </w:rPr>
        <w:t xml:space="preserve">(écran 5) </w:t>
      </w:r>
      <w:r>
        <w:rPr>
          <w:rFonts w:ascii="Calibri" w:cs="Calibri" w:eastAsia="Calibri" w:hAnsi="Calibri"/>
          <w:color w:val="0B4F2E"/>
          <w:sz w:val="26"/>
          <w:szCs w:val="26"/>
        </w:rPr>
        <w:t xml:space="preserve">La pression maximale admissible que l'équipement est conçu pour supporter. Elle est fixée par le fabricant et figure sur la plaque signalétique de l'équipement.</w:t>
      </w:r>
    </w:p>
    <w:p>
      <w:pPr>
        <w:spacing w:after="50" w:line="250"/>
        <w:ind w:left="340" w:hanging="340"/>
      </w:pPr>
      <w:r>
        <w:rPr>
          <w:rFonts w:ascii="Calibri" w:cs="Calibri" w:eastAsia="Calibri" w:hAnsi="Calibri"/>
          <w:b/>
          <w:bCs/>
          <w:color w:val="10233C"/>
          <w:sz w:val="26"/>
          <w:szCs w:val="26"/>
        </w:rPr>
        <w:t xml:space="preserve">4. Une fois connue, à quoi sert la PS ? </w:t>
      </w:r>
      <w:r>
        <w:rPr>
          <w:rFonts w:ascii="Calibri" w:cs="Calibri" w:eastAsia="Calibri" w:hAnsi="Calibri"/>
          <w:color w:val="56657A"/>
          <w:sz w:val="26"/>
          <w:szCs w:val="26"/>
        </w:rPr>
        <w:t xml:space="preserve">(écran 6) </w:t>
      </w:r>
      <w:r>
        <w:rPr>
          <w:rFonts w:ascii="Calibri" w:cs="Calibri" w:eastAsia="Calibri" w:hAnsi="Calibri"/>
          <w:color w:val="0B4F2E"/>
          <w:sz w:val="26"/>
          <w:szCs w:val="26"/>
        </w:rPr>
        <w:t xml:space="preserve">Elle sert de référence pour le classement en catégorie de l'équipement (avec le volume ou le diamètre et la dangerosité du fluide) et pour le tarage des accessoires de sécurité, qui doivent intervenir avant que la pression ne dépasse la PS.</w:t>
      </w:r>
    </w:p>
    <w:p>
      <w:pPr>
        <w:spacing w:after="50" w:line="250"/>
      </w:pPr>
      <w:r>
        <w:rPr>
          <w:rFonts w:ascii="Calibri" w:cs="Calibri" w:eastAsia="Calibri" w:hAnsi="Calibri"/>
          <w:b/>
          <w:bCs/>
          <w:color w:val="10233C"/>
          <w:sz w:val="26"/>
          <w:szCs w:val="26"/>
        </w:rPr>
        <w:t xml:space="preserve">Défi · Vrai ou faux : </w:t>
      </w:r>
      <w:r>
        <w:rPr>
          <w:rFonts w:ascii="Calibri" w:cs="Calibri" w:eastAsia="Calibri" w:hAnsi="Calibri"/>
          <w:color w:val="0B4F2E"/>
          <w:sz w:val="26"/>
          <w:szCs w:val="26"/>
        </w:rPr>
        <w:t xml:space="preserve">1 vrai ; 2 faux (réservoir, séparateur d'huile, condenseur côté haute pression et tuyauterie sont aussi concernés au-delà du seuil) ; 3 vrai (on retient le principe, la plaque et le texte en vigueur tranchent cas par cas) ; 4 faux (ils accompagnent l'équipement conforme, ils ne sont pas optionnels).</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E8914A" w:sz="24"/>
              <w:bottom w:val="none"/>
              <w:right w:val="none"/>
            </w:tcBorders>
            <w:shd w:fill="FDF3E8" w:val="clear"/>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Points de vigilance</w:t>
            </w:r>
          </w:p>
          <w:p>
            <w:pPr>
              <w:spacing w:after="50" w:line="250"/>
            </w:pPr>
            <w:r>
              <w:rPr>
                <w:rFonts w:ascii="Calibri" w:cs="Calibri" w:eastAsia="Calibri" w:hAnsi="Calibri"/>
                <w:color w:val="10233C"/>
                <w:sz w:val="26"/>
                <w:szCs w:val="26"/>
              </w:rPr>
              <w:t xml:space="preserve">• Mission hors REAC : ne la rattachez à aucune compétence TECVC dans votre suivi.</w:t>
            </w:r>
          </w:p>
          <w:p>
            <w:pPr>
              <w:spacing w:after="50" w:line="250"/>
            </w:pPr>
            <w:r>
              <w:rPr>
                <w:rFonts w:ascii="Calibri" w:cs="Calibri" w:eastAsia="Calibri" w:hAnsi="Calibri"/>
                <w:color w:val="10233C"/>
                <w:sz w:val="26"/>
                <w:szCs w:val="26"/>
              </w:rPr>
              <w:t xml:space="preserve">• Aucun point à sourcer signalé dans la fiche de fabrication. La relecture métier des stations reste à faire.</w:t>
            </w:r>
          </w:p>
        </w:tc>
      </w:tr>
    </w:tbl>
    <w:p>
      <w:pPr>
        <w:spacing w:after="60"/>
      </w:pPr>
    </w:p>
    <w:p>
      <w:pPr>
        <w:keepNext/>
        <w:spacing w:after="30" w:before="80"/>
      </w:pPr>
      <w:r>
        <w:rPr>
          <w:rFonts w:ascii="Calibri" w:cs="Calibri" w:eastAsia="Calibri" w:hAnsi="Calibri"/>
          <w:b/>
          <w:bCs/>
          <w:color w:val="1B3A63"/>
          <w:sz w:val="28"/>
          <w:szCs w:val="28"/>
        </w:rPr>
        <w:t xml:space="preserve">18 · Mission : le même réservoir, un autre fluide, une autre catégorie</w:t>
      </w:r>
    </w:p>
    <w:p>
      <w:pPr>
        <w:spacing w:after="50" w:line="250"/>
      </w:pPr>
      <w:r>
        <w:rPr>
          <w:rFonts w:ascii="Calibri" w:cs="Calibri" w:eastAsia="Calibri" w:hAnsi="Calibri"/>
          <w:color w:val="56657A"/>
          <w:sz w:val="26"/>
          <w:szCs w:val="26"/>
        </w:rPr>
        <w:t xml:space="preserve">25 min · Catégorie décodée · Hors REAC : culture professionnelle · Attestation 2025 : 11.03</w:t>
      </w:r>
    </w:p>
    <w:p>
      <w:pPr>
        <w:spacing w:after="50" w:line="250"/>
        <w:ind w:left="340" w:hanging="340"/>
      </w:pPr>
      <w:r>
        <w:rPr>
          <w:rFonts w:ascii="Calibri" w:cs="Calibri" w:eastAsia="Calibri" w:hAnsi="Calibri"/>
          <w:b/>
          <w:bCs/>
          <w:color w:val="10233C"/>
          <w:sz w:val="26"/>
          <w:szCs w:val="26"/>
        </w:rPr>
        <w:t xml:space="preserve">1. Quels trois éléments se croisent pour donner la catégorie d'un équipement ? </w:t>
      </w:r>
      <w:r>
        <w:rPr>
          <w:rFonts w:ascii="Calibri" w:cs="Calibri" w:eastAsia="Calibri" w:hAnsi="Calibri"/>
          <w:color w:val="56657A"/>
          <w:sz w:val="26"/>
          <w:szCs w:val="26"/>
        </w:rPr>
        <w:t xml:space="preserve">(écran 2) </w:t>
      </w:r>
      <w:r>
        <w:rPr>
          <w:rFonts w:ascii="Calibri" w:cs="Calibri" w:eastAsia="Calibri" w:hAnsi="Calibri"/>
          <w:color w:val="0B4F2E"/>
          <w:sz w:val="26"/>
          <w:szCs w:val="26"/>
        </w:rPr>
        <w:t xml:space="preserve">La pression maximale admissible (PS), le volume de l'équipement (ou le diamètre pour une tuyauterie) et le groupe du fluide contenu. Changer un seul des trois peut changer la catégorie.</w:t>
      </w:r>
    </w:p>
    <w:p>
      <w:pPr>
        <w:spacing w:after="50" w:line="250"/>
        <w:ind w:left="340" w:hanging="340"/>
      </w:pPr>
      <w:r>
        <w:rPr>
          <w:rFonts w:ascii="Calibri" w:cs="Calibri" w:eastAsia="Calibri" w:hAnsi="Calibri"/>
          <w:b/>
          <w:bCs/>
          <w:color w:val="10233C"/>
          <w:sz w:val="26"/>
          <w:szCs w:val="26"/>
        </w:rPr>
        <w:t xml:space="preserve">2. Comment le groupe du fluide déplace-t-il la frontière entre les catégories du diagramme croisé ? </w:t>
      </w:r>
      <w:r>
        <w:rPr>
          <w:rFonts w:ascii="Calibri" w:cs="Calibri" w:eastAsia="Calibri" w:hAnsi="Calibri"/>
          <w:color w:val="56657A"/>
          <w:sz w:val="26"/>
          <w:szCs w:val="26"/>
        </w:rPr>
        <w:t xml:space="preserve">(écran 4) </w:t>
      </w:r>
      <w:r>
        <w:rPr>
          <w:rFonts w:ascii="Calibri" w:cs="Calibri" w:eastAsia="Calibri" w:hAnsi="Calibri"/>
          <w:color w:val="0B4F2E"/>
          <w:sz w:val="26"/>
          <w:szCs w:val="26"/>
        </w:rPr>
        <w:t xml:space="preserve">Pour un fluide du groupe 1 (dangereux), la frontière se rapproche de l'origine : une combinaison pression-volume plus modeste suffit à atteindre une catégorie plus haute. Pour un fluide du groupe 2, il faut aller plus loin sur les deux axes.</w:t>
      </w:r>
    </w:p>
    <w:p>
      <w:pPr>
        <w:spacing w:after="50" w:line="250"/>
        <w:ind w:left="340" w:hanging="340"/>
      </w:pPr>
      <w:r>
        <w:rPr>
          <w:rFonts w:ascii="Calibri" w:cs="Calibri" w:eastAsia="Calibri" w:hAnsi="Calibri"/>
          <w:b/>
          <w:bCs/>
          <w:color w:val="10233C"/>
          <w:sz w:val="26"/>
          <w:szCs w:val="26"/>
        </w:rPr>
        <w:t xml:space="preserve">3. Qu'est-ce qui change dans le contrôle quand la catégorie monte, de la catégorie I vers la catégorie IV ? </w:t>
      </w:r>
      <w:r>
        <w:rPr>
          <w:rFonts w:ascii="Calibri" w:cs="Calibri" w:eastAsia="Calibri" w:hAnsi="Calibri"/>
          <w:color w:val="56657A"/>
          <w:sz w:val="26"/>
          <w:szCs w:val="26"/>
        </w:rPr>
        <w:t xml:space="preserve">(écran 5) </w:t>
      </w:r>
      <w:r>
        <w:rPr>
          <w:rFonts w:ascii="Calibri" w:cs="Calibri" w:eastAsia="Calibri" w:hAnsi="Calibri"/>
          <w:color w:val="0B4F2E"/>
          <w:sz w:val="26"/>
          <w:szCs w:val="26"/>
        </w:rPr>
        <w:t xml:space="preserve">En catégorie I, le fabricant peut assurer seul l'évaluation de conformité. En montant vers la catégorie IV, l'intervention d'un organisme extérieur devient nécessaire, jusqu'à l'inspection de l'équipement par un tiers pour les catégories les plus hautes.</w:t>
      </w:r>
    </w:p>
    <w:p>
      <w:pPr>
        <w:spacing w:after="50" w:line="250"/>
        <w:ind w:left="340" w:hanging="340"/>
      </w:pPr>
      <w:r>
        <w:rPr>
          <w:rFonts w:ascii="Calibri" w:cs="Calibri" w:eastAsia="Calibri" w:hAnsi="Calibri"/>
          <w:b/>
          <w:bCs/>
          <w:color w:val="10233C"/>
          <w:sz w:val="26"/>
          <w:szCs w:val="26"/>
        </w:rPr>
        <w:t xml:space="preserve">4. Un même réservoir tampon, à PS et volume identiques, contient d'abord un fluide du groupe 2 puis un fluide du groupe 1 : sa catégorie est-elle la même ? </w:t>
      </w:r>
      <w:r>
        <w:rPr>
          <w:rFonts w:ascii="Calibri" w:cs="Calibri" w:eastAsia="Calibri" w:hAnsi="Calibri"/>
          <w:color w:val="56657A"/>
          <w:sz w:val="26"/>
          <w:szCs w:val="26"/>
        </w:rPr>
        <w:t xml:space="preserve">(écran 6) </w:t>
      </w:r>
      <w:r>
        <w:rPr>
          <w:rFonts w:ascii="Calibri" w:cs="Calibri" w:eastAsia="Calibri" w:hAnsi="Calibri"/>
          <w:color w:val="0B4F2E"/>
          <w:sz w:val="26"/>
          <w:szCs w:val="26"/>
        </w:rPr>
        <w:t xml:space="preserve">Pas forcément : le fluide fait partie du classement. Avec un fluide du groupe 1 (inflammable ou toxique), le même réservoir peut basculer dans une catégorie plus haute. Le fluide change la catégorie, pas seulement le contenant.</w:t>
      </w:r>
    </w:p>
    <w:p>
      <w:pPr>
        <w:spacing w:after="50" w:line="250"/>
      </w:pPr>
      <w:r>
        <w:rPr>
          <w:rFonts w:ascii="Calibri" w:cs="Calibri" w:eastAsia="Calibri" w:hAnsi="Calibri"/>
          <w:b/>
          <w:bCs/>
          <w:color w:val="10233C"/>
          <w:sz w:val="26"/>
          <w:szCs w:val="26"/>
        </w:rPr>
        <w:t xml:space="preserve">Défi · Trouver l’erreur : </w:t>
      </w:r>
      <w:r>
        <w:rPr>
          <w:rFonts w:ascii="Calibri" w:cs="Calibri" w:eastAsia="Calibri" w:hAnsi="Calibri"/>
          <w:color w:val="0B4F2E"/>
          <w:sz w:val="26"/>
          <w:szCs w:val="26"/>
        </w:rPr>
        <w:t xml:space="preserve">Phrases 2 et 4 fausses. 2 : la catégorie ne se recalcule pas sur le terrain, elle se lit sur la plaque et dans la notice. 4 : c'est pour le groupe 1 que la frontière se rapproche de l'origine ; pour le groupe 2, il faut aller plus loin sur les deux axes. Phrases 1 et 3 exactes.</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E8914A" w:sz="24"/>
              <w:bottom w:val="none"/>
              <w:right w:val="none"/>
            </w:tcBorders>
            <w:shd w:fill="FDF3E8" w:val="clear"/>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Points de vigilance</w:t>
            </w:r>
          </w:p>
          <w:p>
            <w:pPr>
              <w:spacing w:after="50" w:line="250"/>
            </w:pPr>
            <w:r>
              <w:rPr>
                <w:rFonts w:ascii="Calibri" w:cs="Calibri" w:eastAsia="Calibri" w:hAnsi="Calibri"/>
                <w:color w:val="10233C"/>
                <w:sz w:val="26"/>
                <w:szCs w:val="26"/>
              </w:rPr>
              <w:t xml:space="preserve">• Mission hors REAC : ne la rattachez à aucune compétence TECVC dans votre suivi.</w:t>
            </w:r>
          </w:p>
          <w:p>
            <w:pPr>
              <w:spacing w:after="50" w:line="250"/>
            </w:pPr>
            <w:r>
              <w:rPr>
                <w:rFonts w:ascii="Calibri" w:cs="Calibri" w:eastAsia="Calibri" w:hAnsi="Calibri"/>
                <w:color w:val="10233C"/>
                <w:sz w:val="26"/>
                <w:szCs w:val="26"/>
              </w:rPr>
              <w:t xml:space="preserve">• Aucun point à sourcer signalé dans la fiche de fabrication. La relecture métier des stations reste à faire.</w:t>
            </w:r>
          </w:p>
        </w:tc>
      </w:tr>
    </w:tbl>
    <w:p>
      <w:pPr>
        <w:spacing w:after="60"/>
      </w:pPr>
    </w:p>
    <w:p>
      <w:pPr>
        <w:keepNext/>
        <w:spacing w:after="30" w:before="80"/>
      </w:pPr>
      <w:r>
        <w:rPr>
          <w:rFonts w:ascii="Calibri" w:cs="Calibri" w:eastAsia="Calibri" w:hAnsi="Calibri"/>
          <w:b/>
          <w:bCs/>
          <w:color w:val="1B3A63"/>
          <w:sz w:val="28"/>
          <w:szCs w:val="28"/>
        </w:rPr>
        <w:t xml:space="preserve">19 · Mission : livré avec le CE, mais sans notice</w:t>
      </w:r>
    </w:p>
    <w:p>
      <w:pPr>
        <w:spacing w:after="50" w:line="250"/>
      </w:pPr>
      <w:r>
        <w:rPr>
          <w:rFonts w:ascii="Calibri" w:cs="Calibri" w:eastAsia="Calibri" w:hAnsi="Calibri"/>
          <w:color w:val="56657A"/>
          <w:sz w:val="26"/>
          <w:szCs w:val="26"/>
        </w:rPr>
        <w:t xml:space="preserve">25 min · Réception irréprochable · Hors REAC : culture professionnelle</w:t>
      </w:r>
    </w:p>
    <w:p>
      <w:pPr>
        <w:spacing w:after="50" w:line="250"/>
        <w:ind w:left="340" w:hanging="340"/>
      </w:pPr>
      <w:r>
        <w:rPr>
          <w:rFonts w:ascii="Calibri" w:cs="Calibri" w:eastAsia="Calibri" w:hAnsi="Calibri"/>
          <w:b/>
          <w:bCs/>
          <w:color w:val="10233C"/>
          <w:sz w:val="26"/>
          <w:szCs w:val="26"/>
        </w:rPr>
        <w:t xml:space="preserve">1. Sur la plaque signalétique, à côté de quoi trouve-t-on le marquage CE ? </w:t>
      </w:r>
      <w:r>
        <w:rPr>
          <w:rFonts w:ascii="Calibri" w:cs="Calibri" w:eastAsia="Calibri" w:hAnsi="Calibri"/>
          <w:color w:val="56657A"/>
          <w:sz w:val="26"/>
          <w:szCs w:val="26"/>
        </w:rPr>
        <w:t xml:space="preserve">(écran 2) </w:t>
      </w:r>
      <w:r>
        <w:rPr>
          <w:rFonts w:ascii="Calibri" w:cs="Calibri" w:eastAsia="Calibri" w:hAnsi="Calibri"/>
          <w:color w:val="0B4F2E"/>
          <w:sz w:val="26"/>
          <w:szCs w:val="26"/>
        </w:rPr>
        <w:t xml:space="preserve">À côté du fabricant, de la pression maximale admissible (PS) et, selon les équipements, d'un numéro de série. Le CE s'ajoute à ces champs, il n'en remplace aucun.</w:t>
      </w:r>
    </w:p>
    <w:p>
      <w:pPr>
        <w:spacing w:after="50" w:line="250"/>
        <w:ind w:left="340" w:hanging="340"/>
      </w:pPr>
      <w:r>
        <w:rPr>
          <w:rFonts w:ascii="Calibri" w:cs="Calibri" w:eastAsia="Calibri" w:hAnsi="Calibri"/>
          <w:b/>
          <w:bCs/>
          <w:color w:val="10233C"/>
          <w:sz w:val="26"/>
          <w:szCs w:val="26"/>
        </w:rPr>
        <w:t xml:space="preserve">2. Qui délivre la déclaration de conformité, et l'installateur peut-il la rédiger lui-même ? </w:t>
      </w:r>
      <w:r>
        <w:rPr>
          <w:rFonts w:ascii="Calibri" w:cs="Calibri" w:eastAsia="Calibri" w:hAnsi="Calibri"/>
          <w:color w:val="56657A"/>
          <w:sz w:val="26"/>
          <w:szCs w:val="26"/>
        </w:rPr>
        <w:t xml:space="preserve">(écran 3) </w:t>
      </w:r>
      <w:r>
        <w:rPr>
          <w:rFonts w:ascii="Calibri" w:cs="Calibri" w:eastAsia="Calibri" w:hAnsi="Calibri"/>
          <w:color w:val="0B4F2E"/>
          <w:sz w:val="26"/>
          <w:szCs w:val="26"/>
        </w:rPr>
        <w:t xml:space="preserve">Le fabricant la délivre : elle atteste que l'équipement respecte la directive et l'identifie ainsi que la directive visée. C'est une pièce que l'installateur reçoit, jamais une pièce qu'il rédige.</w:t>
      </w:r>
    </w:p>
    <w:p>
      <w:pPr>
        <w:spacing w:after="50" w:line="250"/>
        <w:ind w:left="340" w:hanging="340"/>
      </w:pPr>
      <w:r>
        <w:rPr>
          <w:rFonts w:ascii="Calibri" w:cs="Calibri" w:eastAsia="Calibri" w:hAnsi="Calibri"/>
          <w:b/>
          <w:bCs/>
          <w:color w:val="10233C"/>
          <w:sz w:val="26"/>
          <w:szCs w:val="26"/>
        </w:rPr>
        <w:t xml:space="preserve">3. Que précise la notice d'instructions ? </w:t>
      </w:r>
      <w:r>
        <w:rPr>
          <w:rFonts w:ascii="Calibri" w:cs="Calibri" w:eastAsia="Calibri" w:hAnsi="Calibri"/>
          <w:color w:val="56657A"/>
          <w:sz w:val="26"/>
          <w:szCs w:val="26"/>
        </w:rPr>
        <w:t xml:space="preserve">(écran 4) </w:t>
      </w:r>
      <w:r>
        <w:rPr>
          <w:rFonts w:ascii="Calibri" w:cs="Calibri" w:eastAsia="Calibri" w:hAnsi="Calibri"/>
          <w:color w:val="0B4F2E"/>
          <w:sz w:val="26"/>
          <w:szCs w:val="26"/>
        </w:rPr>
        <w:t xml:space="preserve">Les conditions d'utilisation, les opérations d'entretien et les limites de l'équipement, dont sa PS. Elle doit être fournie avec l'équipement ; elle ne s'improvise pas.</w:t>
      </w:r>
    </w:p>
    <w:p>
      <w:pPr>
        <w:spacing w:after="50" w:line="250"/>
        <w:ind w:left="340" w:hanging="340"/>
      </w:pPr>
      <w:r>
        <w:rPr>
          <w:rFonts w:ascii="Calibri" w:cs="Calibri" w:eastAsia="Calibri" w:hAnsi="Calibri"/>
          <w:b/>
          <w:bCs/>
          <w:color w:val="10233C"/>
          <w:sz w:val="26"/>
          <w:szCs w:val="26"/>
        </w:rPr>
        <w:t xml:space="preserve">4. Lors d'un contrôle sur le chantier, pourquoi le marquage CE seul ne suffit-il pas au frigoriste ? </w:t>
      </w:r>
      <w:r>
        <w:rPr>
          <w:rFonts w:ascii="Calibri" w:cs="Calibri" w:eastAsia="Calibri" w:hAnsi="Calibri"/>
          <w:color w:val="56657A"/>
          <w:sz w:val="26"/>
          <w:szCs w:val="26"/>
        </w:rPr>
        <w:t xml:space="preserve">(écran 6) </w:t>
      </w:r>
      <w:r>
        <w:rPr>
          <w:rFonts w:ascii="Calibri" w:cs="Calibri" w:eastAsia="Calibri" w:hAnsi="Calibri"/>
          <w:color w:val="0B4F2E"/>
          <w:sz w:val="26"/>
          <w:szCs w:val="26"/>
        </w:rPr>
        <w:t xml:space="preserve">C'est le dossier de l'installation qui est demandé : la déclaration de conformité et la notice reçues avec l'équipement et conservées depuis le montage. Sans ce dossier, le frigoriste n'a pas de preuve à montrer, même si l'équipement porte bien son CE.</w:t>
      </w:r>
    </w:p>
    <w:p>
      <w:pPr>
        <w:spacing w:after="50" w:line="250"/>
      </w:pPr>
      <w:r>
        <w:rPr>
          <w:rFonts w:ascii="Calibri" w:cs="Calibri" w:eastAsia="Calibri" w:hAnsi="Calibri"/>
          <w:b/>
          <w:bCs/>
          <w:color w:val="10233C"/>
          <w:sz w:val="26"/>
          <w:szCs w:val="26"/>
        </w:rPr>
        <w:t xml:space="preserve">Défi · Relier : </w:t>
      </w:r>
      <w:r>
        <w:rPr>
          <w:rFonts w:ascii="Calibri" w:cs="Calibri" w:eastAsia="Calibri" w:hAnsi="Calibri"/>
          <w:color w:val="0B4F2E"/>
          <w:sz w:val="26"/>
          <w:szCs w:val="26"/>
        </w:rPr>
        <w:t xml:space="preserve">1 → A ; 2 → B ; 3 → C (un champ manque, la plaque n'est pas complète) ; 4 → D (elle se reconstitue auprès du fabricant, elle ne s'improvise pas).</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E8914A" w:sz="24"/>
              <w:bottom w:val="none"/>
              <w:right w:val="none"/>
            </w:tcBorders>
            <w:shd w:fill="FDF3E8" w:val="clear"/>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Points de vigilance</w:t>
            </w:r>
          </w:p>
          <w:p>
            <w:pPr>
              <w:spacing w:after="50" w:line="250"/>
            </w:pPr>
            <w:r>
              <w:rPr>
                <w:rFonts w:ascii="Calibri" w:cs="Calibri" w:eastAsia="Calibri" w:hAnsi="Calibri"/>
                <w:color w:val="10233C"/>
                <w:sz w:val="26"/>
                <w:szCs w:val="26"/>
              </w:rPr>
              <w:t xml:space="preserve">• Mission hors REAC : ne la rattachez à aucune compétence TECVC dans votre suivi.</w:t>
            </w:r>
          </w:p>
          <w:p>
            <w:pPr>
              <w:spacing w:after="50" w:line="250"/>
            </w:pPr>
            <w:r>
              <w:rPr>
                <w:rFonts w:ascii="Calibri" w:cs="Calibri" w:eastAsia="Calibri" w:hAnsi="Calibri"/>
                <w:color w:val="10233C"/>
                <w:sz w:val="26"/>
                <w:szCs w:val="26"/>
              </w:rPr>
              <w:t xml:space="preserve">• Aucun point à sourcer signalé dans la fiche de fabrication. La relecture métier des stations reste à faire.</w:t>
            </w:r>
          </w:p>
        </w:tc>
      </w:tr>
    </w:tbl>
    <w:p>
      <w:pPr>
        <w:spacing w:after="60"/>
      </w:pPr>
    </w:p>
    <w:p>
      <w:pPr>
        <w:keepNext/>
        <w:spacing w:after="30" w:before="80"/>
      </w:pPr>
      <w:r>
        <w:rPr>
          <w:rFonts w:ascii="Calibri" w:cs="Calibri" w:eastAsia="Calibri" w:hAnsi="Calibri"/>
          <w:b/>
          <w:bCs/>
          <w:color w:val="1B3A63"/>
          <w:sz w:val="28"/>
          <w:szCs w:val="28"/>
        </w:rPr>
        <w:t xml:space="preserve">20 · Mission : l'état des lieux d'une installation qui vieillit</w:t>
      </w:r>
    </w:p>
    <w:p>
      <w:pPr>
        <w:spacing w:after="50" w:line="250"/>
      </w:pPr>
      <w:r>
        <w:rPr>
          <w:rFonts w:ascii="Calibri" w:cs="Calibri" w:eastAsia="Calibri" w:hAnsi="Calibri"/>
          <w:color w:val="56657A"/>
          <w:sz w:val="26"/>
          <w:szCs w:val="26"/>
        </w:rPr>
        <w:t xml:space="preserve">25 min · Dossier ouvert · Hors REAC : culture professionnelle · Attestation 2025 : 4.02 4.09</w:t>
      </w:r>
    </w:p>
    <w:p>
      <w:pPr>
        <w:spacing w:after="50" w:line="250"/>
        <w:ind w:left="340" w:hanging="340"/>
      </w:pPr>
      <w:r>
        <w:rPr>
          <w:rFonts w:ascii="Calibri" w:cs="Calibri" w:eastAsia="Calibri" w:hAnsi="Calibri"/>
          <w:b/>
          <w:bCs/>
          <w:color w:val="10233C"/>
          <w:sz w:val="26"/>
          <w:szCs w:val="26"/>
        </w:rPr>
        <w:t xml:space="preserve">1. Que cherchent les inspections périodiques, et où lit-on leur rythme ? </w:t>
      </w:r>
      <w:r>
        <w:rPr>
          <w:rFonts w:ascii="Calibri" w:cs="Calibri" w:eastAsia="Calibri" w:hAnsi="Calibri"/>
          <w:color w:val="56657A"/>
          <w:sz w:val="26"/>
          <w:szCs w:val="26"/>
        </w:rPr>
        <w:t xml:space="preserve">(écran 2) </w:t>
      </w:r>
      <w:r>
        <w:rPr>
          <w:rFonts w:ascii="Calibri" w:cs="Calibri" w:eastAsia="Calibri" w:hAnsi="Calibri"/>
          <w:color w:val="0B4F2E"/>
          <w:sz w:val="26"/>
          <w:szCs w:val="26"/>
        </w:rPr>
        <w:t xml:space="preserve">Elles vérifient que l'équipement reste conforme à son état de référence et repèrent une dégradation (corrosion, fissure, fuite naissante) avant qu'elle devienne dangereuse. Le rythme se lit dans la réglementation en vigueur applicable à l'équipement, jamais au jugé.</w:t>
      </w:r>
    </w:p>
    <w:p>
      <w:pPr>
        <w:spacing w:after="50" w:line="250"/>
        <w:ind w:left="340" w:hanging="340"/>
      </w:pPr>
      <w:r>
        <w:rPr>
          <w:rFonts w:ascii="Calibri" w:cs="Calibri" w:eastAsia="Calibri" w:hAnsi="Calibri"/>
          <w:b/>
          <w:bCs/>
          <w:color w:val="10233C"/>
          <w:sz w:val="26"/>
          <w:szCs w:val="26"/>
        </w:rPr>
        <w:t xml:space="preserve">2. En quoi la requalification périodique se distingue-t-elle d'une inspection ? </w:t>
      </w:r>
      <w:r>
        <w:rPr>
          <w:rFonts w:ascii="Calibri" w:cs="Calibri" w:eastAsia="Calibri" w:hAnsi="Calibri"/>
          <w:color w:val="56657A"/>
          <w:sz w:val="26"/>
          <w:szCs w:val="26"/>
        </w:rPr>
        <w:t xml:space="preserve">(écran 3) </w:t>
      </w:r>
      <w:r>
        <w:rPr>
          <w:rFonts w:ascii="Calibri" w:cs="Calibri" w:eastAsia="Calibri" w:hAnsi="Calibri"/>
          <w:color w:val="0B4F2E"/>
          <w:sz w:val="26"/>
          <w:szCs w:val="26"/>
        </w:rPr>
        <w:t xml:space="preserve">C'est un contrôle plus approfondi (remise à l'épreuve, avec notamment la vérification de la résistance de l'enveloppe), à un rythme propre. Les deux ne se remplacent pas, elles se complètent.</w:t>
      </w:r>
    </w:p>
    <w:p>
      <w:pPr>
        <w:spacing w:after="50" w:line="250"/>
        <w:ind w:left="340" w:hanging="340"/>
      </w:pPr>
      <w:r>
        <w:rPr>
          <w:rFonts w:ascii="Calibri" w:cs="Calibri" w:eastAsia="Calibri" w:hAnsi="Calibri"/>
          <w:b/>
          <w:bCs/>
          <w:color w:val="10233C"/>
          <w:sz w:val="26"/>
          <w:szCs w:val="26"/>
        </w:rPr>
        <w:t xml:space="preserve">3. Que rassemble le dossier d'exploitation ? </w:t>
      </w:r>
      <w:r>
        <w:rPr>
          <w:rFonts w:ascii="Calibri" w:cs="Calibri" w:eastAsia="Calibri" w:hAnsi="Calibri"/>
          <w:color w:val="56657A"/>
          <w:sz w:val="26"/>
          <w:szCs w:val="26"/>
        </w:rPr>
        <w:t xml:space="preserve">(écran 4) </w:t>
      </w:r>
      <w:r>
        <w:rPr>
          <w:rFonts w:ascii="Calibri" w:cs="Calibri" w:eastAsia="Calibri" w:hAnsi="Calibri"/>
          <w:color w:val="0B4F2E"/>
          <w:sz w:val="26"/>
          <w:szCs w:val="26"/>
        </w:rPr>
        <w:t xml:space="preserve">La documentation d'origine (marquage, déclaration de conformité, notice), l'historique des inspections et des requalifications, et les réparations ou modifications éventuelles. C'est la mémoire de l'équipement.</w:t>
      </w:r>
    </w:p>
    <w:p>
      <w:pPr>
        <w:spacing w:after="50" w:line="250"/>
        <w:ind w:left="340" w:hanging="340"/>
      </w:pPr>
      <w:r>
        <w:rPr>
          <w:rFonts w:ascii="Calibri" w:cs="Calibri" w:eastAsia="Calibri" w:hAnsi="Calibri"/>
          <w:b/>
          <w:bCs/>
          <w:color w:val="10233C"/>
          <w:sz w:val="26"/>
          <w:szCs w:val="26"/>
        </w:rPr>
        <w:t xml:space="preserve">4. Qui doit faire réaliser les contrôles, tenir le dossier à jour et retirer de service un équipement non conforme ? </w:t>
      </w:r>
      <w:r>
        <w:rPr>
          <w:rFonts w:ascii="Calibri" w:cs="Calibri" w:eastAsia="Calibri" w:hAnsi="Calibri"/>
          <w:color w:val="56657A"/>
          <w:sz w:val="26"/>
          <w:szCs w:val="26"/>
        </w:rPr>
        <w:t xml:space="preserve">(écran 5) </w:t>
      </w:r>
      <w:r>
        <w:rPr>
          <w:rFonts w:ascii="Calibri" w:cs="Calibri" w:eastAsia="Calibri" w:hAnsi="Calibri"/>
          <w:color w:val="0B4F2E"/>
          <w:sz w:val="26"/>
          <w:szCs w:val="26"/>
        </w:rPr>
        <w:t xml:space="preserve">L'exploitant, c'est-à-dire l'entreprise qui utilise l'équipement, pas forcément celle qui l'a fabriqué.</w:t>
      </w:r>
    </w:p>
    <w:p>
      <w:pPr>
        <w:spacing w:after="50" w:line="250"/>
      </w:pPr>
      <w:r>
        <w:rPr>
          <w:rFonts w:ascii="Calibri" w:cs="Calibri" w:eastAsia="Calibri" w:hAnsi="Calibri"/>
          <w:b/>
          <w:bCs/>
          <w:color w:val="10233C"/>
          <w:sz w:val="26"/>
          <w:szCs w:val="26"/>
        </w:rPr>
        <w:t xml:space="preserve">Défi · Vrai ou faux : </w:t>
      </w:r>
      <w:r>
        <w:rPr>
          <w:rFonts w:ascii="Calibri" w:cs="Calibri" w:eastAsia="Calibri" w:hAnsi="Calibri"/>
          <w:color w:val="0B4F2E"/>
          <w:sz w:val="26"/>
          <w:szCs w:val="26"/>
        </w:rPr>
        <w:t xml:space="preserve">1 faux (c'est un équipement sous pression, avec son propre suivi dans le temps) ; 2 faux (un réservoir en service depuis des années reste suivi dans la durée) ; 3 vrai ; 4 faux (l'exploitant est l'entreprise qui utilise l'équipement).</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E8914A" w:sz="24"/>
              <w:bottom w:val="none"/>
              <w:right w:val="none"/>
            </w:tcBorders>
            <w:shd w:fill="FDF3E8" w:val="clear"/>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Points de vigilance</w:t>
            </w:r>
          </w:p>
          <w:p>
            <w:pPr>
              <w:spacing w:after="50" w:line="250"/>
            </w:pPr>
            <w:r>
              <w:rPr>
                <w:rFonts w:ascii="Calibri" w:cs="Calibri" w:eastAsia="Calibri" w:hAnsi="Calibri"/>
                <w:color w:val="10233C"/>
                <w:sz w:val="26"/>
                <w:szCs w:val="26"/>
              </w:rPr>
              <w:t xml:space="preserve">• Mission hors REAC : ne la rattachez à aucune compétence TECVC dans votre suivi.</w:t>
            </w:r>
          </w:p>
          <w:p>
            <w:pPr>
              <w:spacing w:after="50" w:line="250"/>
            </w:pPr>
            <w:r>
              <w:rPr>
                <w:rFonts w:ascii="Calibri" w:cs="Calibri" w:eastAsia="Calibri" w:hAnsi="Calibri"/>
                <w:color w:val="10233C"/>
                <w:sz w:val="26"/>
                <w:szCs w:val="26"/>
              </w:rPr>
              <w:t xml:space="preserve">• Aucun point à sourcer signalé dans la fiche de fabrication. La relecture métier des stations reste à faire.</w:t>
            </w:r>
          </w:p>
        </w:tc>
      </w:tr>
    </w:tbl>
    <w:p>
      <w:pPr>
        <w:spacing w:after="60"/>
      </w:pPr>
    </w:p>
    <w:p>
      <w:pPr>
        <w:keepNext/>
        <w:spacing w:after="30" w:before="80"/>
      </w:pPr>
      <w:r>
        <w:rPr>
          <w:rFonts w:ascii="Calibri" w:cs="Calibri" w:eastAsia="Calibri" w:hAnsi="Calibri"/>
          <w:b/>
          <w:bCs/>
          <w:color w:val="1B3A63"/>
          <w:sz w:val="28"/>
          <w:szCs w:val="28"/>
        </w:rPr>
        <w:t xml:space="preserve">21 · Mission : « Desserrez la protection, le groupe s'arrête trop souvent »</w:t>
      </w:r>
    </w:p>
    <w:p>
      <w:pPr>
        <w:spacing w:after="50" w:line="250"/>
      </w:pPr>
      <w:r>
        <w:rPr>
          <w:rFonts w:ascii="Calibri" w:cs="Calibri" w:eastAsia="Calibri" w:hAnsi="Calibri"/>
          <w:color w:val="56657A"/>
          <w:sz w:val="26"/>
          <w:szCs w:val="26"/>
        </w:rPr>
        <w:t xml:space="preserve">25 min · Dernier rempart · Hors REAC : culture professionnelle · Attestation 2025 : 6.03 9.06 14.16</w:t>
      </w:r>
    </w:p>
    <w:p>
      <w:pPr>
        <w:spacing w:after="50" w:line="250"/>
        <w:ind w:left="340" w:hanging="340"/>
      </w:pPr>
      <w:r>
        <w:rPr>
          <w:rFonts w:ascii="Calibri" w:cs="Calibri" w:eastAsia="Calibri" w:hAnsi="Calibri"/>
          <w:b/>
          <w:bCs/>
          <w:color w:val="10233C"/>
          <w:sz w:val="26"/>
          <w:szCs w:val="26"/>
        </w:rPr>
        <w:t xml:space="preserve">1. Que fait la soupape de sûreté quand la pression dépasse son tarage, puis quand elle redescend ? </w:t>
      </w:r>
      <w:r>
        <w:rPr>
          <w:rFonts w:ascii="Calibri" w:cs="Calibri" w:eastAsia="Calibri" w:hAnsi="Calibri"/>
          <w:color w:val="56657A"/>
          <w:sz w:val="26"/>
          <w:szCs w:val="26"/>
        </w:rPr>
        <w:t xml:space="preserve">(écran 2) </w:t>
      </w:r>
      <w:r>
        <w:rPr>
          <w:rFonts w:ascii="Calibri" w:cs="Calibri" w:eastAsia="Calibri" w:hAnsi="Calibri"/>
          <w:color w:val="0B4F2E"/>
          <w:sz w:val="26"/>
          <w:szCs w:val="26"/>
        </w:rPr>
        <w:t xml:space="preserve">Elle s'ouvre pour évacuer l'excès de pression, puis se referme d'elle-même quand la pression redescend. C'est un dispositif mécanique.</w:t>
      </w:r>
    </w:p>
    <w:p>
      <w:pPr>
        <w:spacing w:after="50" w:line="250"/>
        <w:ind w:left="340" w:hanging="340"/>
      </w:pPr>
      <w:r>
        <w:rPr>
          <w:rFonts w:ascii="Calibri" w:cs="Calibri" w:eastAsia="Calibri" w:hAnsi="Calibri"/>
          <w:b/>
          <w:bCs/>
          <w:color w:val="10233C"/>
          <w:sz w:val="26"/>
          <w:szCs w:val="26"/>
        </w:rPr>
        <w:t xml:space="preserve">2. Lequel agit en premier, du pressostat de sécurité ou de la soupape, et pourquoi ? </w:t>
      </w:r>
      <w:r>
        <w:rPr>
          <w:rFonts w:ascii="Calibri" w:cs="Calibri" w:eastAsia="Calibri" w:hAnsi="Calibri"/>
          <w:color w:val="56657A"/>
          <w:sz w:val="26"/>
          <w:szCs w:val="26"/>
        </w:rPr>
        <w:t xml:space="preserve">(écran 5) </w:t>
      </w:r>
      <w:r>
        <w:rPr>
          <w:rFonts w:ascii="Calibri" w:cs="Calibri" w:eastAsia="Calibri" w:hAnsi="Calibri"/>
          <w:color w:val="0B4F2E"/>
          <w:sz w:val="26"/>
          <w:szCs w:val="26"/>
        </w:rPr>
        <w:t xml:space="preserve">Le pressostat : il coupe le fonctionnement avant que la pression ne continue à monter, sans rien évacuer. La soupape agit en dernier recours, si la pression est quand même montée trop haut. Normalement, le pressostat agit avant que la soupape n'ait à s'ouvrir.</w:t>
      </w:r>
    </w:p>
    <w:p>
      <w:pPr>
        <w:spacing w:after="50" w:line="250"/>
        <w:ind w:left="340" w:hanging="340"/>
      </w:pPr>
      <w:r>
        <w:rPr>
          <w:rFonts w:ascii="Calibri" w:cs="Calibri" w:eastAsia="Calibri" w:hAnsi="Calibri"/>
          <w:b/>
          <w:bCs/>
          <w:color w:val="10233C"/>
          <w:sz w:val="26"/>
          <w:szCs w:val="26"/>
        </w:rPr>
        <w:t xml:space="preserve">3. Dans quel cas installe-t-on plutôt un disque de rupture qu'une soupape ? </w:t>
      </w:r>
      <w:r>
        <w:rPr>
          <w:rFonts w:ascii="Calibri" w:cs="Calibri" w:eastAsia="Calibri" w:hAnsi="Calibri"/>
          <w:color w:val="56657A"/>
          <w:sz w:val="26"/>
          <w:szCs w:val="26"/>
        </w:rPr>
        <w:t xml:space="preserve">(écran 4) </w:t>
      </w:r>
      <w:r>
        <w:rPr>
          <w:rFonts w:ascii="Calibri" w:cs="Calibri" w:eastAsia="Calibri" w:hAnsi="Calibri"/>
          <w:color w:val="0B4F2E"/>
          <w:sz w:val="26"/>
          <w:szCs w:val="26"/>
        </w:rPr>
        <w:t xml:space="preserve">Quand une ouverture progressive ne convient pas, par exemple sur un circuit à l'ammoniac ou au CO2, où la pression peut monter très vite. La membrane calibrée cède d'un coup.</w:t>
      </w:r>
    </w:p>
    <w:p>
      <w:pPr>
        <w:spacing w:after="50" w:line="250"/>
        <w:ind w:left="340" w:hanging="340"/>
      </w:pPr>
      <w:r>
        <w:rPr>
          <w:rFonts w:ascii="Calibri" w:cs="Calibri" w:eastAsia="Calibri" w:hAnsi="Calibri"/>
          <w:b/>
          <w:bCs/>
          <w:color w:val="10233C"/>
          <w:sz w:val="26"/>
          <w:szCs w:val="26"/>
        </w:rPr>
        <w:t xml:space="preserve">4. À quelle valeur compare-t-on le tarage d'un accessoire de sécurité pour savoir s'il convient ? </w:t>
      </w:r>
      <w:r>
        <w:rPr>
          <w:rFonts w:ascii="Calibri" w:cs="Calibri" w:eastAsia="Calibri" w:hAnsi="Calibri"/>
          <w:color w:val="56657A"/>
          <w:sz w:val="26"/>
          <w:szCs w:val="26"/>
        </w:rPr>
        <w:t xml:space="preserve">(écran 6) </w:t>
      </w:r>
      <w:r>
        <w:rPr>
          <w:rFonts w:ascii="Calibri" w:cs="Calibri" w:eastAsia="Calibri" w:hAnsi="Calibri"/>
          <w:color w:val="0B4F2E"/>
          <w:sz w:val="26"/>
          <w:szCs w:val="26"/>
        </w:rPr>
        <w:t xml:space="preserve">À la PS inscrite sur la plaque de l'équipement protégé : le tarage est établi en dessous de la PS, selon les règles du texte en vigueur. Un accessoire de sécurité se choisit toujours en fonction de l'équipement qu'il équipe.</w:t>
      </w:r>
    </w:p>
    <w:p>
      <w:pPr>
        <w:spacing w:after="50" w:line="250"/>
      </w:pPr>
      <w:r>
        <w:rPr>
          <w:rFonts w:ascii="Calibri" w:cs="Calibri" w:eastAsia="Calibri" w:hAnsi="Calibri"/>
          <w:b/>
          <w:bCs/>
          <w:color w:val="10233C"/>
          <w:sz w:val="26"/>
          <w:szCs w:val="26"/>
        </w:rPr>
        <w:t xml:space="preserve">Défi · Relier : </w:t>
      </w:r>
      <w:r>
        <w:rPr>
          <w:rFonts w:ascii="Calibri" w:cs="Calibri" w:eastAsia="Calibri" w:hAnsi="Calibri"/>
          <w:color w:val="0B4F2E"/>
          <w:sz w:val="26"/>
          <w:szCs w:val="26"/>
        </w:rPr>
        <w:t xml:space="preserve">1 → soupape de sûreté ; 2 → pressostat de sécurité ; 3 → disque de rupture ; 4 → soupape de sûreté.</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E8914A" w:sz="24"/>
              <w:bottom w:val="none"/>
              <w:right w:val="none"/>
            </w:tcBorders>
            <w:shd w:fill="FDF3E8" w:val="clear"/>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Points de vigilance</w:t>
            </w:r>
          </w:p>
          <w:p>
            <w:pPr>
              <w:spacing w:after="50" w:line="250"/>
            </w:pPr>
            <w:r>
              <w:rPr>
                <w:rFonts w:ascii="Calibri" w:cs="Calibri" w:eastAsia="Calibri" w:hAnsi="Calibri"/>
                <w:color w:val="10233C"/>
                <w:sz w:val="26"/>
                <w:szCs w:val="26"/>
              </w:rPr>
              <w:t xml:space="preserve">• Mission hors REAC : ne la rattachez à aucune compétence TECVC dans votre suivi.</w:t>
            </w:r>
          </w:p>
          <w:p>
            <w:pPr>
              <w:spacing w:after="50" w:line="250"/>
            </w:pPr>
            <w:r>
              <w:rPr>
                <w:rFonts w:ascii="Calibri" w:cs="Calibri" w:eastAsia="Calibri" w:hAnsi="Calibri"/>
                <w:color w:val="10233C"/>
                <w:sz w:val="26"/>
                <w:szCs w:val="26"/>
              </w:rPr>
              <w:t xml:space="preserve">• Aucun point à sourcer signalé dans la fiche de fabrication. La relecture métier des stations reste à faire.</w:t>
            </w:r>
          </w:p>
        </w:tc>
      </w:tr>
    </w:tbl>
    <w:p>
      <w:pPr>
        <w:spacing w:after="60"/>
      </w:pPr>
    </w:p>
    <w:p>
      <w:pPr>
        <w:keepNext/>
        <w:spacing w:after="30" w:before="80"/>
      </w:pPr>
      <w:r>
        <w:rPr>
          <w:rFonts w:ascii="Calibri" w:cs="Calibri" w:eastAsia="Calibri" w:hAnsi="Calibri"/>
          <w:b/>
          <w:bCs/>
          <w:color w:val="1B3A63"/>
          <w:sz w:val="28"/>
          <w:szCs w:val="28"/>
        </w:rPr>
        <w:t xml:space="preserve">Grille de positionnement — La DESP</w:t>
      </w:r>
    </w:p>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91"/>
        <w:gridCol w:w="1191"/>
        <w:gridCol w:w="1191"/>
        <w:gridCol w:w="1191"/>
        <w:gridCol w:w="1191"/>
        <w:gridCol w:w="1191"/>
      </w:tblGrid>
      <w:tr>
        <w:tc>
          <w:tcPr>
            <w:tcW w:type="dxa" w:w="459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pPr>
            <w:r>
              <w:rPr>
                <w:rFonts w:ascii="Calibri" w:cs="Calibri" w:eastAsia="Calibri" w:hAnsi="Calibri"/>
                <w:b/>
                <w:bCs/>
                <w:color w:val="FFFFFF"/>
                <w:sz w:val="26"/>
                <w:szCs w:val="26"/>
              </w:rPr>
              <w:t xml:space="preserve">Compétence TECVC mobilisée</w:t>
            </w:r>
          </w:p>
        </w:tc>
        <w:tc>
          <w:tcPr>
            <w:tcW w:type="dxa" w:w="119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jc w:val="center"/>
            </w:pPr>
            <w:r>
              <w:rPr>
                <w:rFonts w:ascii="Calibri" w:cs="Calibri" w:eastAsia="Calibri" w:hAnsi="Calibri"/>
                <w:b/>
                <w:bCs/>
                <w:color w:val="FFFFFF"/>
                <w:sz w:val="22"/>
                <w:szCs w:val="22"/>
              </w:rPr>
              <w:t xml:space="preserve">0 Non évalué</w:t>
            </w:r>
          </w:p>
        </w:tc>
        <w:tc>
          <w:tcPr>
            <w:tcW w:type="dxa" w:w="119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jc w:val="center"/>
            </w:pPr>
            <w:r>
              <w:rPr>
                <w:rFonts w:ascii="Calibri" w:cs="Calibri" w:eastAsia="Calibri" w:hAnsi="Calibri"/>
                <w:b/>
                <w:bCs/>
                <w:color w:val="FFFFFF"/>
                <w:sz w:val="22"/>
                <w:szCs w:val="22"/>
              </w:rPr>
              <w:t xml:space="preserve">1 Non acquis</w:t>
            </w:r>
          </w:p>
        </w:tc>
        <w:tc>
          <w:tcPr>
            <w:tcW w:type="dxa" w:w="119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jc w:val="center"/>
            </w:pPr>
            <w:r>
              <w:rPr>
                <w:rFonts w:ascii="Calibri" w:cs="Calibri" w:eastAsia="Calibri" w:hAnsi="Calibri"/>
                <w:b/>
                <w:bCs/>
                <w:color w:val="FFFFFF"/>
                <w:sz w:val="22"/>
                <w:szCs w:val="22"/>
              </w:rPr>
              <w:t xml:space="preserve">2 En cours</w:t>
            </w:r>
          </w:p>
        </w:tc>
        <w:tc>
          <w:tcPr>
            <w:tcW w:type="dxa" w:w="119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jc w:val="center"/>
            </w:pPr>
            <w:r>
              <w:rPr>
                <w:rFonts w:ascii="Calibri" w:cs="Calibri" w:eastAsia="Calibri" w:hAnsi="Calibri"/>
                <w:b/>
                <w:bCs/>
                <w:color w:val="FFFFFF"/>
                <w:sz w:val="22"/>
                <w:szCs w:val="22"/>
              </w:rPr>
              <w:t xml:space="preserve">3 Acquis</w:t>
            </w:r>
          </w:p>
        </w:tc>
        <w:tc>
          <w:tcPr>
            <w:tcW w:type="dxa" w:w="119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jc w:val="center"/>
            </w:pPr>
            <w:r>
              <w:rPr>
                <w:rFonts w:ascii="Calibri" w:cs="Calibri" w:eastAsia="Calibri" w:hAnsi="Calibri"/>
                <w:b/>
                <w:bCs/>
                <w:color w:val="FFFFFF"/>
                <w:sz w:val="22"/>
                <w:szCs w:val="22"/>
              </w:rPr>
              <w:t xml:space="preserve">4 Parfaitement maîtrisé</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Hors REAC</w:t>
            </w:r>
            <w:r>
              <w:rPr>
                <w:rFonts w:ascii="Calibri" w:cs="Calibri" w:eastAsia="Calibri" w:hAnsi="Calibri"/>
                <w:color w:val="10233C"/>
                <w:sz w:val="26"/>
                <w:szCs w:val="26"/>
              </w:rPr>
              <w:t xml:space="preserve"> · culture professionnelle du technicien </w:t>
            </w:r>
            <w:r>
              <w:rPr>
                <w:rFonts w:ascii="Calibri" w:cs="Calibri" w:eastAsia="Calibri" w:hAnsi="Calibri"/>
                <w:color w:val="56657A"/>
                <w:sz w:val="26"/>
                <w:szCs w:val="26"/>
              </w:rPr>
              <w:t xml:space="preserve">(missions 17, 18, 19, 20, 21)</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Pr>
        <w:tc>
          <w:tcPr>
            <w:tcW w:type="dxa" w:w="10546"/>
            <w:gridSpan w:val="6"/>
            <w:tcBorders>
              <w:top w:val="single" w:color="8FA0B3" w:sz="6"/>
              <w:left w:val="single" w:color="8FA0B3" w:sz="6"/>
              <w:bottom w:val="single" w:color="8FA0B3" w:sz="6"/>
              <w:right w:val="single" w:color="8FA0B3" w:sz="6"/>
            </w:tcBorders>
            <w:shd w:fill="EEF2F7" w:val="clear"/>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Pièce remise à chaque mission</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17 · </w:t>
            </w:r>
            <w:r>
              <w:rPr>
                <w:rFonts w:ascii="Calibri" w:cs="Calibri" w:eastAsia="Calibri" w:hAnsi="Calibri"/>
                <w:color w:val="10233C"/>
                <w:sz w:val="26"/>
                <w:szCs w:val="26"/>
              </w:rPr>
              <w:t xml:space="preserve">Plaque lue</w:t>
            </w:r>
            <w:r>
              <w:rPr>
                <w:rFonts w:ascii="Calibri" w:cs="Calibri" w:eastAsia="Calibri" w:hAnsi="Calibri"/>
                <w:color w:val="56657A"/>
                <w:sz w:val="26"/>
                <w:szCs w:val="26"/>
              </w:rPr>
              <w:t xml:space="preserve"> : la pièce rendue</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18 · </w:t>
            </w:r>
            <w:r>
              <w:rPr>
                <w:rFonts w:ascii="Calibri" w:cs="Calibri" w:eastAsia="Calibri" w:hAnsi="Calibri"/>
                <w:color w:val="10233C"/>
                <w:sz w:val="26"/>
                <w:szCs w:val="26"/>
              </w:rPr>
              <w:t xml:space="preserve">Catégorie décodée</w:t>
            </w:r>
            <w:r>
              <w:rPr>
                <w:rFonts w:ascii="Calibri" w:cs="Calibri" w:eastAsia="Calibri" w:hAnsi="Calibri"/>
                <w:color w:val="56657A"/>
                <w:sz w:val="26"/>
                <w:szCs w:val="26"/>
              </w:rPr>
              <w:t xml:space="preserve"> : la pièce rendue</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19 · </w:t>
            </w:r>
            <w:r>
              <w:rPr>
                <w:rFonts w:ascii="Calibri" w:cs="Calibri" w:eastAsia="Calibri" w:hAnsi="Calibri"/>
                <w:color w:val="10233C"/>
                <w:sz w:val="26"/>
                <w:szCs w:val="26"/>
              </w:rPr>
              <w:t xml:space="preserve">Réception irréprochable</w:t>
            </w:r>
            <w:r>
              <w:rPr>
                <w:rFonts w:ascii="Calibri" w:cs="Calibri" w:eastAsia="Calibri" w:hAnsi="Calibri"/>
                <w:color w:val="56657A"/>
                <w:sz w:val="26"/>
                <w:szCs w:val="26"/>
              </w:rPr>
              <w:t xml:space="preserve"> : la pièce rendue</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20 · </w:t>
            </w:r>
            <w:r>
              <w:rPr>
                <w:rFonts w:ascii="Calibri" w:cs="Calibri" w:eastAsia="Calibri" w:hAnsi="Calibri"/>
                <w:color w:val="10233C"/>
                <w:sz w:val="26"/>
                <w:szCs w:val="26"/>
              </w:rPr>
              <w:t xml:space="preserve">Dossier ouvert</w:t>
            </w:r>
            <w:r>
              <w:rPr>
                <w:rFonts w:ascii="Calibri" w:cs="Calibri" w:eastAsia="Calibri" w:hAnsi="Calibri"/>
                <w:color w:val="56657A"/>
                <w:sz w:val="26"/>
                <w:szCs w:val="26"/>
              </w:rPr>
              <w:t xml:space="preserve"> : la pièce rendue</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21 · </w:t>
            </w:r>
            <w:r>
              <w:rPr>
                <w:rFonts w:ascii="Calibri" w:cs="Calibri" w:eastAsia="Calibri" w:hAnsi="Calibri"/>
                <w:color w:val="10233C"/>
                <w:sz w:val="26"/>
                <w:szCs w:val="26"/>
              </w:rPr>
              <w:t xml:space="preserve">Dernier rempart</w:t>
            </w:r>
            <w:r>
              <w:rPr>
                <w:rFonts w:ascii="Calibri" w:cs="Calibri" w:eastAsia="Calibri" w:hAnsi="Calibri"/>
                <w:color w:val="56657A"/>
                <w:sz w:val="26"/>
                <w:szCs w:val="26"/>
              </w:rPr>
              <w:t xml:space="preserve"> : la pièce rendue</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bl>
    <w:p>
      <w:pPr>
        <w:spacing w:after="160"/>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none"/>
              <w:bottom w:val="none"/>
              <w:right w:val="none"/>
            </w:tcBorders>
            <w:shd w:fill="92400E" w:val="clear"/>
            <w:tcMar>
              <w:top w:type="dxa" w:w="30"/>
              <w:left w:type="dxa" w:w="90"/>
              <w:bottom w:type="dxa" w:w="30"/>
              <w:right w:type="dxa" w:w="90"/>
            </w:tcMar>
          </w:tcPr>
          <w:p>
            <w:pPr>
              <w:spacing w:after="50" w:line="250"/>
            </w:pPr>
            <w:r>
              <w:rPr>
                <w:rFonts w:ascii="Trebuchet MS" w:cs="Trebuchet MS" w:eastAsia="Trebuchet MS" w:hAnsi="Trebuchet MS"/>
                <w:b/>
                <w:bCs/>
                <w:color w:val="FFFFFF"/>
                <w:sz w:val="32"/>
                <w:szCs w:val="32"/>
              </w:rPr>
              <w:t xml:space="preserve">Thermique · P3 · 6 missions</w:t>
            </w:r>
          </w:p>
        </w:tc>
      </w:tr>
    </w:tbl>
    <w:p>
      <w:pPr>
        <w:keepNext/>
        <w:spacing w:after="30" w:before="80"/>
      </w:pPr>
      <w:r>
        <w:rPr>
          <w:rFonts w:ascii="Calibri" w:cs="Calibri" w:eastAsia="Calibri" w:hAnsi="Calibri"/>
          <w:b/>
          <w:bCs/>
          <w:color w:val="1B3A63"/>
          <w:sz w:val="28"/>
          <w:szCs w:val="28"/>
        </w:rPr>
        <w:t xml:space="preserve">22 · Mission : la plaquette « RT » qui date d'avant la RE2020</w:t>
      </w:r>
    </w:p>
    <w:p>
      <w:pPr>
        <w:spacing w:after="50" w:line="250"/>
      </w:pPr>
      <w:r>
        <w:rPr>
          <w:rFonts w:ascii="Calibri" w:cs="Calibri" w:eastAsia="Calibri" w:hAnsi="Calibri"/>
          <w:color w:val="56657A"/>
          <w:sz w:val="26"/>
          <w:szCs w:val="26"/>
        </w:rPr>
        <w:t xml:space="preserve">25 min · Frise à jour · Hors REAC : culture professionnelle</w:t>
      </w:r>
    </w:p>
    <w:p>
      <w:pPr>
        <w:spacing w:after="50" w:line="250"/>
        <w:ind w:left="340" w:hanging="340"/>
      </w:pPr>
      <w:r>
        <w:rPr>
          <w:rFonts w:ascii="Calibri" w:cs="Calibri" w:eastAsia="Calibri" w:hAnsi="Calibri"/>
          <w:b/>
          <w:bCs/>
          <w:color w:val="10233C"/>
          <w:sz w:val="26"/>
          <w:szCs w:val="26"/>
        </w:rPr>
        <w:t xml:space="preserve">1. Quel événement est à l'origine de la première réglementation thermique française, et de quel type de problème s'agissait-il ? </w:t>
      </w:r>
      <w:r>
        <w:rPr>
          <w:rFonts w:ascii="Calibri" w:cs="Calibri" w:eastAsia="Calibri" w:hAnsi="Calibri"/>
          <w:color w:val="56657A"/>
          <w:sz w:val="26"/>
          <w:szCs w:val="26"/>
        </w:rPr>
        <w:t xml:space="preserve">(écran 1) </w:t>
      </w:r>
      <w:r>
        <w:rPr>
          <w:rFonts w:ascii="Calibri" w:cs="Calibri" w:eastAsia="Calibri" w:hAnsi="Calibri"/>
          <w:color w:val="0B4F2E"/>
          <w:sz w:val="26"/>
          <w:szCs w:val="26"/>
        </w:rPr>
        <w:t xml:space="preserve">Le choc pétrolier de 1974. Le problème était d'abord économique et d'indépendance énergétique (approvisionnement en énergie devenu incertain et coûteux), pas d'abord écologique.</w:t>
      </w:r>
    </w:p>
    <w:p>
      <w:pPr>
        <w:spacing w:after="50" w:line="250"/>
        <w:ind w:left="340" w:hanging="340"/>
      </w:pPr>
      <w:r>
        <w:rPr>
          <w:rFonts w:ascii="Calibri" w:cs="Calibri" w:eastAsia="Calibri" w:hAnsi="Calibri"/>
          <w:b/>
          <w:bCs/>
          <w:color w:val="10233C"/>
          <w:sz w:val="26"/>
          <w:szCs w:val="26"/>
        </w:rPr>
        <w:t xml:space="preserve">2. Quels sont les deux volets que la RT2012 ne mesurait pas et que la RE2020 fait entrer dans le contrôle ? </w:t>
      </w:r>
      <w:r>
        <w:rPr>
          <w:rFonts w:ascii="Calibri" w:cs="Calibri" w:eastAsia="Calibri" w:hAnsi="Calibri"/>
          <w:color w:val="56657A"/>
          <w:sz w:val="26"/>
          <w:szCs w:val="26"/>
        </w:rPr>
        <w:t xml:space="preserve">(écran 3) </w:t>
      </w:r>
      <w:r>
        <w:rPr>
          <w:rFonts w:ascii="Calibri" w:cs="Calibri" w:eastAsia="Calibri" w:hAnsi="Calibri"/>
          <w:color w:val="0B4F2E"/>
          <w:sz w:val="26"/>
          <w:szCs w:val="26"/>
        </w:rPr>
        <w:t xml:space="preserve">L'impact carbone (matériaux et énergie sur tout le cycle de vie) et le confort d'été. La RT2012 ne mesurait que la consommation d'énergie du bâtiment neuf.</w:t>
      </w:r>
    </w:p>
    <w:p>
      <w:pPr>
        <w:spacing w:after="50" w:line="250"/>
        <w:ind w:left="340" w:hanging="340"/>
      </w:pPr>
      <w:r>
        <w:rPr>
          <w:rFonts w:ascii="Calibri" w:cs="Calibri" w:eastAsia="Calibri" w:hAnsi="Calibri"/>
          <w:b/>
          <w:bCs/>
          <w:color w:val="10233C"/>
          <w:sz w:val="26"/>
          <w:szCs w:val="26"/>
        </w:rPr>
        <w:t xml:space="preserve">3. Pour un bâtiment neuf, quel texte remplace la RT2012, et que doit-on retenir de ce remplacement plutôt qu'une date ? </w:t>
      </w:r>
      <w:r>
        <w:rPr>
          <w:rFonts w:ascii="Calibri" w:cs="Calibri" w:eastAsia="Calibri" w:hAnsi="Calibri"/>
          <w:color w:val="56657A"/>
          <w:sz w:val="26"/>
          <w:szCs w:val="26"/>
        </w:rPr>
        <w:t xml:space="preserve">(écran 4) </w:t>
      </w:r>
      <w:r>
        <w:rPr>
          <w:rFonts w:ascii="Calibri" w:cs="Calibri" w:eastAsia="Calibri" w:hAnsi="Calibri"/>
          <w:color w:val="0B4F2E"/>
          <w:sz w:val="26"/>
          <w:szCs w:val="26"/>
        </w:rPr>
        <w:t xml:space="preserve">La RE2020 remplace la RT2012 pour le neuf. Il faut retenir le mécanisme (un nouveau texte remplace l'ancien) ; la date de bascule et les valeurs se vérifient sur le texte en vigueur au moment du dossier.</w:t>
      </w:r>
    </w:p>
    <w:p>
      <w:pPr>
        <w:spacing w:after="50" w:line="250"/>
        <w:ind w:left="340" w:hanging="340"/>
      </w:pPr>
      <w:r>
        <w:rPr>
          <w:rFonts w:ascii="Calibri" w:cs="Calibri" w:eastAsia="Calibri" w:hAnsi="Calibri"/>
          <w:b/>
          <w:bCs/>
          <w:color w:val="10233C"/>
          <w:sz w:val="26"/>
          <w:szCs w:val="26"/>
        </w:rPr>
        <w:t xml:space="preserve">4. Pourquoi l'indicateur carbone de la RE2020 fait-il pencher le choix vers la pompe à chaleur ? </w:t>
      </w:r>
      <w:r>
        <w:rPr>
          <w:rFonts w:ascii="Calibri" w:cs="Calibri" w:eastAsia="Calibri" w:hAnsi="Calibri"/>
          <w:color w:val="56657A"/>
          <w:sz w:val="26"/>
          <w:szCs w:val="26"/>
        </w:rPr>
        <w:t xml:space="preserve">(écran 6) </w:t>
      </w:r>
      <w:r>
        <w:rPr>
          <w:rFonts w:ascii="Calibri" w:cs="Calibri" w:eastAsia="Calibri" w:hAnsi="Calibri"/>
          <w:color w:val="0B4F2E"/>
          <w:sz w:val="26"/>
          <w:szCs w:val="26"/>
        </w:rPr>
        <w:t xml:space="preserve">Il compte l'impact carbone de l'énergie et des matériaux sur tout le cycle de vie : une énergie carbonée pèse plus lourd dans le calcul, une solution qui émet peu de carbone à l'usage est favorisée. C'est un mécanisme de calcul, pas une interdiction.</w:t>
      </w:r>
    </w:p>
    <w:p>
      <w:pPr>
        <w:spacing w:after="50" w:line="250"/>
      </w:pPr>
      <w:r>
        <w:rPr>
          <w:rFonts w:ascii="Calibri" w:cs="Calibri" w:eastAsia="Calibri" w:hAnsi="Calibri"/>
          <w:b/>
          <w:bCs/>
          <w:color w:val="10233C"/>
          <w:sz w:val="26"/>
          <w:szCs w:val="26"/>
        </w:rPr>
        <w:t xml:space="preserve">Défi · Trouver l’erreur : </w:t>
      </w:r>
      <w:r>
        <w:rPr>
          <w:rFonts w:ascii="Calibri" w:cs="Calibri" w:eastAsia="Calibri" w:hAnsi="Calibri"/>
          <w:color w:val="0B4F2E"/>
          <w:sz w:val="26"/>
          <w:szCs w:val="26"/>
        </w:rPr>
        <w:t xml:space="preserve">Phrase 3 exacte. Phrase 1 fausse : la crise pétrolière de 1974 est un problème d'indépendance énergétique avant d'être un problème de climat. Phrase 2 fausse : la RT2012 ne mesurait que la consommation d'énergie. Phrase 4 fausse : les seuils changent, on vérifie le texte en vigueur au moment du chantier.</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E8914A" w:sz="24"/>
              <w:bottom w:val="none"/>
              <w:right w:val="none"/>
            </w:tcBorders>
            <w:shd w:fill="FDF3E8" w:val="clear"/>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Points de vigilance</w:t>
            </w:r>
          </w:p>
          <w:p>
            <w:pPr>
              <w:spacing w:after="50" w:line="250"/>
            </w:pPr>
            <w:r>
              <w:rPr>
                <w:rFonts w:ascii="Calibri" w:cs="Calibri" w:eastAsia="Calibri" w:hAnsi="Calibri"/>
                <w:color w:val="10233C"/>
                <w:sz w:val="26"/>
                <w:szCs w:val="26"/>
              </w:rPr>
              <w:t xml:space="preserve">• Mission hors REAC : ne la rattachez à aucune compétence TECVC dans votre suivi.</w:t>
            </w:r>
          </w:p>
          <w:p>
            <w:pPr>
              <w:spacing w:after="50" w:line="250"/>
            </w:pPr>
            <w:r>
              <w:rPr>
                <w:rFonts w:ascii="Calibri" w:cs="Calibri" w:eastAsia="Calibri" w:hAnsi="Calibri"/>
                <w:color w:val="10233C"/>
                <w:sz w:val="26"/>
                <w:szCs w:val="26"/>
              </w:rPr>
              <w:t xml:space="preserve">• Aucun point à sourcer signalé dans la fiche de fabrication. La relecture métier des stations reste à faire.</w:t>
            </w:r>
          </w:p>
        </w:tc>
      </w:tr>
    </w:tbl>
    <w:p>
      <w:pPr>
        <w:spacing w:after="60"/>
      </w:pPr>
    </w:p>
    <w:p>
      <w:pPr>
        <w:keepNext/>
        <w:spacing w:after="30" w:before="80"/>
      </w:pPr>
      <w:r>
        <w:rPr>
          <w:rFonts w:ascii="Calibri" w:cs="Calibri" w:eastAsia="Calibri" w:hAnsi="Calibri"/>
          <w:b/>
          <w:bCs/>
          <w:color w:val="1B3A63"/>
          <w:sz w:val="28"/>
          <w:szCs w:val="28"/>
        </w:rPr>
        <w:t xml:space="preserve">23 · Mission : un excellent carbone ne rattrape pas un Bbio dépassé</w:t>
      </w:r>
    </w:p>
    <w:p>
      <w:pPr>
        <w:spacing w:after="50" w:line="250"/>
      </w:pPr>
      <w:r>
        <w:rPr>
          <w:rFonts w:ascii="Calibri" w:cs="Calibri" w:eastAsia="Calibri" w:hAnsi="Calibri"/>
          <w:color w:val="56657A"/>
          <w:sz w:val="26"/>
          <w:szCs w:val="26"/>
        </w:rPr>
        <w:t xml:space="preserve">25 min · Trois seuils, trois contrôles · TP TECVC : CP5 · CP6</w:t>
      </w:r>
    </w:p>
    <w:p>
      <w:pPr>
        <w:spacing w:after="50" w:line="250"/>
        <w:ind w:left="340" w:hanging="340"/>
      </w:pPr>
      <w:r>
        <w:rPr>
          <w:rFonts w:ascii="Calibri" w:cs="Calibri" w:eastAsia="Calibri" w:hAnsi="Calibri"/>
          <w:b/>
          <w:bCs/>
          <w:color w:val="10233C"/>
          <w:sz w:val="26"/>
          <w:szCs w:val="26"/>
        </w:rPr>
        <w:t xml:space="preserve">1. Que juge le Bbio, et pourquoi deux bâtiments au bâti identique ont-ils le même Bbio, quel que soit le chauffage installé ? </w:t>
      </w:r>
      <w:r>
        <w:rPr>
          <w:rFonts w:ascii="Calibri" w:cs="Calibri" w:eastAsia="Calibri" w:hAnsi="Calibri"/>
          <w:color w:val="56657A"/>
          <w:sz w:val="26"/>
          <w:szCs w:val="26"/>
        </w:rPr>
        <w:t xml:space="preserve">(écran 2) </w:t>
      </w:r>
      <w:r>
        <w:rPr>
          <w:rFonts w:ascii="Calibri" w:cs="Calibri" w:eastAsia="Calibri" w:hAnsi="Calibri"/>
          <w:color w:val="0B4F2E"/>
          <w:sz w:val="26"/>
          <w:szCs w:val="26"/>
        </w:rPr>
        <w:t xml:space="preserve">Le Bbio juge la qualité du bâti (orientation, compacité, isolation), indépendamment des équipements. Il existe justement à côté du Cep pour juger le bâti seul, avant tout choix d'équipement.</w:t>
      </w:r>
    </w:p>
    <w:p>
      <w:pPr>
        <w:spacing w:after="50" w:line="250"/>
        <w:ind w:left="340" w:hanging="340"/>
      </w:pPr>
      <w:r>
        <w:rPr>
          <w:rFonts w:ascii="Calibri" w:cs="Calibri" w:eastAsia="Calibri" w:hAnsi="Calibri"/>
          <w:b/>
          <w:bCs/>
          <w:color w:val="10233C"/>
          <w:sz w:val="26"/>
          <w:szCs w:val="26"/>
        </w:rPr>
        <w:t xml:space="preserve">2. Quels usages le Cep additionne-t-il ? </w:t>
      </w:r>
      <w:r>
        <w:rPr>
          <w:rFonts w:ascii="Calibri" w:cs="Calibri" w:eastAsia="Calibri" w:hAnsi="Calibri"/>
          <w:color w:val="56657A"/>
          <w:sz w:val="26"/>
          <w:szCs w:val="26"/>
        </w:rPr>
        <w:t xml:space="preserve">(écran 3) </w:t>
      </w:r>
      <w:r>
        <w:rPr>
          <w:rFonts w:ascii="Calibri" w:cs="Calibri" w:eastAsia="Calibri" w:hAnsi="Calibri"/>
          <w:color w:val="0B4F2E"/>
          <w:sz w:val="26"/>
          <w:szCs w:val="26"/>
        </w:rPr>
        <w:t xml:space="preserve">Tous les usages d'énergie du bâtiment : chauffage, refroidissement, eau chaude sanitaire, éclairage et auxiliaires. C'est l'héritier de ce que mesurait la RT2012, mais il ne travaille plus seul.</w:t>
      </w:r>
    </w:p>
    <w:p>
      <w:pPr>
        <w:spacing w:after="50" w:line="250"/>
        <w:ind w:left="340" w:hanging="340"/>
      </w:pPr>
      <w:r>
        <w:rPr>
          <w:rFonts w:ascii="Calibri" w:cs="Calibri" w:eastAsia="Calibri" w:hAnsi="Calibri"/>
          <w:b/>
          <w:bCs/>
          <w:color w:val="10233C"/>
          <w:sz w:val="26"/>
          <w:szCs w:val="26"/>
        </w:rPr>
        <w:t xml:space="preserve">3. Un projet est excellent sur l'IC mais dépasse son seuil de Bbio : passe-t-il ? Justifiez. </w:t>
      </w:r>
      <w:r>
        <w:rPr>
          <w:rFonts w:ascii="Calibri" w:cs="Calibri" w:eastAsia="Calibri" w:hAnsi="Calibri"/>
          <w:color w:val="56657A"/>
          <w:sz w:val="26"/>
          <w:szCs w:val="26"/>
        </w:rPr>
        <w:t xml:space="preserve">(écran 5) </w:t>
      </w:r>
      <w:r>
        <w:rPr>
          <w:rFonts w:ascii="Calibri" w:cs="Calibri" w:eastAsia="Calibri" w:hAnsi="Calibri"/>
          <w:color w:val="0B4F2E"/>
          <w:sz w:val="26"/>
          <w:szCs w:val="26"/>
        </w:rPr>
        <w:t xml:space="preserve">Non. Chaque exigence a son propre seuil, contrôlé indépendamment ; ce n'est pas une moyenne. Le très bon résultat sur l'une ne rattrape jamais le dépassement sur l'autre.</w:t>
      </w:r>
    </w:p>
    <w:p>
      <w:pPr>
        <w:spacing w:after="50" w:line="250"/>
        <w:ind w:left="340" w:hanging="340"/>
      </w:pPr>
      <w:r>
        <w:rPr>
          <w:rFonts w:ascii="Calibri" w:cs="Calibri" w:eastAsia="Calibri" w:hAnsi="Calibri"/>
          <w:b/>
          <w:bCs/>
          <w:color w:val="10233C"/>
          <w:sz w:val="26"/>
          <w:szCs w:val="26"/>
        </w:rPr>
        <w:t xml:space="preserve">4. À bâti identique, en quoi le choix d'une pompe à chaleur plutôt que d'une chaudière au gaz change-t-il le résultat ? </w:t>
      </w:r>
      <w:r>
        <w:rPr>
          <w:rFonts w:ascii="Calibri" w:cs="Calibri" w:eastAsia="Calibri" w:hAnsi="Calibri"/>
          <w:color w:val="56657A"/>
          <w:sz w:val="26"/>
          <w:szCs w:val="26"/>
        </w:rPr>
        <w:t xml:space="preserve">(écran 7) </w:t>
      </w:r>
      <w:r>
        <w:rPr>
          <w:rFonts w:ascii="Calibri" w:cs="Calibri" w:eastAsia="Calibri" w:hAnsi="Calibri"/>
          <w:color w:val="0B4F2E"/>
          <w:sz w:val="26"/>
          <w:szCs w:val="26"/>
        </w:rPr>
        <w:t xml:space="preserve">L'IC compte l'impact carbone de l'énergie utilisée sur toute la durée de vie : une énergie carbonée pèse plus lourd. Le choix change donc directement le résultat sur l'IC et la capacité du projet à passer sous son seuil.</w:t>
      </w:r>
    </w:p>
    <w:p>
      <w:pPr>
        <w:spacing w:after="50" w:line="250"/>
      </w:pPr>
      <w:r>
        <w:rPr>
          <w:rFonts w:ascii="Calibri" w:cs="Calibri" w:eastAsia="Calibri" w:hAnsi="Calibri"/>
          <w:b/>
          <w:bCs/>
          <w:color w:val="10233C"/>
          <w:sz w:val="26"/>
          <w:szCs w:val="26"/>
        </w:rPr>
        <w:t xml:space="preserve">Défi · Relier : </w:t>
      </w:r>
      <w:r>
        <w:rPr>
          <w:rFonts w:ascii="Calibri" w:cs="Calibri" w:eastAsia="Calibri" w:hAnsi="Calibri"/>
          <w:color w:val="0B4F2E"/>
          <w:sz w:val="26"/>
          <w:szCs w:val="26"/>
        </w:rPr>
        <w:t xml:space="preserve">1 → Bbio (qualité du bâti, indépendante des équipements) ; 2 → IC (l'analyse de cycle de vie compte la fabrication des matériaux) ; 3 → Cep (somme de tous les usages d'énergie).</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E8914A" w:sz="24"/>
              <w:bottom w:val="none"/>
              <w:right w:val="none"/>
            </w:tcBorders>
            <w:shd w:fill="FDF3E8" w:val="clear"/>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Points de vigilance</w:t>
            </w:r>
          </w:p>
          <w:p>
            <w:pPr>
              <w:spacing w:after="50" w:line="250"/>
            </w:pPr>
            <w:r>
              <w:rPr>
                <w:rFonts w:ascii="Calibri" w:cs="Calibri" w:eastAsia="Calibri" w:hAnsi="Calibri"/>
                <w:color w:val="10233C"/>
                <w:sz w:val="26"/>
                <w:szCs w:val="26"/>
              </w:rPr>
              <w:t xml:space="preserve">• Aucun point à sourcer signalé dans la fiche de fabrication. La relecture métier des stations reste à faire.</w:t>
            </w:r>
          </w:p>
        </w:tc>
      </w:tr>
    </w:tbl>
    <w:p>
      <w:pPr>
        <w:spacing w:after="60"/>
      </w:pPr>
    </w:p>
    <w:p>
      <w:pPr>
        <w:keepNext/>
        <w:spacing w:after="30" w:before="80"/>
      </w:pPr>
      <w:r>
        <w:rPr>
          <w:rFonts w:ascii="Calibri" w:cs="Calibri" w:eastAsia="Calibri" w:hAnsi="Calibri"/>
          <w:b/>
          <w:bCs/>
          <w:color w:val="1B3A63"/>
          <w:sz w:val="28"/>
          <w:szCs w:val="28"/>
        </w:rPr>
        <w:t xml:space="preserve">24 · Mission : ne pas commencer par la climatisation</w:t>
      </w:r>
    </w:p>
    <w:p>
      <w:pPr>
        <w:spacing w:after="50" w:line="250"/>
      </w:pPr>
      <w:r>
        <w:rPr>
          <w:rFonts w:ascii="Calibri" w:cs="Calibri" w:eastAsia="Calibri" w:hAnsi="Calibri"/>
          <w:color w:val="56657A"/>
          <w:sz w:val="26"/>
          <w:szCs w:val="26"/>
        </w:rPr>
        <w:t xml:space="preserve">25 min · Ordre de bataille · TP TECVC : CP8 · CP9</w:t>
      </w:r>
    </w:p>
    <w:p>
      <w:pPr>
        <w:spacing w:after="50" w:line="250"/>
        <w:ind w:left="340" w:hanging="340"/>
      </w:pPr>
      <w:r>
        <w:rPr>
          <w:rFonts w:ascii="Calibri" w:cs="Calibri" w:eastAsia="Calibri" w:hAnsi="Calibri"/>
          <w:b/>
          <w:bCs/>
          <w:color w:val="10233C"/>
          <w:sz w:val="26"/>
          <w:szCs w:val="26"/>
        </w:rPr>
        <w:t xml:space="preserve">1. Comment se mesure le confort d'été dans la RE2020, et en quoi est-ce différent d'une température de pointe ? </w:t>
      </w:r>
      <w:r>
        <w:rPr>
          <w:rFonts w:ascii="Calibri" w:cs="Calibri" w:eastAsia="Calibri" w:hAnsi="Calibri"/>
          <w:color w:val="56657A"/>
          <w:sz w:val="26"/>
          <w:szCs w:val="26"/>
        </w:rPr>
        <w:t xml:space="preserve">(écran 2) </w:t>
      </w:r>
      <w:r>
        <w:rPr>
          <w:rFonts w:ascii="Calibri" w:cs="Calibri" w:eastAsia="Calibri" w:hAnsi="Calibri"/>
          <w:color w:val="0B4F2E"/>
          <w:sz w:val="26"/>
          <w:szCs w:val="26"/>
        </w:rPr>
        <w:t xml:space="preserve">En degrés-heures d'inconfort (DH) : une aire cumulée qui additionne combien de degrés on dépasse le seuil de confort et combien de temps le dépassement dure. Deux logements de même pointe peuvent avoir des DH très différents.</w:t>
      </w:r>
    </w:p>
    <w:p>
      <w:pPr>
        <w:spacing w:after="50" w:line="250"/>
        <w:ind w:left="340" w:hanging="340"/>
      </w:pPr>
      <w:r>
        <w:rPr>
          <w:rFonts w:ascii="Calibri" w:cs="Calibri" w:eastAsia="Calibri" w:hAnsi="Calibri"/>
          <w:b/>
          <w:bCs/>
          <w:color w:val="10233C"/>
          <w:sz w:val="26"/>
          <w:szCs w:val="26"/>
        </w:rPr>
        <w:t xml:space="preserve">2. Pourquoi un débord de toit bloque-t-il le soleil d'été sans priver le logement du soleil d'hiver ? </w:t>
      </w:r>
      <w:r>
        <w:rPr>
          <w:rFonts w:ascii="Calibri" w:cs="Calibri" w:eastAsia="Calibri" w:hAnsi="Calibri"/>
          <w:color w:val="56657A"/>
          <w:sz w:val="26"/>
          <w:szCs w:val="26"/>
        </w:rPr>
        <w:t xml:space="preserve">(écran 4) </w:t>
      </w:r>
      <w:r>
        <w:rPr>
          <w:rFonts w:ascii="Calibri" w:cs="Calibri" w:eastAsia="Calibri" w:hAnsi="Calibri"/>
          <w:color w:val="0B4F2E"/>
          <w:sz w:val="26"/>
          <w:szCs w:val="26"/>
        </w:rPr>
        <w:t xml:space="preserve">Le soleil d'été est haut, presque à la verticale ; celui d'hiver est bas et passe sous le débord. Le débord ne bouge pas, c'est la hauteur du soleil qui change.</w:t>
      </w:r>
    </w:p>
    <w:p>
      <w:pPr>
        <w:spacing w:after="50" w:line="250"/>
        <w:ind w:left="340" w:hanging="340"/>
      </w:pPr>
      <w:r>
        <w:rPr>
          <w:rFonts w:ascii="Calibri" w:cs="Calibri" w:eastAsia="Calibri" w:hAnsi="Calibri"/>
          <w:b/>
          <w:bCs/>
          <w:color w:val="10233C"/>
          <w:sz w:val="26"/>
          <w:szCs w:val="26"/>
        </w:rPr>
        <w:t xml:space="preserve">3. Qu'apporte un mur lourd (béton, terre cuite, pierre) par rapport à un mur léger sur la courbe de température intérieure ? </w:t>
      </w:r>
      <w:r>
        <w:rPr>
          <w:rFonts w:ascii="Calibri" w:cs="Calibri" w:eastAsia="Calibri" w:hAnsi="Calibri"/>
          <w:color w:val="56657A"/>
          <w:sz w:val="26"/>
          <w:szCs w:val="26"/>
        </w:rPr>
        <w:t xml:space="preserve">(écran 5) </w:t>
      </w:r>
      <w:r>
        <w:rPr>
          <w:rFonts w:ascii="Calibri" w:cs="Calibri" w:eastAsia="Calibri" w:hAnsi="Calibri"/>
          <w:color w:val="0B4F2E"/>
          <w:sz w:val="26"/>
          <w:szCs w:val="26"/>
        </w:rPr>
        <w:t xml:space="preserve">Il stocke une partie de l'énergie reçue le jour et la restitue plus tard : le pic de température intérieure est à la fois plus bas et plus tardif qu'avec un mur léger.</w:t>
      </w:r>
    </w:p>
    <w:p>
      <w:pPr>
        <w:spacing w:after="50" w:line="250"/>
        <w:ind w:left="340" w:hanging="340"/>
      </w:pPr>
      <w:r>
        <w:rPr>
          <w:rFonts w:ascii="Calibri" w:cs="Calibri" w:eastAsia="Calibri" w:hAnsi="Calibri"/>
          <w:b/>
          <w:bCs/>
          <w:color w:val="10233C"/>
          <w:sz w:val="26"/>
          <w:szCs w:val="26"/>
        </w:rPr>
        <w:t xml:space="preserve">4. Sur quoi la climatisation se dimensionne-t-elle, et qu'est-ce que cela change pour le métier ? </w:t>
      </w:r>
      <w:r>
        <w:rPr>
          <w:rFonts w:ascii="Calibri" w:cs="Calibri" w:eastAsia="Calibri" w:hAnsi="Calibri"/>
          <w:color w:val="56657A"/>
          <w:sz w:val="26"/>
          <w:szCs w:val="26"/>
        </w:rPr>
        <w:t xml:space="preserve">(écran 7) </w:t>
      </w:r>
      <w:r>
        <w:rPr>
          <w:rFonts w:ascii="Calibri" w:cs="Calibri" w:eastAsia="Calibri" w:hAnsi="Calibri"/>
          <w:color w:val="0B4F2E"/>
          <w:sz w:val="26"/>
          <w:szCs w:val="26"/>
        </w:rPr>
        <w:t xml:space="preserve">Sur le besoin résiduel, c'est-à-dire ce que les leviers de conception n'ont pas suffi à effacer. La climatisation n'est plus le premier réflexe : elle est calculée après les leviers passifs, pas moins nécessaire mais pensée différemment.</w:t>
      </w:r>
    </w:p>
    <w:p>
      <w:pPr>
        <w:spacing w:after="50" w:line="250"/>
      </w:pPr>
      <w:r>
        <w:rPr>
          <w:rFonts w:ascii="Calibri" w:cs="Calibri" w:eastAsia="Calibri" w:hAnsi="Calibri"/>
          <w:b/>
          <w:bCs/>
          <w:color w:val="10233C"/>
          <w:sz w:val="26"/>
          <w:szCs w:val="26"/>
        </w:rPr>
        <w:t xml:space="preserve">Défi · Classer : </w:t>
      </w:r>
      <w:r>
        <w:rPr>
          <w:rFonts w:ascii="Calibri" w:cs="Calibri" w:eastAsia="Calibri" w:hAnsi="Calibri"/>
          <w:color w:val="0B4F2E"/>
          <w:sz w:val="26"/>
          <w:szCs w:val="26"/>
        </w:rPr>
        <w:t xml:space="preserve">1 : protections solaires ; 2 : matériaux lourds (inertie) ; 3 : refroidissement nocturne (ventilation) ; 4 : climatisation, en dernier, sur le besoin résiduel.</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E8914A" w:sz="24"/>
              <w:bottom w:val="none"/>
              <w:right w:val="none"/>
            </w:tcBorders>
            <w:shd w:fill="FDF3E8" w:val="clear"/>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Points de vigilance</w:t>
            </w:r>
          </w:p>
          <w:p>
            <w:pPr>
              <w:spacing w:after="50" w:line="250"/>
            </w:pPr>
            <w:r>
              <w:rPr>
                <w:rFonts w:ascii="Calibri" w:cs="Calibri" w:eastAsia="Calibri" w:hAnsi="Calibri"/>
                <w:color w:val="10233C"/>
                <w:sz w:val="26"/>
                <w:szCs w:val="26"/>
              </w:rPr>
              <w:t xml:space="preserve">• Aucun point à sourcer signalé dans la fiche de fabrication. La relecture métier des stations reste à faire.</w:t>
            </w:r>
          </w:p>
        </w:tc>
      </w:tr>
    </w:tbl>
    <w:p>
      <w:pPr>
        <w:spacing w:after="60"/>
      </w:pPr>
    </w:p>
    <w:p>
      <w:pPr>
        <w:keepNext/>
        <w:spacing w:after="30" w:before="80"/>
      </w:pPr>
      <w:r>
        <w:rPr>
          <w:rFonts w:ascii="Calibri" w:cs="Calibri" w:eastAsia="Calibri" w:hAnsi="Calibri"/>
          <w:b/>
          <w:bCs/>
          <w:color w:val="1B3A63"/>
          <w:sz w:val="28"/>
          <w:szCs w:val="28"/>
        </w:rPr>
        <w:t xml:space="preserve">25 · Mission : remplacer la chaudière, ou rénover tout l'immeuble ?</w:t>
      </w:r>
    </w:p>
    <w:p>
      <w:pPr>
        <w:spacing w:after="50" w:line="250"/>
      </w:pPr>
      <w:r>
        <w:rPr>
          <w:rFonts w:ascii="Calibri" w:cs="Calibri" w:eastAsia="Calibri" w:hAnsi="Calibri"/>
          <w:color w:val="56657A"/>
          <w:sz w:val="26"/>
          <w:szCs w:val="26"/>
        </w:rPr>
        <w:t xml:space="preserve">25 min · Bon cadre, bon devis · TP TECVC : CP5 · CP6</w:t>
      </w:r>
    </w:p>
    <w:p>
      <w:pPr>
        <w:spacing w:after="50" w:line="250"/>
        <w:ind w:left="340" w:hanging="340"/>
      </w:pPr>
      <w:r>
        <w:rPr>
          <w:rFonts w:ascii="Calibri" w:cs="Calibri" w:eastAsia="Calibri" w:hAnsi="Calibri"/>
          <w:b/>
          <w:bCs/>
          <w:color w:val="10233C"/>
          <w:sz w:val="26"/>
          <w:szCs w:val="26"/>
        </w:rPr>
        <w:t xml:space="preserve">1. Quel cadre réglementaire s'applique à un bâtiment déjà construit, et est-ce la RE2020 ? </w:t>
      </w:r>
      <w:r>
        <w:rPr>
          <w:rFonts w:ascii="Calibri" w:cs="Calibri" w:eastAsia="Calibri" w:hAnsi="Calibri"/>
          <w:color w:val="56657A"/>
          <w:sz w:val="26"/>
          <w:szCs w:val="26"/>
        </w:rPr>
        <w:t xml:space="preserve">(écran 1) </w:t>
      </w:r>
      <w:r>
        <w:rPr>
          <w:rFonts w:ascii="Calibri" w:cs="Calibri" w:eastAsia="Calibri" w:hAnsi="Calibri"/>
          <w:color w:val="0B4F2E"/>
          <w:sz w:val="26"/>
          <w:szCs w:val="26"/>
        </w:rPr>
        <w:t xml:space="preserve">La RT existant, un cadre distinct pensé pour les travaux sur l'existant. La RE2020 s'applique aux bâtiments neufs ; la RT existant n'en est pas une version allégée.</w:t>
      </w:r>
    </w:p>
    <w:p>
      <w:pPr>
        <w:spacing w:after="50" w:line="250"/>
        <w:ind w:left="340" w:hanging="340"/>
      </w:pPr>
      <w:r>
        <w:rPr>
          <w:rFonts w:ascii="Calibri" w:cs="Calibri" w:eastAsia="Calibri" w:hAnsi="Calibri"/>
          <w:b/>
          <w:bCs/>
          <w:color w:val="10233C"/>
          <w:sz w:val="26"/>
          <w:szCs w:val="26"/>
        </w:rPr>
        <w:t xml:space="preserve">2. Le propriétaire remplace une seule fenêtre : qu'est-ce qui est jugé, et par rapport à quoi ? </w:t>
      </w:r>
      <w:r>
        <w:rPr>
          <w:rFonts w:ascii="Calibri" w:cs="Calibri" w:eastAsia="Calibri" w:hAnsi="Calibri"/>
          <w:color w:val="56657A"/>
          <w:sz w:val="26"/>
          <w:szCs w:val="26"/>
        </w:rPr>
        <w:t xml:space="preserve">(écran 3) </w:t>
      </w:r>
      <w:r>
        <w:rPr>
          <w:rFonts w:ascii="Calibri" w:cs="Calibri" w:eastAsia="Calibri" w:hAnsi="Calibri"/>
          <w:color w:val="0B4F2E"/>
          <w:sz w:val="26"/>
          <w:szCs w:val="26"/>
        </w:rPr>
        <w:t xml:space="preserve">Uniquement la fenêtre remplacée, par rapport à un niveau de performance minimal fixé par arrêté pour son type. Le reste du bâtiment n'est pas concerné : l'exigence est ciblée.</w:t>
      </w:r>
    </w:p>
    <w:p>
      <w:pPr>
        <w:spacing w:after="50" w:line="250"/>
        <w:ind w:left="340" w:hanging="340"/>
      </w:pPr>
      <w:r>
        <w:rPr>
          <w:rFonts w:ascii="Calibri" w:cs="Calibri" w:eastAsia="Calibri" w:hAnsi="Calibri"/>
          <w:b/>
          <w:bCs/>
          <w:color w:val="10233C"/>
          <w:sz w:val="26"/>
          <w:szCs w:val="26"/>
        </w:rPr>
        <w:t xml:space="preserve">3. Qu'est-ce qui déclenche l'exigence par élément ? </w:t>
      </w:r>
      <w:r>
        <w:rPr>
          <w:rFonts w:ascii="Calibri" w:cs="Calibri" w:eastAsia="Calibri" w:hAnsi="Calibri"/>
          <w:color w:val="56657A"/>
          <w:sz w:val="26"/>
          <w:szCs w:val="26"/>
        </w:rPr>
        <w:t xml:space="preserve">(écran 5) </w:t>
      </w:r>
      <w:r>
        <w:rPr>
          <w:rFonts w:ascii="Calibri" w:cs="Calibri" w:eastAsia="Calibri" w:hAnsi="Calibri"/>
          <w:color w:val="0B4F2E"/>
          <w:sz w:val="26"/>
          <w:szCs w:val="26"/>
        </w:rPr>
        <w:t xml:space="preserve">Le geste de remplacement lui-même (changer une chaudière, poser une isolation, remplacer des fenêtres), sur ce composant précis. Nul besoin d'un projet de rénovation globale.</w:t>
      </w:r>
    </w:p>
    <w:p>
      <w:pPr>
        <w:spacing w:after="50" w:line="250"/>
        <w:ind w:left="340" w:hanging="340"/>
      </w:pPr>
      <w:r>
        <w:rPr>
          <w:rFonts w:ascii="Calibri" w:cs="Calibri" w:eastAsia="Calibri" w:hAnsi="Calibri"/>
          <w:b/>
          <w:bCs/>
          <w:color w:val="10233C"/>
          <w:sz w:val="26"/>
          <w:szCs w:val="26"/>
        </w:rPr>
        <w:t xml:space="preserve">4. Vous remplacez une chaudière par une pompe à chaleur : à quel moment vérifiez-vous le niveau minimal exigé pour l'équipement, et pourquoi ? </w:t>
      </w:r>
      <w:r>
        <w:rPr>
          <w:rFonts w:ascii="Calibri" w:cs="Calibri" w:eastAsia="Calibri" w:hAnsi="Calibri"/>
          <w:color w:val="56657A"/>
          <w:sz w:val="26"/>
          <w:szCs w:val="26"/>
        </w:rPr>
        <w:t xml:space="preserve">(écran 6) </w:t>
      </w:r>
      <w:r>
        <w:rPr>
          <w:rFonts w:ascii="Calibri" w:cs="Calibri" w:eastAsia="Calibri" w:hAnsi="Calibri"/>
          <w:color w:val="0B4F2E"/>
          <w:sz w:val="26"/>
          <w:szCs w:val="26"/>
        </w:rPr>
        <w:t xml:space="preserve">Avant de proposer le devis, pas après : c'est votre intervention qui déclenche l'exigence, et l'équipement posé doit respecter le niveau minimal fixé pour son type.</w:t>
      </w:r>
    </w:p>
    <w:p>
      <w:pPr>
        <w:spacing w:after="50" w:line="250"/>
      </w:pPr>
      <w:r>
        <w:rPr>
          <w:rFonts w:ascii="Calibri" w:cs="Calibri" w:eastAsia="Calibri" w:hAnsi="Calibri"/>
          <w:b/>
          <w:bCs/>
          <w:color w:val="10233C"/>
          <w:sz w:val="26"/>
          <w:szCs w:val="26"/>
        </w:rPr>
        <w:t xml:space="preserve">Défi · Vrai ou faux : </w:t>
      </w:r>
      <w:r>
        <w:rPr>
          <w:rFonts w:ascii="Calibri" w:cs="Calibri" w:eastAsia="Calibri" w:hAnsi="Calibri"/>
          <w:color w:val="0B4F2E"/>
          <w:sz w:val="26"/>
          <w:szCs w:val="26"/>
        </w:rPr>
        <w:t xml:space="preserve">1 vrai ; 2 faux (c'est un cadre pensé spécifiquement pour l'existant) ; 3 vrai ; 4 faux (chaque geste isolé peut être conforme sans que le bâtiment progresse beaucoup au global).</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E8914A" w:sz="24"/>
              <w:bottom w:val="none"/>
              <w:right w:val="none"/>
            </w:tcBorders>
            <w:shd w:fill="FDF3E8" w:val="clear"/>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Points de vigilance</w:t>
            </w:r>
          </w:p>
          <w:p>
            <w:pPr>
              <w:spacing w:after="50" w:line="250"/>
            </w:pPr>
            <w:r>
              <w:rPr>
                <w:rFonts w:ascii="Calibri" w:cs="Calibri" w:eastAsia="Calibri" w:hAnsi="Calibri"/>
                <w:color w:val="10233C"/>
                <w:sz w:val="26"/>
                <w:szCs w:val="26"/>
              </w:rPr>
              <w:t xml:space="preserve">• Aucun point à sourcer signalé dans la fiche de fabrication. La relecture métier des stations reste à faire.</w:t>
            </w:r>
          </w:p>
        </w:tc>
      </w:tr>
    </w:tbl>
    <w:p>
      <w:pPr>
        <w:spacing w:after="60"/>
      </w:pPr>
    </w:p>
    <w:p>
      <w:pPr>
        <w:keepNext/>
        <w:spacing w:after="30" w:before="80"/>
      </w:pPr>
      <w:r>
        <w:rPr>
          <w:rFonts w:ascii="Calibri" w:cs="Calibri" w:eastAsia="Calibri" w:hAnsi="Calibri"/>
          <w:b/>
          <w:bCs/>
          <w:color w:val="1B3A63"/>
          <w:sz w:val="28"/>
          <w:szCs w:val="28"/>
        </w:rPr>
        <w:t xml:space="preserve">26 · Mission : « Mon DPE est faux, mes locataires paient peu ! »</w:t>
      </w:r>
    </w:p>
    <w:p>
      <w:pPr>
        <w:spacing w:after="50" w:line="250"/>
      </w:pPr>
      <w:r>
        <w:rPr>
          <w:rFonts w:ascii="Calibri" w:cs="Calibri" w:eastAsia="Calibri" w:hAnsi="Calibri"/>
          <w:color w:val="56657A"/>
          <w:sz w:val="26"/>
          <w:szCs w:val="26"/>
        </w:rPr>
        <w:t xml:space="preserve">25 min · Étiquette expliquée · TP TECVC : CP5 · CP6</w:t>
      </w:r>
    </w:p>
    <w:p>
      <w:pPr>
        <w:spacing w:after="50" w:line="250"/>
        <w:ind w:left="340" w:hanging="340"/>
      </w:pPr>
      <w:r>
        <w:rPr>
          <w:rFonts w:ascii="Calibri" w:cs="Calibri" w:eastAsia="Calibri" w:hAnsi="Calibri"/>
          <w:b/>
          <w:bCs/>
          <w:color w:val="10233C"/>
          <w:sz w:val="26"/>
          <w:szCs w:val="26"/>
        </w:rPr>
        <w:t xml:space="preserve">1. Sur quoi repose le calcul d'un DPE ? </w:t>
      </w:r>
      <w:r>
        <w:rPr>
          <w:rFonts w:ascii="Calibri" w:cs="Calibri" w:eastAsia="Calibri" w:hAnsi="Calibri"/>
          <w:color w:val="56657A"/>
          <w:sz w:val="26"/>
          <w:szCs w:val="26"/>
        </w:rPr>
        <w:t xml:space="preserve">(écran 1) </w:t>
      </w:r>
      <w:r>
        <w:rPr>
          <w:rFonts w:ascii="Calibri" w:cs="Calibri" w:eastAsia="Calibri" w:hAnsi="Calibri"/>
          <w:color w:val="0B4F2E"/>
          <w:sz w:val="26"/>
          <w:szCs w:val="26"/>
        </w:rPr>
        <w:t xml:space="preserve">Sur une méthode standardisée appliquée aux caractéristiques du bâti et des équipements du logement, pas sur les factures réelles des occupants. Deux logements identiques sur le papier reçoivent le même DPE.</w:t>
      </w:r>
    </w:p>
    <w:p>
      <w:pPr>
        <w:spacing w:after="50" w:line="250"/>
        <w:ind w:left="340" w:hanging="340"/>
      </w:pPr>
      <w:r>
        <w:rPr>
          <w:rFonts w:ascii="Calibri" w:cs="Calibri" w:eastAsia="Calibri" w:hAnsi="Calibri"/>
          <w:b/>
          <w:bCs/>
          <w:color w:val="10233C"/>
          <w:sz w:val="26"/>
          <w:szCs w:val="26"/>
        </w:rPr>
        <w:t xml:space="preserve">2. Un logement est excellent sur un indicateur et mauvais sur l'autre : quelle étiquette reçoit-il, et quels sont ces deux indicateurs ? </w:t>
      </w:r>
      <w:r>
        <w:rPr>
          <w:rFonts w:ascii="Calibri" w:cs="Calibri" w:eastAsia="Calibri" w:hAnsi="Calibri"/>
          <w:color w:val="56657A"/>
          <w:sz w:val="26"/>
          <w:szCs w:val="26"/>
        </w:rPr>
        <w:t xml:space="preserve">(écran 2) </w:t>
      </w:r>
      <w:r>
        <w:rPr>
          <w:rFonts w:ascii="Calibri" w:cs="Calibri" w:eastAsia="Calibri" w:hAnsi="Calibri"/>
          <w:color w:val="0B4F2E"/>
          <w:sz w:val="26"/>
          <w:szCs w:val="26"/>
        </w:rPr>
        <w:t xml:space="preserve">Les deux indicateurs sont la consommation d'énergie et les émissions de gaz à effet de serre. L'étiquette retient le moins bon des deux résultats.</w:t>
      </w:r>
    </w:p>
    <w:p>
      <w:pPr>
        <w:spacing w:after="50" w:line="250"/>
        <w:ind w:left="340" w:hanging="340"/>
      </w:pPr>
      <w:r>
        <w:rPr>
          <w:rFonts w:ascii="Calibri" w:cs="Calibri" w:eastAsia="Calibri" w:hAnsi="Calibri"/>
          <w:b/>
          <w:bCs/>
          <w:color w:val="10233C"/>
          <w:sz w:val="26"/>
          <w:szCs w:val="26"/>
        </w:rPr>
        <w:t xml:space="preserve">3. Que peut entraîner un mauvais classement pour un bailleur, et qu'est-ce qui se vérifie sur le texte en vigueur ? </w:t>
      </w:r>
      <w:r>
        <w:rPr>
          <w:rFonts w:ascii="Calibri" w:cs="Calibri" w:eastAsia="Calibri" w:hAnsi="Calibri"/>
          <w:color w:val="56657A"/>
          <w:sz w:val="26"/>
          <w:szCs w:val="26"/>
        </w:rPr>
        <w:t xml:space="preserve">(écran 5) </w:t>
      </w:r>
      <w:r>
        <w:rPr>
          <w:rFonts w:ascii="Calibri" w:cs="Calibri" w:eastAsia="Calibri" w:hAnsi="Calibri"/>
          <w:color w:val="0B4F2E"/>
          <w:sz w:val="26"/>
          <w:szCs w:val="26"/>
        </w:rPr>
        <w:t xml:space="preserve">Une restriction de la mise en location. Le mécanisme existe ; la lettre exacte et le calendrier précis évoluent et se vérifient sur le texte en vigueur.</w:t>
      </w:r>
    </w:p>
    <w:p>
      <w:pPr>
        <w:spacing w:after="50" w:line="250"/>
        <w:ind w:left="340" w:hanging="340"/>
      </w:pPr>
      <w:r>
        <w:rPr>
          <w:rFonts w:ascii="Calibri" w:cs="Calibri" w:eastAsia="Calibri" w:hAnsi="Calibri"/>
          <w:b/>
          <w:bCs/>
          <w:color w:val="10233C"/>
          <w:sz w:val="26"/>
          <w:szCs w:val="26"/>
        </w:rPr>
        <w:t xml:space="preserve">4. Citez deux raisons pour lesquelles un DPE peut s'écarter de la consommation réelle d'un logement. </w:t>
      </w:r>
      <w:r>
        <w:rPr>
          <w:rFonts w:ascii="Calibri" w:cs="Calibri" w:eastAsia="Calibri" w:hAnsi="Calibri"/>
          <w:color w:val="56657A"/>
          <w:sz w:val="26"/>
          <w:szCs w:val="26"/>
        </w:rPr>
        <w:t xml:space="preserve">(écran 7) </w:t>
      </w:r>
      <w:r>
        <w:rPr>
          <w:rFonts w:ascii="Calibri" w:cs="Calibri" w:eastAsia="Calibri" w:hAnsi="Calibri"/>
          <w:color w:val="0B4F2E"/>
          <w:sz w:val="26"/>
          <w:szCs w:val="26"/>
        </w:rPr>
        <w:t xml:space="preserve">La méthode est conventionnelle, avec des hypothèses d'usage standard, alors que la consommation réelle dépend de la façon dont les occupants utilisent le logement ; et le résultat dépend de la qualité des données saisies (surface, isolation, équipements) : une donnée mal renseignée fausse l'étiquette.</w:t>
      </w:r>
    </w:p>
    <w:p>
      <w:pPr>
        <w:spacing w:after="50" w:line="250"/>
      </w:pPr>
      <w:r>
        <w:rPr>
          <w:rFonts w:ascii="Calibri" w:cs="Calibri" w:eastAsia="Calibri" w:hAnsi="Calibri"/>
          <w:b/>
          <w:bCs/>
          <w:color w:val="10233C"/>
          <w:sz w:val="26"/>
          <w:szCs w:val="26"/>
        </w:rPr>
        <w:t xml:space="preserve">Défi · Relier : </w:t>
      </w:r>
      <w:r>
        <w:rPr>
          <w:rFonts w:ascii="Calibri" w:cs="Calibri" w:eastAsia="Calibri" w:hAnsi="Calibri"/>
          <w:color w:val="0B4F2E"/>
          <w:sz w:val="26"/>
          <w:szCs w:val="26"/>
        </w:rPr>
        <w:t xml:space="preserve">1 → A (obligation d'information, écran 4) ; 2 → B (restriction de location, écran 5) ; 3 → C (travaux d'amélioration, écran 6) ; 4 → D (limite du DPE, écran 7).</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E8914A" w:sz="24"/>
              <w:bottom w:val="none"/>
              <w:right w:val="none"/>
            </w:tcBorders>
            <w:shd w:fill="FDF3E8" w:val="clear"/>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Points de vigilance</w:t>
            </w:r>
          </w:p>
          <w:p>
            <w:pPr>
              <w:spacing w:after="50" w:line="250"/>
            </w:pPr>
            <w:r>
              <w:rPr>
                <w:rFonts w:ascii="Calibri" w:cs="Calibri" w:eastAsia="Calibri" w:hAnsi="Calibri"/>
                <w:color w:val="10233C"/>
                <w:sz w:val="26"/>
                <w:szCs w:val="26"/>
              </w:rPr>
              <w:t xml:space="preserve">• Aucun point à sourcer signalé dans la fiche de fabrication. La relecture métier des stations reste à faire.</w:t>
            </w:r>
          </w:p>
        </w:tc>
      </w:tr>
    </w:tbl>
    <w:p>
      <w:pPr>
        <w:spacing w:after="60"/>
      </w:pPr>
    </w:p>
    <w:p>
      <w:pPr>
        <w:keepNext/>
        <w:spacing w:after="30" w:before="80"/>
      </w:pPr>
      <w:r>
        <w:rPr>
          <w:rFonts w:ascii="Calibri" w:cs="Calibri" w:eastAsia="Calibri" w:hAnsi="Calibri"/>
          <w:b/>
          <w:bCs/>
          <w:color w:val="1B3A63"/>
          <w:sz w:val="28"/>
          <w:szCs w:val="28"/>
        </w:rPr>
        <w:t xml:space="preserve">27 · Mission : l'aide pour la pompe à chaleur, avant de signer</w:t>
      </w:r>
    </w:p>
    <w:p>
      <w:pPr>
        <w:spacing w:after="50" w:line="250"/>
      </w:pPr>
      <w:r>
        <w:rPr>
          <w:rFonts w:ascii="Calibri" w:cs="Calibri" w:eastAsia="Calibri" w:hAnsi="Calibri"/>
          <w:color w:val="56657A"/>
          <w:sz w:val="26"/>
          <w:szCs w:val="26"/>
        </w:rPr>
        <w:t xml:space="preserve">25 min · Aide sécurisée · TP TECVC : CP6</w:t>
      </w:r>
    </w:p>
    <w:p>
      <w:pPr>
        <w:spacing w:after="50" w:line="250"/>
        <w:ind w:left="340" w:hanging="340"/>
      </w:pPr>
      <w:r>
        <w:rPr>
          <w:rFonts w:ascii="Calibri" w:cs="Calibri" w:eastAsia="Calibri" w:hAnsi="Calibri"/>
          <w:b/>
          <w:bCs/>
          <w:color w:val="10233C"/>
          <w:sz w:val="26"/>
          <w:szCs w:val="26"/>
        </w:rPr>
        <w:t xml:space="preserve">1. Qui est légalement « obligé » dans le dispositif des certificats d'économie d'énergie, et de quoi ? </w:t>
      </w:r>
      <w:r>
        <w:rPr>
          <w:rFonts w:ascii="Calibri" w:cs="Calibri" w:eastAsia="Calibri" w:hAnsi="Calibri"/>
          <w:color w:val="56657A"/>
          <w:sz w:val="26"/>
          <w:szCs w:val="26"/>
        </w:rPr>
        <w:t xml:space="preserve">(écran 1) </w:t>
      </w:r>
      <w:r>
        <w:rPr>
          <w:rFonts w:ascii="Calibri" w:cs="Calibri" w:eastAsia="Calibri" w:hAnsi="Calibri"/>
          <w:color w:val="0B4F2E"/>
          <w:sz w:val="26"/>
          <w:szCs w:val="26"/>
        </w:rPr>
        <w:t xml:space="preserve">Les vendeurs d'énergie (électricité, gaz, carburants), appelés les obligés, sont soumis à une obligation d'économies d'énergie fixée par l'État. Ce ne sont pas les clients qui sont obligés de faire des travaux.</w:t>
      </w:r>
    </w:p>
    <w:p>
      <w:pPr>
        <w:spacing w:after="50" w:line="250"/>
        <w:ind w:left="340" w:hanging="340"/>
      </w:pPr>
      <w:r>
        <w:rPr>
          <w:rFonts w:ascii="Calibri" w:cs="Calibri" w:eastAsia="Calibri" w:hAnsi="Calibri"/>
          <w:b/>
          <w:bCs/>
          <w:color w:val="10233C"/>
          <w:sz w:val="26"/>
          <w:szCs w:val="26"/>
        </w:rPr>
        <w:t xml:space="preserve">2. Que prouve un certificat d'économie d'énergie, et à qui ? </w:t>
      </w:r>
      <w:r>
        <w:rPr>
          <w:rFonts w:ascii="Calibri" w:cs="Calibri" w:eastAsia="Calibri" w:hAnsi="Calibri"/>
          <w:color w:val="56657A"/>
          <w:sz w:val="26"/>
          <w:szCs w:val="26"/>
        </w:rPr>
        <w:t xml:space="preserve">(écran 3) </w:t>
      </w:r>
      <w:r>
        <w:rPr>
          <w:rFonts w:ascii="Calibri" w:cs="Calibri" w:eastAsia="Calibri" w:hAnsi="Calibri"/>
          <w:color w:val="0B4F2E"/>
          <w:sz w:val="26"/>
          <w:szCs w:val="26"/>
        </w:rPr>
        <w:t xml:space="preserve">Que des travaux d'économie d'énergie ont bien été réalisés. Le vendeur d'énergie réunit des certificats pour prouver à l'État qu'il a rempli son obligation.</w:t>
      </w:r>
    </w:p>
    <w:p>
      <w:pPr>
        <w:spacing w:after="50" w:line="250"/>
        <w:ind w:left="340" w:hanging="340"/>
      </w:pPr>
      <w:r>
        <w:rPr>
          <w:rFonts w:ascii="Calibri" w:cs="Calibri" w:eastAsia="Calibri" w:hAnsi="Calibri"/>
          <w:b/>
          <w:bCs/>
          <w:color w:val="10233C"/>
          <w:sz w:val="26"/>
          <w:szCs w:val="26"/>
        </w:rPr>
        <w:t xml:space="preserve">3. Le responsable demande le montant exact de l'aide : que lui répondez-vous, et pourquoi ? </w:t>
      </w:r>
      <w:r>
        <w:rPr>
          <w:rFonts w:ascii="Calibri" w:cs="Calibri" w:eastAsia="Calibri" w:hAnsi="Calibri"/>
          <w:color w:val="56657A"/>
          <w:sz w:val="26"/>
          <w:szCs w:val="26"/>
        </w:rPr>
        <w:t xml:space="preserve">(écran 4) </w:t>
      </w:r>
      <w:r>
        <w:rPr>
          <w:rFonts w:ascii="Calibri" w:cs="Calibri" w:eastAsia="Calibri" w:hAnsi="Calibri"/>
          <w:color w:val="0B4F2E"/>
          <w:sz w:val="26"/>
          <w:szCs w:val="26"/>
        </w:rPr>
        <w:t xml:space="preserve">Il n'existe pas de chiffre unique à retenir : le montant dépend du dossier, de l'énergie remplacée et du fournisseur choisi, et se vérifie devis par devis.</w:t>
      </w:r>
    </w:p>
    <w:p>
      <w:pPr>
        <w:spacing w:after="50" w:line="250"/>
        <w:ind w:left="340" w:hanging="340"/>
      </w:pPr>
      <w:r>
        <w:rPr>
          <w:rFonts w:ascii="Calibri" w:cs="Calibri" w:eastAsia="Calibri" w:hAnsi="Calibri"/>
          <w:b/>
          <w:bCs/>
          <w:color w:val="10233C"/>
          <w:sz w:val="26"/>
          <w:szCs w:val="26"/>
        </w:rPr>
        <w:t xml:space="preserve">4. Pourquoi la qualification de l'entreprise qui réalise les travaux est-elle un point d'attention ? </w:t>
      </w:r>
      <w:r>
        <w:rPr>
          <w:rFonts w:ascii="Calibri" w:cs="Calibri" w:eastAsia="Calibri" w:hAnsi="Calibri"/>
          <w:color w:val="56657A"/>
          <w:sz w:val="26"/>
          <w:szCs w:val="26"/>
        </w:rPr>
        <w:t xml:space="preserve">(écran 6) </w:t>
      </w:r>
      <w:r>
        <w:rPr>
          <w:rFonts w:ascii="Calibri" w:cs="Calibri" w:eastAsia="Calibri" w:hAnsi="Calibri"/>
          <w:color w:val="0B4F2E"/>
          <w:sz w:val="26"/>
          <w:szCs w:val="26"/>
        </w:rPr>
        <w:t xml:space="preserve">En général, les travaux doivent être réalisés par un professionnel qualifié pour compter dans le dispositif. Sans cette qualification, le même chantier, bien réalisé, peut ne pas ouvrir droit à l'aide.</w:t>
      </w:r>
    </w:p>
    <w:p>
      <w:pPr>
        <w:spacing w:after="50" w:line="250"/>
      </w:pPr>
      <w:r>
        <w:rPr>
          <w:rFonts w:ascii="Calibri" w:cs="Calibri" w:eastAsia="Calibri" w:hAnsi="Calibri"/>
          <w:b/>
          <w:bCs/>
          <w:color w:val="10233C"/>
          <w:sz w:val="26"/>
          <w:szCs w:val="26"/>
        </w:rPr>
        <w:t xml:space="preserve">Défi · Classer : </w:t>
      </w:r>
      <w:r>
        <w:rPr>
          <w:rFonts w:ascii="Calibri" w:cs="Calibri" w:eastAsia="Calibri" w:hAnsi="Calibri"/>
          <w:color w:val="0B4F2E"/>
          <w:sz w:val="26"/>
          <w:szCs w:val="26"/>
        </w:rPr>
        <w:t xml:space="preserve">1 : informer le client dès le premier rendez-vous ; 2 : établir le devis ; 3 : faire valider l'aide ; 4 : démarrer le chantier. Démarrer avant d'avoir fait valider l'aide peut la faire perdre définitivement.</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E8914A" w:sz="24"/>
              <w:bottom w:val="none"/>
              <w:right w:val="none"/>
            </w:tcBorders>
            <w:shd w:fill="FDF3E8" w:val="clear"/>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Points de vigilance</w:t>
            </w:r>
          </w:p>
          <w:p>
            <w:pPr>
              <w:spacing w:after="50" w:line="250"/>
            </w:pPr>
            <w:r>
              <w:rPr>
                <w:rFonts w:ascii="Calibri" w:cs="Calibri" w:eastAsia="Calibri" w:hAnsi="Calibri"/>
                <w:color w:val="10233C"/>
                <w:sz w:val="26"/>
                <w:szCs w:val="26"/>
              </w:rPr>
              <w:t xml:space="preserve">• Aucun point à sourcer signalé dans la fiche de fabrication. La relecture métier des stations reste à faire.</w:t>
            </w:r>
          </w:p>
        </w:tc>
      </w:tr>
    </w:tbl>
    <w:p>
      <w:pPr>
        <w:spacing w:after="60"/>
      </w:pPr>
    </w:p>
    <w:p>
      <w:pPr>
        <w:keepNext/>
        <w:spacing w:after="30" w:before="80"/>
      </w:pPr>
      <w:r>
        <w:rPr>
          <w:rFonts w:ascii="Calibri" w:cs="Calibri" w:eastAsia="Calibri" w:hAnsi="Calibri"/>
          <w:b/>
          <w:bCs/>
          <w:color w:val="1B3A63"/>
          <w:sz w:val="28"/>
          <w:szCs w:val="28"/>
        </w:rPr>
        <w:t xml:space="preserve">Grille de positionnement — Thermique</w:t>
      </w:r>
    </w:p>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91"/>
        <w:gridCol w:w="1191"/>
        <w:gridCol w:w="1191"/>
        <w:gridCol w:w="1191"/>
        <w:gridCol w:w="1191"/>
        <w:gridCol w:w="1191"/>
      </w:tblGrid>
      <w:tr>
        <w:tc>
          <w:tcPr>
            <w:tcW w:type="dxa" w:w="459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pPr>
            <w:r>
              <w:rPr>
                <w:rFonts w:ascii="Calibri" w:cs="Calibri" w:eastAsia="Calibri" w:hAnsi="Calibri"/>
                <w:b/>
                <w:bCs/>
                <w:color w:val="FFFFFF"/>
                <w:sz w:val="26"/>
                <w:szCs w:val="26"/>
              </w:rPr>
              <w:t xml:space="preserve">Compétence TECVC mobilisée</w:t>
            </w:r>
          </w:p>
        </w:tc>
        <w:tc>
          <w:tcPr>
            <w:tcW w:type="dxa" w:w="119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jc w:val="center"/>
            </w:pPr>
            <w:r>
              <w:rPr>
                <w:rFonts w:ascii="Calibri" w:cs="Calibri" w:eastAsia="Calibri" w:hAnsi="Calibri"/>
                <w:b/>
                <w:bCs/>
                <w:color w:val="FFFFFF"/>
                <w:sz w:val="22"/>
                <w:szCs w:val="22"/>
              </w:rPr>
              <w:t xml:space="preserve">0 Non évalué</w:t>
            </w:r>
          </w:p>
        </w:tc>
        <w:tc>
          <w:tcPr>
            <w:tcW w:type="dxa" w:w="119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jc w:val="center"/>
            </w:pPr>
            <w:r>
              <w:rPr>
                <w:rFonts w:ascii="Calibri" w:cs="Calibri" w:eastAsia="Calibri" w:hAnsi="Calibri"/>
                <w:b/>
                <w:bCs/>
                <w:color w:val="FFFFFF"/>
                <w:sz w:val="22"/>
                <w:szCs w:val="22"/>
              </w:rPr>
              <w:t xml:space="preserve">1 Non acquis</w:t>
            </w:r>
          </w:p>
        </w:tc>
        <w:tc>
          <w:tcPr>
            <w:tcW w:type="dxa" w:w="119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jc w:val="center"/>
            </w:pPr>
            <w:r>
              <w:rPr>
                <w:rFonts w:ascii="Calibri" w:cs="Calibri" w:eastAsia="Calibri" w:hAnsi="Calibri"/>
                <w:b/>
                <w:bCs/>
                <w:color w:val="FFFFFF"/>
                <w:sz w:val="22"/>
                <w:szCs w:val="22"/>
              </w:rPr>
              <w:t xml:space="preserve">2 En cours</w:t>
            </w:r>
          </w:p>
        </w:tc>
        <w:tc>
          <w:tcPr>
            <w:tcW w:type="dxa" w:w="119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jc w:val="center"/>
            </w:pPr>
            <w:r>
              <w:rPr>
                <w:rFonts w:ascii="Calibri" w:cs="Calibri" w:eastAsia="Calibri" w:hAnsi="Calibri"/>
                <w:b/>
                <w:bCs/>
                <w:color w:val="FFFFFF"/>
                <w:sz w:val="22"/>
                <w:szCs w:val="22"/>
              </w:rPr>
              <w:t xml:space="preserve">3 Acquis</w:t>
            </w:r>
          </w:p>
        </w:tc>
        <w:tc>
          <w:tcPr>
            <w:tcW w:type="dxa" w:w="119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jc w:val="center"/>
            </w:pPr>
            <w:r>
              <w:rPr>
                <w:rFonts w:ascii="Calibri" w:cs="Calibri" w:eastAsia="Calibri" w:hAnsi="Calibri"/>
                <w:b/>
                <w:bCs/>
                <w:color w:val="FFFFFF"/>
                <w:sz w:val="22"/>
                <w:szCs w:val="22"/>
              </w:rPr>
              <w:t xml:space="preserve">4 Parfaitement maîtrisé</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CP5</w:t>
            </w:r>
            <w:r>
              <w:rPr>
                <w:rFonts w:ascii="Calibri" w:cs="Calibri" w:eastAsia="Calibri" w:hAnsi="Calibri"/>
                <w:color w:val="10233C"/>
                <w:sz w:val="26"/>
                <w:szCs w:val="26"/>
              </w:rPr>
              <w:t xml:space="preserve"> · déperditions </w:t>
            </w:r>
            <w:r>
              <w:rPr>
                <w:rFonts w:ascii="Calibri" w:cs="Calibri" w:eastAsia="Calibri" w:hAnsi="Calibri"/>
                <w:color w:val="56657A"/>
                <w:sz w:val="26"/>
                <w:szCs w:val="26"/>
              </w:rPr>
              <w:t xml:space="preserve">(missions 23, 25, 26)</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CP6</w:t>
            </w:r>
            <w:r>
              <w:rPr>
                <w:rFonts w:ascii="Calibri" w:cs="Calibri" w:eastAsia="Calibri" w:hAnsi="Calibri"/>
                <w:color w:val="10233C"/>
                <w:sz w:val="26"/>
                <w:szCs w:val="26"/>
              </w:rPr>
              <w:t xml:space="preserve"> · chauffage / ECS </w:t>
            </w:r>
            <w:r>
              <w:rPr>
                <w:rFonts w:ascii="Calibri" w:cs="Calibri" w:eastAsia="Calibri" w:hAnsi="Calibri"/>
                <w:color w:val="56657A"/>
                <w:sz w:val="26"/>
                <w:szCs w:val="26"/>
              </w:rPr>
              <w:t xml:space="preserve">(missions 23, 25, 26, 27)</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CP8</w:t>
            </w:r>
            <w:r>
              <w:rPr>
                <w:rFonts w:ascii="Calibri" w:cs="Calibri" w:eastAsia="Calibri" w:hAnsi="Calibri"/>
                <w:color w:val="10233C"/>
                <w:sz w:val="26"/>
                <w:szCs w:val="26"/>
              </w:rPr>
              <w:t xml:space="preserve"> · apports </w:t>
            </w:r>
            <w:r>
              <w:rPr>
                <w:rFonts w:ascii="Calibri" w:cs="Calibri" w:eastAsia="Calibri" w:hAnsi="Calibri"/>
                <w:color w:val="56657A"/>
                <w:sz w:val="26"/>
                <w:szCs w:val="26"/>
              </w:rPr>
              <w:t xml:space="preserve">(mission 24)</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CP9</w:t>
            </w:r>
            <w:r>
              <w:rPr>
                <w:rFonts w:ascii="Calibri" w:cs="Calibri" w:eastAsia="Calibri" w:hAnsi="Calibri"/>
                <w:color w:val="10233C"/>
                <w:sz w:val="26"/>
                <w:szCs w:val="26"/>
              </w:rPr>
              <w:t xml:space="preserve"> · climatisation </w:t>
            </w:r>
            <w:r>
              <w:rPr>
                <w:rFonts w:ascii="Calibri" w:cs="Calibri" w:eastAsia="Calibri" w:hAnsi="Calibri"/>
                <w:color w:val="56657A"/>
                <w:sz w:val="26"/>
                <w:szCs w:val="26"/>
              </w:rPr>
              <w:t xml:space="preserve">(mission 24)</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Hors REAC</w:t>
            </w:r>
            <w:r>
              <w:rPr>
                <w:rFonts w:ascii="Calibri" w:cs="Calibri" w:eastAsia="Calibri" w:hAnsi="Calibri"/>
                <w:color w:val="10233C"/>
                <w:sz w:val="26"/>
                <w:szCs w:val="26"/>
              </w:rPr>
              <w:t xml:space="preserve"> · culture professionnelle du technicien </w:t>
            </w:r>
            <w:r>
              <w:rPr>
                <w:rFonts w:ascii="Calibri" w:cs="Calibri" w:eastAsia="Calibri" w:hAnsi="Calibri"/>
                <w:color w:val="56657A"/>
                <w:sz w:val="26"/>
                <w:szCs w:val="26"/>
              </w:rPr>
              <w:t xml:space="preserve">(mission 22)</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Pr>
        <w:tc>
          <w:tcPr>
            <w:tcW w:type="dxa" w:w="10546"/>
            <w:gridSpan w:val="6"/>
            <w:tcBorders>
              <w:top w:val="single" w:color="8FA0B3" w:sz="6"/>
              <w:left w:val="single" w:color="8FA0B3" w:sz="6"/>
              <w:bottom w:val="single" w:color="8FA0B3" w:sz="6"/>
              <w:right w:val="single" w:color="8FA0B3" w:sz="6"/>
            </w:tcBorders>
            <w:shd w:fill="EEF2F7" w:val="clear"/>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Pièce remise à chaque mission</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22 · </w:t>
            </w:r>
            <w:r>
              <w:rPr>
                <w:rFonts w:ascii="Calibri" w:cs="Calibri" w:eastAsia="Calibri" w:hAnsi="Calibri"/>
                <w:color w:val="10233C"/>
                <w:sz w:val="26"/>
                <w:szCs w:val="26"/>
              </w:rPr>
              <w:t xml:space="preserve">Frise à jour</w:t>
            </w:r>
            <w:r>
              <w:rPr>
                <w:rFonts w:ascii="Calibri" w:cs="Calibri" w:eastAsia="Calibri" w:hAnsi="Calibri"/>
                <w:color w:val="56657A"/>
                <w:sz w:val="26"/>
                <w:szCs w:val="26"/>
              </w:rPr>
              <w:t xml:space="preserve"> : la pièce rendue</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23 · </w:t>
            </w:r>
            <w:r>
              <w:rPr>
                <w:rFonts w:ascii="Calibri" w:cs="Calibri" w:eastAsia="Calibri" w:hAnsi="Calibri"/>
                <w:color w:val="10233C"/>
                <w:sz w:val="26"/>
                <w:szCs w:val="26"/>
              </w:rPr>
              <w:t xml:space="preserve">Trois seuils, trois contrôles</w:t>
            </w:r>
            <w:r>
              <w:rPr>
                <w:rFonts w:ascii="Calibri" w:cs="Calibri" w:eastAsia="Calibri" w:hAnsi="Calibri"/>
                <w:color w:val="56657A"/>
                <w:sz w:val="26"/>
                <w:szCs w:val="26"/>
              </w:rPr>
              <w:t xml:space="preserve"> : la pièce rendue</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24 · </w:t>
            </w:r>
            <w:r>
              <w:rPr>
                <w:rFonts w:ascii="Calibri" w:cs="Calibri" w:eastAsia="Calibri" w:hAnsi="Calibri"/>
                <w:color w:val="10233C"/>
                <w:sz w:val="26"/>
                <w:szCs w:val="26"/>
              </w:rPr>
              <w:t xml:space="preserve">Ordre de bataille</w:t>
            </w:r>
            <w:r>
              <w:rPr>
                <w:rFonts w:ascii="Calibri" w:cs="Calibri" w:eastAsia="Calibri" w:hAnsi="Calibri"/>
                <w:color w:val="56657A"/>
                <w:sz w:val="26"/>
                <w:szCs w:val="26"/>
              </w:rPr>
              <w:t xml:space="preserve"> : la pièce rendue</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25 · </w:t>
            </w:r>
            <w:r>
              <w:rPr>
                <w:rFonts w:ascii="Calibri" w:cs="Calibri" w:eastAsia="Calibri" w:hAnsi="Calibri"/>
                <w:color w:val="10233C"/>
                <w:sz w:val="26"/>
                <w:szCs w:val="26"/>
              </w:rPr>
              <w:t xml:space="preserve">Bon cadre, bon devis</w:t>
            </w:r>
            <w:r>
              <w:rPr>
                <w:rFonts w:ascii="Calibri" w:cs="Calibri" w:eastAsia="Calibri" w:hAnsi="Calibri"/>
                <w:color w:val="56657A"/>
                <w:sz w:val="26"/>
                <w:szCs w:val="26"/>
              </w:rPr>
              <w:t xml:space="preserve"> : la pièce rendue</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26 · </w:t>
            </w:r>
            <w:r>
              <w:rPr>
                <w:rFonts w:ascii="Calibri" w:cs="Calibri" w:eastAsia="Calibri" w:hAnsi="Calibri"/>
                <w:color w:val="10233C"/>
                <w:sz w:val="26"/>
                <w:szCs w:val="26"/>
              </w:rPr>
              <w:t xml:space="preserve">Étiquette expliquée</w:t>
            </w:r>
            <w:r>
              <w:rPr>
                <w:rFonts w:ascii="Calibri" w:cs="Calibri" w:eastAsia="Calibri" w:hAnsi="Calibri"/>
                <w:color w:val="56657A"/>
                <w:sz w:val="26"/>
                <w:szCs w:val="26"/>
              </w:rPr>
              <w:t xml:space="preserve"> : la pièce rendue</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27 · </w:t>
            </w:r>
            <w:r>
              <w:rPr>
                <w:rFonts w:ascii="Calibri" w:cs="Calibri" w:eastAsia="Calibri" w:hAnsi="Calibri"/>
                <w:color w:val="10233C"/>
                <w:sz w:val="26"/>
                <w:szCs w:val="26"/>
              </w:rPr>
              <w:t xml:space="preserve">Aide sécurisée</w:t>
            </w:r>
            <w:r>
              <w:rPr>
                <w:rFonts w:ascii="Calibri" w:cs="Calibri" w:eastAsia="Calibri" w:hAnsi="Calibri"/>
                <w:color w:val="56657A"/>
                <w:sz w:val="26"/>
                <w:szCs w:val="26"/>
              </w:rPr>
              <w:t xml:space="preserve"> : la pièce rendue</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bl>
    <w:p>
      <w:pPr>
        <w:spacing w:after="160"/>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none"/>
              <w:bottom w:val="none"/>
              <w:right w:val="none"/>
            </w:tcBorders>
            <w:shd w:fill="6D28D9" w:val="clear"/>
            <w:tcMar>
              <w:top w:type="dxa" w:w="30"/>
              <w:left w:type="dxa" w:w="90"/>
              <w:bottom w:type="dxa" w:w="30"/>
              <w:right w:type="dxa" w:w="90"/>
            </w:tcMar>
          </w:tcPr>
          <w:p>
            <w:pPr>
              <w:spacing w:after="50" w:line="250"/>
            </w:pPr>
            <w:r>
              <w:rPr>
                <w:rFonts w:ascii="Trebuchet MS" w:cs="Trebuchet MS" w:eastAsia="Trebuchet MS" w:hAnsi="Trebuchet MS"/>
                <w:b/>
                <w:bCs/>
                <w:color w:val="FFFFFF"/>
                <w:sz w:val="32"/>
                <w:szCs w:val="32"/>
              </w:rPr>
              <w:t xml:space="preserve">Acoustique · P3 · 5 missions</w:t>
            </w:r>
          </w:p>
        </w:tc>
      </w:tr>
    </w:tbl>
    <w:p>
      <w:pPr>
        <w:keepNext/>
        <w:spacing w:after="30" w:before="80"/>
      </w:pPr>
      <w:r>
        <w:rPr>
          <w:rFonts w:ascii="Calibri" w:cs="Calibri" w:eastAsia="Calibri" w:hAnsi="Calibri"/>
          <w:b/>
          <w:bCs/>
          <w:color w:val="1B3A63"/>
          <w:sz w:val="28"/>
          <w:szCs w:val="28"/>
        </w:rPr>
        <w:t xml:space="preserve">28 · Mission : Deux fiches, deux façons de dire « silencieux »</w:t>
      </w:r>
    </w:p>
    <w:p>
      <w:pPr>
        <w:spacing w:after="50" w:line="250"/>
      </w:pPr>
      <w:r>
        <w:rPr>
          <w:rFonts w:ascii="Calibri" w:cs="Calibri" w:eastAsia="Calibri" w:hAnsi="Calibri"/>
          <w:color w:val="56657A"/>
          <w:sz w:val="26"/>
          <w:szCs w:val="26"/>
        </w:rPr>
        <w:t xml:space="preserve">25 min · Oreille fine · TP TECVC : CP9 · CP7</w:t>
      </w:r>
    </w:p>
    <w:p>
      <w:pPr>
        <w:spacing w:after="50" w:line="250"/>
        <w:ind w:left="340" w:hanging="340"/>
      </w:pPr>
      <w:r>
        <w:rPr>
          <w:rFonts w:ascii="Calibri" w:cs="Calibri" w:eastAsia="Calibri" w:hAnsi="Calibri"/>
          <w:b/>
          <w:bCs/>
          <w:color w:val="10233C"/>
          <w:sz w:val="26"/>
          <w:szCs w:val="26"/>
        </w:rPr>
        <w:t xml:space="preserve">1. Quelle grandeur varie dans un son, et comment s'appelle le nombre de variations par seconde ? Quelle plage l'oreille humaine entend-elle ? </w:t>
      </w:r>
      <w:r>
        <w:rPr>
          <w:rFonts w:ascii="Calibri" w:cs="Calibri" w:eastAsia="Calibri" w:hAnsi="Calibri"/>
          <w:color w:val="56657A"/>
          <w:sz w:val="26"/>
          <w:szCs w:val="26"/>
        </w:rPr>
        <w:t xml:space="preserve">(écran 2) </w:t>
      </w:r>
      <w:r>
        <w:rPr>
          <w:rFonts w:ascii="Calibri" w:cs="Calibri" w:eastAsia="Calibri" w:hAnsi="Calibri"/>
          <w:color w:val="0B4F2E"/>
          <w:sz w:val="26"/>
          <w:szCs w:val="26"/>
        </w:rPr>
        <w:t xml:space="preserve">C'est la pression de l'air qui varie ; le nombre de variations par seconde est la fréquence, en hertz. L'oreille humaine entend de 20 à 20 000 Hz ; la parole occupe 100 à 6 000 Hz.</w:t>
      </w:r>
    </w:p>
    <w:p>
      <w:pPr>
        <w:spacing w:after="50" w:line="250"/>
        <w:ind w:left="340" w:hanging="340"/>
      </w:pPr>
      <w:r>
        <w:rPr>
          <w:rFonts w:ascii="Calibri" w:cs="Calibri" w:eastAsia="Calibri" w:hAnsi="Calibri"/>
          <w:b/>
          <w:bCs/>
          <w:color w:val="10233C"/>
          <w:sz w:val="26"/>
          <w:szCs w:val="26"/>
        </w:rPr>
        <w:t xml:space="preserve">2. Pourquoi le décibel est-il une échelle logarithmique, et que valent + 3 dB et + 10 dB en termes d'énergie sonore ? </w:t>
      </w:r>
      <w:r>
        <w:rPr>
          <w:rFonts w:ascii="Calibri" w:cs="Calibri" w:eastAsia="Calibri" w:hAnsi="Calibri"/>
          <w:color w:val="56657A"/>
          <w:sz w:val="26"/>
          <w:szCs w:val="26"/>
        </w:rPr>
        <w:t xml:space="preserve">(écran 3) </w:t>
      </w:r>
      <w:r>
        <w:rPr>
          <w:rFonts w:ascii="Calibri" w:cs="Calibri" w:eastAsia="Calibri" w:hAnsi="Calibri"/>
          <w:color w:val="0B4F2E"/>
          <w:sz w:val="26"/>
          <w:szCs w:val="26"/>
        </w:rPr>
        <w:t xml:space="preserve">Le décibel compare une quantité à une référence par un logarithme, ce qui range des bruits très différents sur une même règle. + 3 dB correspond à deux fois plus d'énergie sonore ; + 10 dB à dix fois plus.</w:t>
      </w:r>
    </w:p>
    <w:p>
      <w:pPr>
        <w:spacing w:after="50" w:line="250"/>
        <w:ind w:left="340" w:hanging="340"/>
      </w:pPr>
      <w:r>
        <w:rPr>
          <w:rFonts w:ascii="Calibri" w:cs="Calibri" w:eastAsia="Calibri" w:hAnsi="Calibri"/>
          <w:b/>
          <w:bCs/>
          <w:color w:val="10233C"/>
          <w:sz w:val="26"/>
          <w:szCs w:val="26"/>
        </w:rPr>
        <w:t xml:space="preserve">3. Que mesure le dB(A) par rapport au dB, et que donne le Lw par rapport au Lp ? </w:t>
      </w:r>
      <w:r>
        <w:rPr>
          <w:rFonts w:ascii="Calibri" w:cs="Calibri" w:eastAsia="Calibri" w:hAnsi="Calibri"/>
          <w:color w:val="56657A"/>
          <w:sz w:val="26"/>
          <w:szCs w:val="26"/>
        </w:rPr>
        <w:t xml:space="preserve">(écran 5) </w:t>
      </w:r>
      <w:r>
        <w:rPr>
          <w:rFonts w:ascii="Calibri" w:cs="Calibri" w:eastAsia="Calibri" w:hAnsi="Calibri"/>
          <w:color w:val="0B4F2E"/>
          <w:sz w:val="26"/>
          <w:szCs w:val="26"/>
        </w:rPr>
        <w:t xml:space="preserve">Le dB(A) corrige la mesure pour rendre compte du niveau perçu par l'oreille, qui entend moins les graves. Le Lw est ce que la machine émet, indépendamment du lieu, et sert à comparer les appareils ; le Lp est ce que l'on mesure à un endroit, et dépend de la distance et du lieu.</w:t>
      </w:r>
    </w:p>
    <w:p>
      <w:pPr>
        <w:spacing w:after="50" w:line="250"/>
        <w:ind w:left="340" w:hanging="340"/>
      </w:pPr>
      <w:r>
        <w:rPr>
          <w:rFonts w:ascii="Calibri" w:cs="Calibri" w:eastAsia="Calibri" w:hAnsi="Calibri"/>
          <w:b/>
          <w:bCs/>
          <w:color w:val="10233C"/>
          <w:sz w:val="26"/>
          <w:szCs w:val="26"/>
        </w:rPr>
        <w:t xml:space="preserve">4. Deux machines identiques de 80 dB(A) fonctionnent ensemble : quel niveau obtient-on, et que se passe-t-il si on en arrête une ? </w:t>
      </w:r>
      <w:r>
        <w:rPr>
          <w:rFonts w:ascii="Calibri" w:cs="Calibri" w:eastAsia="Calibri" w:hAnsi="Calibri"/>
          <w:color w:val="56657A"/>
          <w:sz w:val="26"/>
          <w:szCs w:val="26"/>
        </w:rPr>
        <w:t xml:space="preserve">(écran 6) </w:t>
      </w:r>
      <w:r>
        <w:rPr>
          <w:rFonts w:ascii="Calibri" w:cs="Calibri" w:eastAsia="Calibri" w:hAnsi="Calibri"/>
          <w:color w:val="0B4F2E"/>
          <w:sz w:val="26"/>
          <w:szCs w:val="26"/>
        </w:rPr>
        <w:t xml:space="preserve">On obtient 83 dB(A), soit 3 dB(A) de plus seulement, car ce sont les énergies qui s'additionnent. En arrêter une ne baisse le niveau que de 3 dB(A).</w:t>
      </w:r>
    </w:p>
    <w:p>
      <w:pPr>
        <w:spacing w:after="50" w:line="250"/>
      </w:pPr>
      <w:r>
        <w:rPr>
          <w:rFonts w:ascii="Calibri" w:cs="Calibri" w:eastAsia="Calibri" w:hAnsi="Calibri"/>
          <w:b/>
          <w:bCs/>
          <w:color w:val="10233C"/>
          <w:sz w:val="26"/>
          <w:szCs w:val="26"/>
        </w:rPr>
        <w:t xml:space="preserve">Défi · Calculer : </w:t>
      </w:r>
      <w:r>
        <w:rPr>
          <w:rFonts w:ascii="Calibri" w:cs="Calibri" w:eastAsia="Calibri" w:hAnsi="Calibri"/>
          <w:color w:val="0B4F2E"/>
          <w:sz w:val="26"/>
          <w:szCs w:val="26"/>
        </w:rPr>
        <w:t xml:space="preserve">(a) 48 dB(A) à 4 m et 42 dB(A) à 8 m : 6 dB(A) de moins à chaque doublement de la distance (écran 7). (b) 57 dB(A) : + 3 dB(A) contre un mur (écran 7). (c) 60 dB(A) : + 6 dB(A) dans un coin (écran 7). (d) 57 dB(A) : deux sources identiques ajoutent 3 dB(A) seulement (écran 6). Le réflexe : le coin annule l'effet d'un doublement de distance.</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E8914A" w:sz="24"/>
              <w:bottom w:val="none"/>
              <w:right w:val="none"/>
            </w:tcBorders>
            <w:shd w:fill="FDF3E8" w:val="clear"/>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Points de vigilance</w:t>
            </w:r>
          </w:p>
          <w:p>
            <w:pPr>
              <w:spacing w:after="50" w:line="250"/>
            </w:pPr>
            <w:r>
              <w:rPr>
                <w:rFonts w:ascii="Calibri" w:cs="Calibri" w:eastAsia="Calibri" w:hAnsi="Calibri"/>
                <w:color w:val="10233C"/>
                <w:sz w:val="26"/>
                <w:szCs w:val="26"/>
              </w:rPr>
              <w:t xml:space="preserve">• Référence du décibel (pression et énergie de référence : valeur du 0 dB) : donnée de la norme (ISO 1683, payante) ; non lue dans une source officielle gratuite, donc omise.</w:t>
            </w:r>
          </w:p>
          <w:p>
            <w:pPr>
              <w:spacing w:after="50" w:line="250"/>
            </w:pPr>
            <w:r>
              <w:rPr>
                <w:rFonts w:ascii="Calibri" w:cs="Calibri" w:eastAsia="Calibri" w:hAnsi="Calibri"/>
                <w:color w:val="10233C"/>
                <w:sz w:val="26"/>
                <w:szCs w:val="26"/>
              </w:rPr>
              <w:t xml:space="preserve">• Courbe de pondération A (valeurs de correction par fréquence) et définition du dB(C) : norme CEI 61672 (payante), non lue ; la courbe de l'écran 4 est qualitative.</w:t>
            </w:r>
          </w:p>
          <w:p>
            <w:pPr>
              <w:spacing w:after="50" w:line="250"/>
            </w:pPr>
            <w:r>
              <w:rPr>
                <w:rFonts w:ascii="Calibri" w:cs="Calibri" w:eastAsia="Calibri" w:hAnsi="Calibri"/>
                <w:color w:val="10233C"/>
                <w:sz w:val="26"/>
                <w:szCs w:val="26"/>
              </w:rPr>
              <w:t xml:space="preserve">• Formulation officielle, dans une source gratuite, de « l'oreille est moins sensible aux graves » : l'INRS dit que le dB(A) prend en compte le niveau réellement perçu, sans détailler la sensibilité par fréquence dans la page lue. À…</w:t>
            </w:r>
          </w:p>
          <w:p>
            <w:pPr>
              <w:spacing w:after="50" w:line="250"/>
            </w:pPr>
            <w:r>
              <w:rPr>
                <w:rFonts w:ascii="Calibri" w:cs="Calibri" w:eastAsia="Calibri" w:hAnsi="Calibri"/>
                <w:color w:val="10233C"/>
                <w:sz w:val="26"/>
                <w:szCs w:val="26"/>
              </w:rPr>
              <w:t xml:space="preserve">• Statut de la directive 2000/14/CE (émissions sonores des matériels destinés à être utilisés à l'extérieur : indication du niveau de puissance acoustique garanti) : à vérifier si les groupes extérieurs de climatisation et pompes à chaleur…</w:t>
            </w:r>
          </w:p>
        </w:tc>
      </w:tr>
    </w:tbl>
    <w:p>
      <w:pPr>
        <w:spacing w:after="60"/>
      </w:pPr>
    </w:p>
    <w:p>
      <w:pPr>
        <w:keepNext/>
        <w:spacing w:after="30" w:before="80"/>
      </w:pPr>
      <w:r>
        <w:rPr>
          <w:rFonts w:ascii="Calibri" w:cs="Calibri" w:eastAsia="Calibri" w:hAnsi="Calibri"/>
          <w:b/>
          <w:bCs/>
          <w:color w:val="1B3A63"/>
          <w:sz w:val="28"/>
          <w:szCs w:val="28"/>
        </w:rPr>
        <w:t xml:space="preserve">29 · Mission : Une machine sur le toit, un voisin qui ne dort plus</w:t>
      </w:r>
    </w:p>
    <w:p>
      <w:pPr>
        <w:spacing w:after="50" w:line="250"/>
      </w:pPr>
      <w:r>
        <w:rPr>
          <w:rFonts w:ascii="Calibri" w:cs="Calibri" w:eastAsia="Calibri" w:hAnsi="Calibri"/>
          <w:color w:val="56657A"/>
          <w:sz w:val="26"/>
          <w:szCs w:val="26"/>
        </w:rPr>
        <w:t xml:space="preserve">25 min · Oreille de voisin · TP TECVC : CP9 · CP7</w:t>
      </w:r>
    </w:p>
    <w:p>
      <w:pPr>
        <w:spacing w:after="50" w:line="250"/>
        <w:ind w:left="340" w:hanging="340"/>
      </w:pPr>
      <w:r>
        <w:rPr>
          <w:rFonts w:ascii="Calibri" w:cs="Calibri" w:eastAsia="Calibri" w:hAnsi="Calibri"/>
          <w:b/>
          <w:bCs/>
          <w:color w:val="10233C"/>
          <w:sz w:val="26"/>
          <w:szCs w:val="26"/>
        </w:rPr>
        <w:t xml:space="preserve">1. Comment définit-on l'émergence globale, et quelles sont les deux mesures qu'elle demande ? </w:t>
      </w:r>
      <w:r>
        <w:rPr>
          <w:rFonts w:ascii="Calibri" w:cs="Calibri" w:eastAsia="Calibri" w:hAnsi="Calibri"/>
          <w:color w:val="56657A"/>
          <w:sz w:val="26"/>
          <w:szCs w:val="26"/>
        </w:rPr>
        <w:t xml:space="preserve">(écran 2) </w:t>
      </w:r>
      <w:r>
        <w:rPr>
          <w:rFonts w:ascii="Calibri" w:cs="Calibri" w:eastAsia="Calibri" w:hAnsi="Calibri"/>
          <w:color w:val="0B4F2E"/>
          <w:sz w:val="26"/>
          <w:szCs w:val="26"/>
        </w:rPr>
        <w:t xml:space="preserve">C'est la différence entre le niveau de bruit ambiant, machine en marche, et le niveau de bruit résiduel, machine à l'arrêt (article R. 1336-7). Il faut donc mesurer les deux niveaux ; le niveau de la machine seul ne suffit pas.</w:t>
      </w:r>
    </w:p>
    <w:p>
      <w:pPr>
        <w:spacing w:after="50" w:line="250"/>
        <w:ind w:left="340" w:hanging="340"/>
      </w:pPr>
      <w:r>
        <w:rPr>
          <w:rFonts w:ascii="Calibri" w:cs="Calibri" w:eastAsia="Calibri" w:hAnsi="Calibri"/>
          <w:b/>
          <w:bCs/>
          <w:color w:val="10233C"/>
          <w:sz w:val="26"/>
          <w:szCs w:val="26"/>
        </w:rPr>
        <w:t xml:space="preserve">2. Quelle est la valeur limite de l'émergence de nuit pour un bruit présent plus de huit heures, terme correctif compris ? </w:t>
      </w:r>
      <w:r>
        <w:rPr>
          <w:rFonts w:ascii="Calibri" w:cs="Calibri" w:eastAsia="Calibri" w:hAnsi="Calibri"/>
          <w:color w:val="56657A"/>
          <w:sz w:val="26"/>
          <w:szCs w:val="26"/>
        </w:rPr>
        <w:t xml:space="preserve">(écran 4) </w:t>
      </w:r>
      <w:r>
        <w:rPr>
          <w:rFonts w:ascii="Calibri" w:cs="Calibri" w:eastAsia="Calibri" w:hAnsi="Calibri"/>
          <w:color w:val="0B4F2E"/>
          <w:sz w:val="26"/>
          <w:szCs w:val="26"/>
        </w:rPr>
        <w:t xml:space="preserve">La base de nuit est de 3 dB(A) et le terme correctif est nul au-delà de huit heures : la limite est de 3 dB(A) (article R. 1336-7).</w:t>
      </w:r>
    </w:p>
    <w:p>
      <w:pPr>
        <w:spacing w:after="50" w:line="250"/>
        <w:ind w:left="340" w:hanging="340"/>
      </w:pPr>
      <w:r>
        <w:rPr>
          <w:rFonts w:ascii="Calibri" w:cs="Calibri" w:eastAsia="Calibri" w:hAnsi="Calibri"/>
          <w:b/>
          <w:bCs/>
          <w:color w:val="10233C"/>
          <w:sz w:val="26"/>
          <w:szCs w:val="26"/>
        </w:rPr>
        <w:t xml:space="preserve">3. À partir de quel niveau de bruit ambiant l'émergence est-elle recherchée, dans une pièce principale d'un logement et dans les autres cas ? </w:t>
      </w:r>
      <w:r>
        <w:rPr>
          <w:rFonts w:ascii="Calibri" w:cs="Calibri" w:eastAsia="Calibri" w:hAnsi="Calibri"/>
          <w:color w:val="56657A"/>
          <w:sz w:val="26"/>
          <w:szCs w:val="26"/>
        </w:rPr>
        <w:t xml:space="preserve">(écran 5) </w:t>
      </w:r>
      <w:r>
        <w:rPr>
          <w:rFonts w:ascii="Calibri" w:cs="Calibri" w:eastAsia="Calibri" w:hAnsi="Calibri"/>
          <w:color w:val="0B4F2E"/>
          <w:sz w:val="26"/>
          <w:szCs w:val="26"/>
        </w:rPr>
        <w:t xml:space="preserve">Elle n'est recherchée que si le niveau ambiant mesuré, bruit particulier compris, dépasse 25 dB(A) dans une pièce principale d'un logement (fenêtres ouvertes ou fermées), ou 30 dB(A) dans les autres cas (article R. 1336-6).</w:t>
      </w:r>
    </w:p>
    <w:p>
      <w:pPr>
        <w:spacing w:after="50" w:line="250"/>
        <w:ind w:left="340" w:hanging="340"/>
      </w:pPr>
      <w:r>
        <w:rPr>
          <w:rFonts w:ascii="Calibri" w:cs="Calibri" w:eastAsia="Calibri" w:hAnsi="Calibri"/>
          <w:b/>
          <w:bCs/>
          <w:color w:val="10233C"/>
          <w:sz w:val="26"/>
          <w:szCs w:val="26"/>
        </w:rPr>
        <w:t xml:space="preserve">4. Dans le Code du travail, quelles sont les trois valeurs d'exposition quotidienne au bruit en dB(A), et en quoi diffèrent-elles de l'émergence ? </w:t>
      </w:r>
      <w:r>
        <w:rPr>
          <w:rFonts w:ascii="Calibri" w:cs="Calibri" w:eastAsia="Calibri" w:hAnsi="Calibri"/>
          <w:color w:val="56657A"/>
          <w:sz w:val="26"/>
          <w:szCs w:val="26"/>
        </w:rPr>
        <w:t xml:space="preserve">(écran 7) </w:t>
      </w:r>
      <w:r>
        <w:rPr>
          <w:rFonts w:ascii="Calibri" w:cs="Calibri" w:eastAsia="Calibri" w:hAnsi="Calibri"/>
          <w:color w:val="0B4F2E"/>
          <w:sz w:val="26"/>
          <w:szCs w:val="26"/>
        </w:rPr>
        <w:t xml:space="preserve">80 dB(A) (valeur d'exposition inférieure), 85 dB(A) (valeur supérieure) et 87 dB(A) (valeur limite), article R. 4431-2. Ce sont des niveaux absolus rapportés à une journée de travail, alors que l'émergence est une différence entre deux niveaux.</w:t>
      </w:r>
    </w:p>
    <w:p>
      <w:pPr>
        <w:spacing w:after="50" w:line="250"/>
      </w:pPr>
      <w:r>
        <w:rPr>
          <w:rFonts w:ascii="Calibri" w:cs="Calibri" w:eastAsia="Calibri" w:hAnsi="Calibri"/>
          <w:b/>
          <w:bCs/>
          <w:color w:val="10233C"/>
          <w:sz w:val="26"/>
          <w:szCs w:val="26"/>
        </w:rPr>
        <w:t xml:space="preserve">Défi · Calculer : </w:t>
      </w:r>
      <w:r>
        <w:rPr>
          <w:rFonts w:ascii="Calibri" w:cs="Calibri" w:eastAsia="Calibri" w:hAnsi="Calibri"/>
          <w:color w:val="0B4F2E"/>
          <w:sz w:val="26"/>
          <w:szCs w:val="26"/>
        </w:rPr>
        <w:t xml:space="preserve">Cas 1 : émergence 44 − 40 = 4 ; limite 5 + 2 = 7 (durée de plus de 2 h à 4 h : terme 2) ; 4 ≤ 7, conforme. Cas 2 : émergence 36 − 32 = 4 ; limite 3 + 0 = 3 ; 4 &gt; 3, non conforme. Cas 3 : émergence 55 − 45 = 10 ; limite 5 + 6 = 11 ; 10 ≤ 11, conforme. Dans les trois cas le niveau ambiant dépasse 25 dB(A) : l'émergence est bien recherchée.</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E8914A" w:sz="24"/>
              <w:bottom w:val="none"/>
              <w:right w:val="none"/>
            </w:tcBorders>
            <w:shd w:fill="FDF3E8" w:val="clear"/>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Points de vigilance</w:t>
            </w:r>
          </w:p>
          <w:p>
            <w:pPr>
              <w:spacing w:after="50" w:line="250"/>
            </w:pPr>
            <w:r>
              <w:rPr>
                <w:rFonts w:ascii="Calibri" w:cs="Calibri" w:eastAsia="Calibri" w:hAnsi="Calibri"/>
                <w:color w:val="10233C"/>
                <w:sz w:val="26"/>
                <w:szCs w:val="26"/>
              </w:rPr>
              <w:t xml:space="preserve">• Montants des amendes (contraventions de 3e et 5e classes) : article 131-13 du Code pénal, à lire.</w:t>
            </w:r>
          </w:p>
          <w:p>
            <w:pPr>
              <w:spacing w:after="50" w:line="250"/>
            </w:pPr>
            <w:r>
              <w:rPr>
                <w:rFonts w:ascii="Calibri" w:cs="Calibri" w:eastAsia="Calibri" w:hAnsi="Calibri"/>
                <w:color w:val="10233C"/>
                <w:sz w:val="26"/>
                <w:szCs w:val="26"/>
              </w:rPr>
              <w:t xml:space="preserve">• Mesures administratives de L. 171-8 du Code de l'environnement (mise en demeure, consignation, travaux d'office, suspension, amende, astreinte) : l'énumération et les montants sont à lire sur Légifrance (Juribruit 2018 cite 15 000 € et 1…</w:t>
            </w:r>
          </w:p>
          <w:p>
            <w:pPr>
              <w:spacing w:after="50" w:line="250"/>
            </w:pPr>
            <w:r>
              <w:rPr>
                <w:rFonts w:ascii="Calibri" w:cs="Calibri" w:eastAsia="Calibri" w:hAnsi="Calibri"/>
                <w:color w:val="10233C"/>
                <w:sz w:val="26"/>
                <w:szCs w:val="26"/>
              </w:rPr>
              <w:t xml:space="preserve">• Arrêté du 5 décembre 2006 (mesurage) : durée minimale d'intervalles de mesurage (Juribruit cite 30 minutes, article 4), conditions du bruit résiduel, calcul jour/nuit séparé, classe du sonomètre : à lire sur Légifrance avant de les…</w:t>
            </w:r>
          </w:p>
          <w:p>
            <w:pPr>
              <w:spacing w:after="50" w:line="250"/>
            </w:pPr>
            <w:r>
              <w:rPr>
                <w:rFonts w:ascii="Calibri" w:cs="Calibri" w:eastAsia="Calibri" w:hAnsi="Calibri"/>
                <w:color w:val="10233C"/>
                <w:sz w:val="26"/>
                <w:szCs w:val="26"/>
              </w:rPr>
              <w:t xml:space="preserve">• L. 571-18 du Code de l'environnement et R. 1312-1 CSP : liste exacte des agents compétents.</w:t>
            </w:r>
          </w:p>
        </w:tc>
      </w:tr>
    </w:tbl>
    <w:p>
      <w:pPr>
        <w:spacing w:after="60"/>
      </w:pPr>
    </w:p>
    <w:p>
      <w:pPr>
        <w:keepNext/>
        <w:spacing w:after="30" w:before="80"/>
      </w:pPr>
      <w:r>
        <w:rPr>
          <w:rFonts w:ascii="Calibri" w:cs="Calibri" w:eastAsia="Calibri" w:hAnsi="Calibri"/>
          <w:b/>
          <w:bCs/>
          <w:color w:val="1B3A63"/>
          <w:sz w:val="28"/>
          <w:szCs w:val="28"/>
        </w:rPr>
        <w:t xml:space="preserve">30 · Mission : Le voisin se plaint, qu'allez-vous mesurer ?</w:t>
      </w:r>
    </w:p>
    <w:p>
      <w:pPr>
        <w:spacing w:after="50" w:line="250"/>
      </w:pPr>
      <w:r>
        <w:rPr>
          <w:rFonts w:ascii="Calibri" w:cs="Calibri" w:eastAsia="Calibri" w:hAnsi="Calibri"/>
          <w:color w:val="56657A"/>
          <w:sz w:val="26"/>
          <w:szCs w:val="26"/>
        </w:rPr>
        <w:t xml:space="preserve">25 min · Oreille fine · TP TECVC : CP9 · CP7</w:t>
      </w:r>
    </w:p>
    <w:p>
      <w:pPr>
        <w:spacing w:after="50" w:line="250"/>
        <w:ind w:left="340" w:hanging="340"/>
      </w:pPr>
      <w:r>
        <w:rPr>
          <w:rFonts w:ascii="Calibri" w:cs="Calibri" w:eastAsia="Calibri" w:hAnsi="Calibri"/>
          <w:b/>
          <w:bCs/>
          <w:color w:val="10233C"/>
          <w:sz w:val="26"/>
          <w:szCs w:val="26"/>
        </w:rPr>
        <w:t xml:space="preserve">1. Quelle différence fait-on pour obtenir l'émergence, et pourquoi ne peut-on pas se contenter de mesurer la machine ? </w:t>
      </w:r>
      <w:r>
        <w:rPr>
          <w:rFonts w:ascii="Calibri" w:cs="Calibri" w:eastAsia="Calibri" w:hAnsi="Calibri"/>
          <w:color w:val="56657A"/>
          <w:sz w:val="26"/>
          <w:szCs w:val="26"/>
        </w:rPr>
        <w:t xml:space="preserve">(écran 5) </w:t>
      </w:r>
      <w:r>
        <w:rPr>
          <w:rFonts w:ascii="Calibri" w:cs="Calibri" w:eastAsia="Calibri" w:hAnsi="Calibri"/>
          <w:color w:val="0B4F2E"/>
          <w:sz w:val="26"/>
          <w:szCs w:val="26"/>
        </w:rPr>
        <w:t xml:space="preserve">L'émergence est l'écart entre le bruit ambiant (machine en marche, avec tous les bruits habituels) et le bruit résiduel (machine arrêtée). Le niveau ambiant n'est pas la somme de deux niveaux : les énergies s'additionnent, pas les décibels, donc le résiduel doit être mesuré et non deviné.</w:t>
      </w:r>
    </w:p>
    <w:p>
      <w:pPr>
        <w:spacing w:after="50" w:line="250"/>
        <w:ind w:left="340" w:hanging="340"/>
      </w:pPr>
      <w:r>
        <w:rPr>
          <w:rFonts w:ascii="Calibri" w:cs="Calibri" w:eastAsia="Calibri" w:hAnsi="Calibri"/>
          <w:b/>
          <w:bCs/>
          <w:color w:val="10233C"/>
          <w:sz w:val="26"/>
          <w:szCs w:val="26"/>
        </w:rPr>
        <w:t xml:space="preserve">2. À quels moments contrôle-t-on le sonomètre avec le calibreur, et que fait-on de l'écart constaté ? </w:t>
      </w:r>
      <w:r>
        <w:rPr>
          <w:rFonts w:ascii="Calibri" w:cs="Calibri" w:eastAsia="Calibri" w:hAnsi="Calibri"/>
          <w:color w:val="56657A"/>
          <w:sz w:val="26"/>
          <w:szCs w:val="26"/>
        </w:rPr>
        <w:t xml:space="preserve">(écran 4) </w:t>
      </w:r>
      <w:r>
        <w:rPr>
          <w:rFonts w:ascii="Calibri" w:cs="Calibri" w:eastAsia="Calibri" w:hAnsi="Calibri"/>
          <w:color w:val="0B4F2E"/>
          <w:sz w:val="26"/>
          <w:szCs w:val="26"/>
        </w:rPr>
        <w:t xml:space="preserve">Avant la série et après la série, avec le même calibreur sur le même microphone. On note les deux résultats et l'écart : s'il reste dans la tolérance de la notice et de la méthode, la série est utilisable ; sinon elle est à refaire.</w:t>
      </w:r>
    </w:p>
    <w:p>
      <w:pPr>
        <w:spacing w:after="50" w:line="250"/>
        <w:ind w:left="340" w:hanging="340"/>
      </w:pPr>
      <w:r>
        <w:rPr>
          <w:rFonts w:ascii="Calibri" w:cs="Calibri" w:eastAsia="Calibri" w:hAnsi="Calibri"/>
          <w:b/>
          <w:bCs/>
          <w:color w:val="10233C"/>
          <w:sz w:val="26"/>
          <w:szCs w:val="26"/>
        </w:rPr>
        <w:t xml:space="preserve">3. Où place-t-on le sonomètre, et que doit-on noter sur les conditions de la mesure ? </w:t>
      </w:r>
      <w:r>
        <w:rPr>
          <w:rFonts w:ascii="Calibri" w:cs="Calibri" w:eastAsia="Calibri" w:hAnsi="Calibri"/>
          <w:color w:val="56657A"/>
          <w:sz w:val="26"/>
          <w:szCs w:val="26"/>
        </w:rPr>
        <w:t xml:space="preserve">(écran 6) </w:t>
      </w:r>
      <w:r>
        <w:rPr>
          <w:rFonts w:ascii="Calibri" w:cs="Calibri" w:eastAsia="Calibri" w:hAnsi="Calibri"/>
          <w:color w:val="0B4F2E"/>
          <w:sz w:val="26"/>
          <w:szCs w:val="26"/>
        </w:rPr>
        <w:t xml:space="preserve">Là où le bruit est perçu (pièce principale du logement du plaignant, ou extérieur selon le cas), pas au ras de la machine. On note l'heure (les limites diffèrent le jour et la nuit), la météo (vent, pluie) et la durée ; si la météo sort du cadre de la méthode, on reporte.</w:t>
      </w:r>
    </w:p>
    <w:p>
      <w:pPr>
        <w:spacing w:after="50" w:line="250"/>
        <w:ind w:left="340" w:hanging="340"/>
      </w:pPr>
      <w:r>
        <w:rPr>
          <w:rFonts w:ascii="Calibri" w:cs="Calibri" w:eastAsia="Calibri" w:hAnsi="Calibri"/>
          <w:b/>
          <w:bCs/>
          <w:color w:val="10233C"/>
          <w:sz w:val="26"/>
          <w:szCs w:val="26"/>
        </w:rPr>
        <w:t xml:space="preserve">4. Citez les trois erreurs de débutant de cette station et la parade de chacune. </w:t>
      </w:r>
      <w:r>
        <w:rPr>
          <w:rFonts w:ascii="Calibri" w:cs="Calibri" w:eastAsia="Calibri" w:hAnsi="Calibri"/>
          <w:color w:val="56657A"/>
          <w:sz w:val="26"/>
          <w:szCs w:val="26"/>
        </w:rPr>
        <w:t xml:space="preserve">(écran 8) </w:t>
      </w:r>
      <w:r>
        <w:rPr>
          <w:rFonts w:ascii="Calibri" w:cs="Calibri" w:eastAsia="Calibri" w:hAnsi="Calibri"/>
          <w:color w:val="0B4F2E"/>
          <w:sz w:val="26"/>
          <w:szCs w:val="26"/>
        </w:rPr>
        <w:t xml:space="preserve">Mesurer trop près : mesurer là où le bruit est perçu. Oublier le résiduel : toujours deux relevés dans les mêmes conditions. Vent sur le micro : protéger le micro, noter la météo et reporter si elle sort du cadre.</w:t>
      </w:r>
    </w:p>
    <w:p>
      <w:pPr>
        <w:spacing w:after="50" w:line="250"/>
      </w:pPr>
      <w:r>
        <w:rPr>
          <w:rFonts w:ascii="Calibri" w:cs="Calibri" w:eastAsia="Calibri" w:hAnsi="Calibri"/>
          <w:b/>
          <w:bCs/>
          <w:color w:val="10233C"/>
          <w:sz w:val="26"/>
          <w:szCs w:val="26"/>
        </w:rPr>
        <w:t xml:space="preserve">Défi · Trouver l’erreur : </w:t>
      </w:r>
      <w:r>
        <w:rPr>
          <w:rFonts w:ascii="Calibri" w:cs="Calibri" w:eastAsia="Calibri" w:hAnsi="Calibri"/>
          <w:color w:val="0B4F2E"/>
          <w:sz w:val="26"/>
          <w:szCs w:val="26"/>
        </w:rPr>
        <w:t xml:space="preserve">Placer le sonomètre là où le bruit est perçu, chez le plaignant (écran 6). Vérifier la météo et reporter si elle sort du cadre de la méthode (écrans 6 et 8). Étalonner avant et après la série et noter l'écart (écran 4). Relever aussi le bruit résiduel, machine arrêtée, au même point et dans les mêmes conditions (écran 5). Calculer l'émergence comme l'écart ambiant moins résiduel : un niveau seul n'est pas une émergence (écran 5).</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E8914A" w:sz="24"/>
              <w:bottom w:val="none"/>
              <w:right w:val="none"/>
            </w:tcBorders>
            <w:shd w:fill="FDF3E8" w:val="clear"/>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Points de vigilance</w:t>
            </w:r>
          </w:p>
          <w:p>
            <w:pPr>
              <w:spacing w:after="50" w:line="250"/>
            </w:pPr>
            <w:r>
              <w:rPr>
                <w:rFonts w:ascii="Calibri" w:cs="Calibri" w:eastAsia="Calibri" w:hAnsi="Calibri"/>
                <w:color w:val="10233C"/>
                <w:sz w:val="26"/>
                <w:szCs w:val="26"/>
              </w:rPr>
              <w:t xml:space="preserve">• Version consolidée en vigueur de l'arrêté du 5/12/2006 (modifié en 2008 et 2013, peut-être depuis) : relire l'art. 3 sur Légifrance ; la norme de référence citée (NF S 31-010) a pu changer.</w:t>
            </w:r>
          </w:p>
          <w:p>
            <w:pPr>
              <w:spacing w:after="50" w:line="250"/>
            </w:pPr>
            <w:r>
              <w:rPr>
                <w:rFonts w:ascii="Calibri" w:cs="Calibri" w:eastAsia="Calibri" w:hAnsi="Calibri"/>
                <w:color w:val="10233C"/>
                <w:sz w:val="26"/>
                <w:szCs w:val="26"/>
              </w:rPr>
              <w:t xml:space="preserve">• Texte intégral de R. 1336-6 à R. 1336-10 : R. 1336-6, -7, -8 lus par synthèse ; R. 1336-9 et R. 1336-10 non lus, non affirmés. À relire sur Légifrance.</w:t>
            </w:r>
          </w:p>
          <w:p>
            <w:pPr>
              <w:spacing w:after="50" w:line="250"/>
            </w:pPr>
            <w:r>
              <w:rPr>
                <w:rFonts w:ascii="Calibri" w:cs="Calibri" w:eastAsia="Calibri" w:hAnsi="Calibri"/>
                <w:color w:val="10233C"/>
                <w:sz w:val="26"/>
                <w:szCs w:val="26"/>
              </w:rPr>
              <w:t xml:space="preserve">• Réglages et paramètres de la méthode : constante de temps à employer, indicateur retenu pour l'émergence globale, hauteur du micro, distance aux parois, durée minimale de relevé, limites météo (vent, pluie) — tout est dans NF S 31-010…</w:t>
            </w:r>
          </w:p>
          <w:p>
            <w:pPr>
              <w:spacing w:after="50" w:line="250"/>
            </w:pPr>
            <w:r>
              <w:rPr>
                <w:rFonts w:ascii="Calibri" w:cs="Calibri" w:eastAsia="Calibri" w:hAnsi="Calibri"/>
                <w:color w:val="10233C"/>
                <w:sz w:val="26"/>
                <w:szCs w:val="26"/>
              </w:rPr>
              <w:t xml:space="preserve">• Calibreur : niveau et fréquence nominaux, classe, tolérance d'écart avant / après — NF S 31-139, CEI 60942, notice de l'appareil : omis.</w:t>
            </w:r>
          </w:p>
        </w:tc>
      </w:tr>
    </w:tbl>
    <w:p>
      <w:pPr>
        <w:spacing w:after="60"/>
      </w:pPr>
    </w:p>
    <w:p>
      <w:pPr>
        <w:keepNext/>
        <w:spacing w:after="30" w:before="80"/>
      </w:pPr>
      <w:r>
        <w:rPr>
          <w:rFonts w:ascii="Calibri" w:cs="Calibri" w:eastAsia="Calibri" w:hAnsi="Calibri"/>
          <w:b/>
          <w:bCs/>
          <w:color w:val="1B3A63"/>
          <w:sz w:val="28"/>
          <w:szCs w:val="28"/>
        </w:rPr>
        <w:t xml:space="preserve">31 · Mission : la pompe à chaleur qui donne sur la chambre du voisin</w:t>
      </w:r>
    </w:p>
    <w:p>
      <w:pPr>
        <w:spacing w:after="50" w:line="250"/>
      </w:pPr>
      <w:r>
        <w:rPr>
          <w:rFonts w:ascii="Calibri" w:cs="Calibri" w:eastAsia="Calibri" w:hAnsi="Calibri"/>
          <w:color w:val="56657A"/>
          <w:sz w:val="26"/>
          <w:szCs w:val="26"/>
        </w:rPr>
        <w:t xml:space="preserve">25 min · Oreille fine · TP TECVC : CP1 · CP6 · CP9</w:t>
      </w:r>
    </w:p>
    <w:p>
      <w:pPr>
        <w:spacing w:after="50" w:line="250"/>
        <w:ind w:left="340" w:hanging="340"/>
      </w:pPr>
      <w:r>
        <w:rPr>
          <w:rFonts w:ascii="Calibri" w:cs="Calibri" w:eastAsia="Calibri" w:hAnsi="Calibri"/>
          <w:b/>
          <w:bCs/>
          <w:color w:val="10233C"/>
          <w:sz w:val="26"/>
          <w:szCs w:val="26"/>
        </w:rPr>
        <w:t xml:space="preserve">1. Sur la fiche technique, que représente la puissance acoustique Lw, et pourquoi ne peut-on pas la comparer directement au niveau relevé chez le voisin ? </w:t>
      </w:r>
      <w:r>
        <w:rPr>
          <w:rFonts w:ascii="Calibri" w:cs="Calibri" w:eastAsia="Calibri" w:hAnsi="Calibri"/>
          <w:color w:val="56657A"/>
          <w:sz w:val="26"/>
          <w:szCs w:val="26"/>
        </w:rPr>
        <w:t xml:space="preserve">(écran 2) </w:t>
      </w:r>
      <w:r>
        <w:rPr>
          <w:rFonts w:ascii="Calibri" w:cs="Calibri" w:eastAsia="Calibri" w:hAnsi="Calibri"/>
          <w:color w:val="0B4F2E"/>
          <w:sz w:val="26"/>
          <w:szCs w:val="26"/>
        </w:rPr>
        <w:t xml:space="preserve">Lw caractérise ce que la machine émet, indépendamment de son environnement ; elle est mesurée en laboratoire et sert à comparer les appareils. Le niveau chez le voisin est une pression acoustique Lp, qui dépend de la distance et de l'emplacement : ce ne sont pas les mêmes grandeurs.</w:t>
      </w:r>
    </w:p>
    <w:p>
      <w:pPr>
        <w:spacing w:after="50" w:line="250"/>
        <w:ind w:left="340" w:hanging="340"/>
      </w:pPr>
      <w:r>
        <w:rPr>
          <w:rFonts w:ascii="Calibri" w:cs="Calibri" w:eastAsia="Calibri" w:hAnsi="Calibri"/>
          <w:b/>
          <w:bCs/>
          <w:color w:val="10233C"/>
          <w:sz w:val="26"/>
          <w:szCs w:val="26"/>
        </w:rPr>
        <w:t xml:space="preserve">2. Par rapport à une machine posée au sol, de combien le niveau reçu augmente-t-il contre un mur, dans un angle, dans une cour intérieure ? Que gagne-t-on à sortir la machine de l'angle ? </w:t>
      </w:r>
      <w:r>
        <w:rPr>
          <w:rFonts w:ascii="Calibri" w:cs="Calibri" w:eastAsia="Calibri" w:hAnsi="Calibri"/>
          <w:color w:val="56657A"/>
          <w:sz w:val="26"/>
          <w:szCs w:val="26"/>
        </w:rPr>
        <w:t xml:space="preserve">(écran 4) </w:t>
      </w:r>
      <w:r>
        <w:rPr>
          <w:rFonts w:ascii="Calibri" w:cs="Calibri" w:eastAsia="Calibri" w:hAnsi="Calibri"/>
          <w:color w:val="0B4F2E"/>
          <w:sz w:val="26"/>
          <w:szCs w:val="26"/>
        </w:rPr>
        <w:t xml:space="preserve">Contre un mur : + 3 dB(A) ; dans un angle : + 6 dB(A) ; dans une cour intérieure : + 9 dB(A) au moins (fiche AFPAC n° 1). Sortir de l'angle rapporte 6 dB(A), autant que doubler la distance.</w:t>
      </w:r>
    </w:p>
    <w:p>
      <w:pPr>
        <w:spacing w:after="50" w:line="250"/>
        <w:ind w:left="340" w:hanging="340"/>
      </w:pPr>
      <w:r>
        <w:rPr>
          <w:rFonts w:ascii="Calibri" w:cs="Calibri" w:eastAsia="Calibri" w:hAnsi="Calibri"/>
          <w:b/>
          <w:bCs/>
          <w:color w:val="10233C"/>
          <w:sz w:val="26"/>
          <w:szCs w:val="26"/>
        </w:rPr>
        <w:t xml:space="preserve">3. Un bruit résiduel de 30 dB et un bruit de pompe à chaleur de 30 dB : quel niveau ambiant, et quelle émergence ? </w:t>
      </w:r>
      <w:r>
        <w:rPr>
          <w:rFonts w:ascii="Calibri" w:cs="Calibri" w:eastAsia="Calibri" w:hAnsi="Calibri"/>
          <w:color w:val="56657A"/>
          <w:sz w:val="26"/>
          <w:szCs w:val="26"/>
        </w:rPr>
        <w:t xml:space="preserve">(écran 5) </w:t>
      </w:r>
      <w:r>
        <w:rPr>
          <w:rFonts w:ascii="Calibri" w:cs="Calibri" w:eastAsia="Calibri" w:hAnsi="Calibri"/>
          <w:color w:val="0B4F2E"/>
          <w:sz w:val="26"/>
          <w:szCs w:val="26"/>
        </w:rPr>
        <w:t xml:space="preserve">33 dB : deux niveaux égaux ajoutent 10·log 2, soit environ 3 dB (les décibels ne s'additionnent pas comme des nombres). L'émergence, différence entre ambiant et résiduel, est de 3 dB.</w:t>
      </w:r>
    </w:p>
    <w:p>
      <w:pPr>
        <w:spacing w:after="50" w:line="250"/>
        <w:ind w:left="340" w:hanging="340"/>
      </w:pPr>
      <w:r>
        <w:rPr>
          <w:rFonts w:ascii="Calibri" w:cs="Calibri" w:eastAsia="Calibri" w:hAnsi="Calibri"/>
          <w:b/>
          <w:bCs/>
          <w:color w:val="10233C"/>
          <w:sz w:val="26"/>
          <w:szCs w:val="26"/>
        </w:rPr>
        <w:t xml:space="preserve">4. Le voisin d'un commerce et le voisin d'un particulier sont gênés par une pompe à chaleur. Quel critère du code de la santé publique s'applique dans chaque cas ? </w:t>
      </w:r>
      <w:r>
        <w:rPr>
          <w:rFonts w:ascii="Calibri" w:cs="Calibri" w:eastAsia="Calibri" w:hAnsi="Calibri"/>
          <w:color w:val="56657A"/>
          <w:sz w:val="26"/>
          <w:szCs w:val="26"/>
        </w:rPr>
        <w:t xml:space="preserve">(écran 7) </w:t>
      </w:r>
      <w:r>
        <w:rPr>
          <w:rFonts w:ascii="Calibri" w:cs="Calibri" w:eastAsia="Calibri" w:hAnsi="Calibri"/>
          <w:color w:val="0B4F2E"/>
          <w:sz w:val="26"/>
          <w:szCs w:val="26"/>
        </w:rPr>
        <w:t xml:space="preserve">Particulier chez lui : article R. 1336-5, aucun bruit particulier ne doit porter atteinte à la tranquillité du voisinage, sans seuil chiffré. Usage professionnel : articles R. 1336-6 à R. 1336-8, émergence limitée (5 dB(A) le jour, 3 dB(A) la nuit, plus un terme correctif), recherchée au-dessus de 25 ou 30 dB(A) de bruit ambiant.</w:t>
      </w:r>
    </w:p>
    <w:p>
      <w:pPr>
        <w:spacing w:after="50" w:line="250"/>
      </w:pPr>
      <w:r>
        <w:rPr>
          <w:rFonts w:ascii="Calibri" w:cs="Calibri" w:eastAsia="Calibri" w:hAnsi="Calibri"/>
          <w:b/>
          <w:bCs/>
          <w:color w:val="10233C"/>
          <w:sz w:val="26"/>
          <w:szCs w:val="26"/>
        </w:rPr>
        <w:t xml:space="preserve">Défi · Calculer : </w:t>
      </w:r>
      <w:r>
        <w:rPr>
          <w:rFonts w:ascii="Calibri" w:cs="Calibri" w:eastAsia="Calibri" w:hAnsi="Calibri"/>
          <w:color w:val="0B4F2E"/>
          <w:sz w:val="26"/>
          <w:szCs w:val="26"/>
        </w:rPr>
        <w:t xml:space="preserve">Au sol à 4 m : 60 − 12 − 8 ≈ 40 dB(A). Dans un angle : 40 + 6 = 46 dB(A). Émergence au sol : ambiant = 10·log(10^2,5 + 10^4) ≈ 40 dB(A), soit ≈ 15 dB. Dans l'angle : ambiant ≈ 46 dB(A), soit ≈ 21 dB. À 8 m au sol : ≈ 34 dB(A), 6 dB de moins qu'à 4 m. Ces émergences sont des repères de bureau d'études : la limite légale de 3 dB(A) la nuit ne vaut, comme critère chiffré, que pour un usage professionnel.</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E8914A" w:sz="24"/>
              <w:bottom w:val="none"/>
              <w:right w:val="none"/>
            </w:tcBorders>
            <w:shd w:fill="FDF3E8" w:val="clear"/>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Points de vigilance</w:t>
            </w:r>
          </w:p>
          <w:p>
            <w:pPr>
              <w:spacing w:after="50" w:line="250"/>
            </w:pPr>
            <w:r>
              <w:rPr>
                <w:rFonts w:ascii="Calibri" w:cs="Calibri" w:eastAsia="Calibri" w:hAnsi="Calibri"/>
                <w:color w:val="10233C"/>
                <w:sz w:val="26"/>
                <w:szCs w:val="26"/>
              </w:rPr>
              <w:t xml:space="preserve">• Aucun point à sourcer signalé dans la fiche de fabrication. La relecture métier des stations reste à faire.</w:t>
            </w:r>
          </w:p>
        </w:tc>
      </w:tr>
    </w:tbl>
    <w:p>
      <w:pPr>
        <w:spacing w:after="60"/>
      </w:pPr>
    </w:p>
    <w:p>
      <w:pPr>
        <w:keepNext/>
        <w:spacing w:after="30" w:before="80"/>
      </w:pPr>
      <w:r>
        <w:rPr>
          <w:rFonts w:ascii="Calibri" w:cs="Calibri" w:eastAsia="Calibri" w:hAnsi="Calibri"/>
          <w:b/>
          <w:bCs/>
          <w:color w:val="1B3A63"/>
          <w:sz w:val="28"/>
          <w:szCs w:val="28"/>
        </w:rPr>
        <w:t xml:space="preserve">32 · Mission : Le grondement du soir sous la terrasse</w:t>
      </w:r>
    </w:p>
    <w:p>
      <w:pPr>
        <w:spacing w:after="50" w:line="250"/>
      </w:pPr>
      <w:r>
        <w:rPr>
          <w:rFonts w:ascii="Calibri" w:cs="Calibri" w:eastAsia="Calibri" w:hAnsi="Calibri"/>
          <w:color w:val="56657A"/>
          <w:sz w:val="26"/>
          <w:szCs w:val="26"/>
        </w:rPr>
        <w:t xml:space="preserve">25 min · Plot posé · TP TECVC : CP4 · CP7 · CP9</w:t>
      </w:r>
    </w:p>
    <w:p>
      <w:pPr>
        <w:spacing w:after="50" w:line="250"/>
        <w:ind w:left="340" w:hanging="340"/>
      </w:pPr>
      <w:r>
        <w:rPr>
          <w:rFonts w:ascii="Calibri" w:cs="Calibri" w:eastAsia="Calibri" w:hAnsi="Calibri"/>
          <w:b/>
          <w:bCs/>
          <w:color w:val="10233C"/>
          <w:sz w:val="26"/>
          <w:szCs w:val="26"/>
        </w:rPr>
        <w:t xml:space="preserve">1. Un bruit net dans le local du dessous mais faible à l'extérieur : quel chemin est le plus probable, et pourquoi n'agit-on pas d'abord sur l'air ? </w:t>
      </w:r>
      <w:r>
        <w:rPr>
          <w:rFonts w:ascii="Calibri" w:cs="Calibri" w:eastAsia="Calibri" w:hAnsi="Calibri"/>
          <w:color w:val="56657A"/>
          <w:sz w:val="26"/>
          <w:szCs w:val="26"/>
        </w:rPr>
        <w:t xml:space="preserve">(écran 1) </w:t>
      </w:r>
      <w:r>
        <w:rPr>
          <w:rFonts w:ascii="Calibri" w:cs="Calibri" w:eastAsia="Calibri" w:hAnsi="Calibri"/>
          <w:color w:val="0B4F2E"/>
          <w:sz w:val="26"/>
          <w:szCs w:val="26"/>
        </w:rPr>
        <w:t xml:space="preserve">Le chemin solidien : la vibration passe dans la dalle qui la rayonne dans le local. Un traitement de l'air (silencieux, écran, capot) ne coupe pas un bruit qui passe par la structure ; on traite d'abord les plots et les raccords.</w:t>
      </w:r>
    </w:p>
    <w:p>
      <w:pPr>
        <w:spacing w:after="50" w:line="250"/>
        <w:ind w:left="340" w:hanging="340"/>
      </w:pPr>
      <w:r>
        <w:rPr>
          <w:rFonts w:ascii="Calibri" w:cs="Calibri" w:eastAsia="Calibri" w:hAnsi="Calibri"/>
          <w:b/>
          <w:bCs/>
          <w:color w:val="10233C"/>
          <w:sz w:val="26"/>
          <w:szCs w:val="26"/>
        </w:rPr>
        <w:t xml:space="preserve">2. Dans quel ordre agit-on sur la source, le chemin et le récepteur, et que dit l'INRS de la source ? </w:t>
      </w:r>
      <w:r>
        <w:rPr>
          <w:rFonts w:ascii="Calibri" w:cs="Calibri" w:eastAsia="Calibri" w:hAnsi="Calibri"/>
          <w:color w:val="56657A"/>
          <w:sz w:val="26"/>
          <w:szCs w:val="26"/>
        </w:rPr>
        <w:t xml:space="preserve">(écran 2) </w:t>
      </w:r>
      <w:r>
        <w:rPr>
          <w:rFonts w:ascii="Calibri" w:cs="Calibri" w:eastAsia="Calibri" w:hAnsi="Calibri"/>
          <w:color w:val="0B4F2E"/>
          <w:sz w:val="26"/>
          <w:szCs w:val="26"/>
        </w:rPr>
        <w:t xml:space="preserve">D'abord la source, puis le chemin, en dernier le récepteur (protections auditives individuelles en dernier recours). L'INRS écrit qu'agir sur la source est le moyen le plus efficace de lutter contre le bruit.</w:t>
      </w:r>
    </w:p>
    <w:p>
      <w:pPr>
        <w:spacing w:after="50" w:line="250"/>
        <w:ind w:left="340" w:hanging="340"/>
      </w:pPr>
      <w:r>
        <w:rPr>
          <w:rFonts w:ascii="Calibri" w:cs="Calibri" w:eastAsia="Calibri" w:hAnsi="Calibri"/>
          <w:b/>
          <w:bCs/>
          <w:color w:val="10233C"/>
          <w:sz w:val="26"/>
          <w:szCs w:val="26"/>
        </w:rPr>
        <w:t xml:space="preserve">3. Pourquoi un silencieux réduit-il le bruit dans une gaine, et quel est son inconvénient ? </w:t>
      </w:r>
      <w:r>
        <w:rPr>
          <w:rFonts w:ascii="Calibri" w:cs="Calibri" w:eastAsia="Calibri" w:hAnsi="Calibri"/>
          <w:color w:val="56657A"/>
          <w:sz w:val="26"/>
          <w:szCs w:val="26"/>
        </w:rPr>
        <w:t xml:space="preserve">(écran 5) </w:t>
      </w:r>
      <w:r>
        <w:rPr>
          <w:rFonts w:ascii="Calibri" w:cs="Calibri" w:eastAsia="Calibri" w:hAnsi="Calibri"/>
          <w:color w:val="0B4F2E"/>
          <w:sz w:val="26"/>
          <w:szCs w:val="26"/>
        </w:rPr>
        <w:t xml:space="preserve">Il est garni de matériau absorbant qui dissipe l'énergie sonore : le niveau en sortie est le niveau en entrée moins l'atténuation, en décibels. Son inconvénient est la perte de charge, qui s'ajoute au réseau et se prévoit au dimensionnement du ventilateur.</w:t>
      </w:r>
    </w:p>
    <w:p>
      <w:pPr>
        <w:spacing w:after="50" w:line="250"/>
        <w:ind w:left="340" w:hanging="340"/>
      </w:pPr>
      <w:r>
        <w:rPr>
          <w:rFonts w:ascii="Calibri" w:cs="Calibri" w:eastAsia="Calibri" w:hAnsi="Calibri"/>
          <w:b/>
          <w:bCs/>
          <w:color w:val="10233C"/>
          <w:sz w:val="26"/>
          <w:szCs w:val="26"/>
        </w:rPr>
        <w:t xml:space="preserve">4. Le ventilateur de la gaine siffle à la bouche parce que la gaine est trop étroite pour le débit. Quelle action traite la cause, et pourquoi pas un silencieux ? </w:t>
      </w:r>
      <w:r>
        <w:rPr>
          <w:rFonts w:ascii="Calibri" w:cs="Calibri" w:eastAsia="Calibri" w:hAnsi="Calibri"/>
          <w:color w:val="56657A"/>
          <w:sz w:val="26"/>
          <w:szCs w:val="26"/>
        </w:rPr>
        <w:t xml:space="preserve">(écran 6) </w:t>
      </w:r>
      <w:r>
        <w:rPr>
          <w:rFonts w:ascii="Calibri" w:cs="Calibri" w:eastAsia="Calibri" w:hAnsi="Calibri"/>
          <w:color w:val="0B4F2E"/>
          <w:sz w:val="26"/>
          <w:szCs w:val="26"/>
        </w:rPr>
        <w:t xml:space="preserve">Agrandir la section pour faire baisser la vitesse de l'air (vitesse = débit ÷ section), donc le bruit d'écoulement. Un silencieux avant la bouche ne réduit pas le bruit créé à la bouche et ajoute de la perte de charge.</w:t>
      </w:r>
    </w:p>
    <w:p>
      <w:pPr>
        <w:spacing w:after="50" w:line="250"/>
      </w:pPr>
      <w:r>
        <w:rPr>
          <w:rFonts w:ascii="Calibri" w:cs="Calibri" w:eastAsia="Calibri" w:hAnsi="Calibri"/>
          <w:b/>
          <w:bCs/>
          <w:color w:val="10233C"/>
          <w:sz w:val="26"/>
          <w:szCs w:val="26"/>
        </w:rPr>
        <w:t xml:space="preserve">Défi · Trouver l’erreur : </w:t>
      </w:r>
      <w:r>
        <w:rPr>
          <w:rFonts w:ascii="Calibri" w:cs="Calibri" w:eastAsia="Calibri" w:hAnsi="Calibri"/>
          <w:color w:val="0B4F2E"/>
          <w:sz w:val="26"/>
          <w:szCs w:val="26"/>
        </w:rPr>
        <w:t xml:space="preserve">1 : erreur, le tube rigide court-circuite les plots ; il faut un raccord souple dès la sortie du groupe (écran 4). 2 : erreur, un plot écrasé n'isole plus ; recalculer la charge par plot et le remplacer (écran 7). 3 : erreur de chemin, un silencieux ne coupe pas un bruit solidien ; traiter les plots et les raccords (écrans 1 et 7). 4 : correcte, aucune liaison rigide ne subsiste entre le groupe et la structure (écran 4).</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E8914A" w:sz="24"/>
              <w:bottom w:val="none"/>
              <w:right w:val="none"/>
            </w:tcBorders>
            <w:shd w:fill="FDF3E8" w:val="clear"/>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Points de vigilance</w:t>
            </w:r>
          </w:p>
          <w:p>
            <w:pPr>
              <w:spacing w:after="50" w:line="250"/>
            </w:pPr>
            <w:r>
              <w:rPr>
                <w:rFonts w:ascii="Calibri" w:cs="Calibri" w:eastAsia="Calibri" w:hAnsi="Calibri"/>
                <w:color w:val="10233C"/>
                <w:sz w:val="26"/>
                <w:szCs w:val="26"/>
              </w:rPr>
              <w:t xml:space="preserve">• Vitesses d'air maximales recommandées dans les gaines selon le type de local (guides de conception, DTU, normes payantes) : non chiffrées à l'écran 6.</w:t>
            </w:r>
          </w:p>
          <w:p>
            <w:pPr>
              <w:spacing w:after="50" w:line="250"/>
            </w:pPr>
            <w:r>
              <w:rPr>
                <w:rFonts w:ascii="Calibri" w:cs="Calibri" w:eastAsia="Calibri" w:hAnsi="Calibri"/>
                <w:color w:val="10233C"/>
                <w:sz w:val="26"/>
                <w:szCs w:val="26"/>
              </w:rPr>
              <w:t xml:space="preserve">• Valeurs limites d'émission sonore des équipements de l'arrêté du 30 juin 1999 (art. 5 et 6, en dB(A)) : renvoyées à acoustique-les-seuils, à lire sur le texte consolidé.</w:t>
            </w:r>
          </w:p>
          <w:p>
            <w:pPr>
              <w:spacing w:after="50" w:line="250"/>
            </w:pPr>
            <w:r>
              <w:rPr>
                <w:rFonts w:ascii="Calibri" w:cs="Calibri" w:eastAsia="Calibri" w:hAnsi="Calibri"/>
                <w:color w:val="10233C"/>
                <w:sz w:val="26"/>
                <w:szCs w:val="26"/>
              </w:rPr>
              <w:t xml:space="preserve">• Recommandations ADEME sur l'implantation d'une unité extérieure de pompe à chaleur (écran acoustique, supports antivibratiles) : entrevues dans un résumé de recherche, page ADEME non lue (accès refusé) — non citées comme source ; à lire…</w:t>
            </w:r>
          </w:p>
          <w:p>
            <w:pPr>
              <w:spacing w:after="50" w:line="250"/>
            </w:pPr>
            <w:r>
              <w:rPr>
                <w:rFonts w:ascii="Calibri" w:cs="Calibri" w:eastAsia="Calibri" w:hAnsi="Calibri"/>
                <w:color w:val="10233C"/>
                <w:sz w:val="26"/>
                <w:szCs w:val="26"/>
              </w:rPr>
              <w:t xml:space="preserve">• Atténuation typique d'un silencieux à baffles, d'un écran ou d'un capot : dépend du produit ; aucun ordre de grandeur chiffré donné.</w:t>
            </w:r>
          </w:p>
        </w:tc>
      </w:tr>
    </w:tbl>
    <w:p>
      <w:pPr>
        <w:spacing w:after="60"/>
      </w:pPr>
    </w:p>
    <w:p>
      <w:pPr>
        <w:keepNext/>
        <w:spacing w:after="30" w:before="80"/>
      </w:pPr>
      <w:r>
        <w:rPr>
          <w:rFonts w:ascii="Calibri" w:cs="Calibri" w:eastAsia="Calibri" w:hAnsi="Calibri"/>
          <w:b/>
          <w:bCs/>
          <w:color w:val="1B3A63"/>
          <w:sz w:val="28"/>
          <w:szCs w:val="28"/>
        </w:rPr>
        <w:t xml:space="preserve">Grille de positionnement — Acoustique</w:t>
      </w:r>
    </w:p>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91"/>
        <w:gridCol w:w="1191"/>
        <w:gridCol w:w="1191"/>
        <w:gridCol w:w="1191"/>
        <w:gridCol w:w="1191"/>
        <w:gridCol w:w="1191"/>
      </w:tblGrid>
      <w:tr>
        <w:tc>
          <w:tcPr>
            <w:tcW w:type="dxa" w:w="459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pPr>
            <w:r>
              <w:rPr>
                <w:rFonts w:ascii="Calibri" w:cs="Calibri" w:eastAsia="Calibri" w:hAnsi="Calibri"/>
                <w:b/>
                <w:bCs/>
                <w:color w:val="FFFFFF"/>
                <w:sz w:val="26"/>
                <w:szCs w:val="26"/>
              </w:rPr>
              <w:t xml:space="preserve">Compétence TECVC mobilisée</w:t>
            </w:r>
          </w:p>
        </w:tc>
        <w:tc>
          <w:tcPr>
            <w:tcW w:type="dxa" w:w="119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jc w:val="center"/>
            </w:pPr>
            <w:r>
              <w:rPr>
                <w:rFonts w:ascii="Calibri" w:cs="Calibri" w:eastAsia="Calibri" w:hAnsi="Calibri"/>
                <w:b/>
                <w:bCs/>
                <w:color w:val="FFFFFF"/>
                <w:sz w:val="22"/>
                <w:szCs w:val="22"/>
              </w:rPr>
              <w:t xml:space="preserve">0 Non évalué</w:t>
            </w:r>
          </w:p>
        </w:tc>
        <w:tc>
          <w:tcPr>
            <w:tcW w:type="dxa" w:w="119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jc w:val="center"/>
            </w:pPr>
            <w:r>
              <w:rPr>
                <w:rFonts w:ascii="Calibri" w:cs="Calibri" w:eastAsia="Calibri" w:hAnsi="Calibri"/>
                <w:b/>
                <w:bCs/>
                <w:color w:val="FFFFFF"/>
                <w:sz w:val="22"/>
                <w:szCs w:val="22"/>
              </w:rPr>
              <w:t xml:space="preserve">1 Non acquis</w:t>
            </w:r>
          </w:p>
        </w:tc>
        <w:tc>
          <w:tcPr>
            <w:tcW w:type="dxa" w:w="119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jc w:val="center"/>
            </w:pPr>
            <w:r>
              <w:rPr>
                <w:rFonts w:ascii="Calibri" w:cs="Calibri" w:eastAsia="Calibri" w:hAnsi="Calibri"/>
                <w:b/>
                <w:bCs/>
                <w:color w:val="FFFFFF"/>
                <w:sz w:val="22"/>
                <w:szCs w:val="22"/>
              </w:rPr>
              <w:t xml:space="preserve">2 En cours</w:t>
            </w:r>
          </w:p>
        </w:tc>
        <w:tc>
          <w:tcPr>
            <w:tcW w:type="dxa" w:w="119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jc w:val="center"/>
            </w:pPr>
            <w:r>
              <w:rPr>
                <w:rFonts w:ascii="Calibri" w:cs="Calibri" w:eastAsia="Calibri" w:hAnsi="Calibri"/>
                <w:b/>
                <w:bCs/>
                <w:color w:val="FFFFFF"/>
                <w:sz w:val="22"/>
                <w:szCs w:val="22"/>
              </w:rPr>
              <w:t xml:space="preserve">3 Acquis</w:t>
            </w:r>
          </w:p>
        </w:tc>
        <w:tc>
          <w:tcPr>
            <w:tcW w:type="dxa" w:w="119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jc w:val="center"/>
            </w:pPr>
            <w:r>
              <w:rPr>
                <w:rFonts w:ascii="Calibri" w:cs="Calibri" w:eastAsia="Calibri" w:hAnsi="Calibri"/>
                <w:b/>
                <w:bCs/>
                <w:color w:val="FFFFFF"/>
                <w:sz w:val="22"/>
                <w:szCs w:val="22"/>
              </w:rPr>
              <w:t xml:space="preserve">4 Parfaitement maîtrisé</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CP1</w:t>
            </w:r>
            <w:r>
              <w:rPr>
                <w:rFonts w:ascii="Calibri" w:cs="Calibri" w:eastAsia="Calibri" w:hAnsi="Calibri"/>
                <w:color w:val="10233C"/>
                <w:sz w:val="26"/>
                <w:szCs w:val="26"/>
              </w:rPr>
              <w:t xml:space="preserve"> · plans d’implantation </w:t>
            </w:r>
            <w:r>
              <w:rPr>
                <w:rFonts w:ascii="Calibri" w:cs="Calibri" w:eastAsia="Calibri" w:hAnsi="Calibri"/>
                <w:color w:val="56657A"/>
                <w:sz w:val="26"/>
                <w:szCs w:val="26"/>
              </w:rPr>
              <w:t xml:space="preserve">(mission 31)</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CP4</w:t>
            </w:r>
            <w:r>
              <w:rPr>
                <w:rFonts w:ascii="Calibri" w:cs="Calibri" w:eastAsia="Calibri" w:hAnsi="Calibri"/>
                <w:color w:val="10233C"/>
                <w:sz w:val="26"/>
                <w:szCs w:val="26"/>
              </w:rPr>
              <w:t xml:space="preserve"> · VMC </w:t>
            </w:r>
            <w:r>
              <w:rPr>
                <w:rFonts w:ascii="Calibri" w:cs="Calibri" w:eastAsia="Calibri" w:hAnsi="Calibri"/>
                <w:color w:val="56657A"/>
                <w:sz w:val="26"/>
                <w:szCs w:val="26"/>
              </w:rPr>
              <w:t xml:space="preserve">(mission 32)</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CP6</w:t>
            </w:r>
            <w:r>
              <w:rPr>
                <w:rFonts w:ascii="Calibri" w:cs="Calibri" w:eastAsia="Calibri" w:hAnsi="Calibri"/>
                <w:color w:val="10233C"/>
                <w:sz w:val="26"/>
                <w:szCs w:val="26"/>
              </w:rPr>
              <w:t xml:space="preserve"> · chauffage / ECS </w:t>
            </w:r>
            <w:r>
              <w:rPr>
                <w:rFonts w:ascii="Calibri" w:cs="Calibri" w:eastAsia="Calibri" w:hAnsi="Calibri"/>
                <w:color w:val="56657A"/>
                <w:sz w:val="26"/>
                <w:szCs w:val="26"/>
              </w:rPr>
              <w:t xml:space="preserve">(mission 31)</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CP7</w:t>
            </w:r>
            <w:r>
              <w:rPr>
                <w:rFonts w:ascii="Calibri" w:cs="Calibri" w:eastAsia="Calibri" w:hAnsi="Calibri"/>
                <w:color w:val="10233C"/>
                <w:sz w:val="26"/>
                <w:szCs w:val="26"/>
              </w:rPr>
              <w:t xml:space="preserve"> · ventilation tertiaire </w:t>
            </w:r>
            <w:r>
              <w:rPr>
                <w:rFonts w:ascii="Calibri" w:cs="Calibri" w:eastAsia="Calibri" w:hAnsi="Calibri"/>
                <w:color w:val="56657A"/>
                <w:sz w:val="26"/>
                <w:szCs w:val="26"/>
              </w:rPr>
              <w:t xml:space="preserve">(missions 28, 29, 30, 32)</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CP9</w:t>
            </w:r>
            <w:r>
              <w:rPr>
                <w:rFonts w:ascii="Calibri" w:cs="Calibri" w:eastAsia="Calibri" w:hAnsi="Calibri"/>
                <w:color w:val="10233C"/>
                <w:sz w:val="26"/>
                <w:szCs w:val="26"/>
              </w:rPr>
              <w:t xml:space="preserve"> · climatisation </w:t>
            </w:r>
            <w:r>
              <w:rPr>
                <w:rFonts w:ascii="Calibri" w:cs="Calibri" w:eastAsia="Calibri" w:hAnsi="Calibri"/>
                <w:color w:val="56657A"/>
                <w:sz w:val="26"/>
                <w:szCs w:val="26"/>
              </w:rPr>
              <w:t xml:space="preserve">(missions 28, 29, 30, 31, 32)</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Pr>
        <w:tc>
          <w:tcPr>
            <w:tcW w:type="dxa" w:w="10546"/>
            <w:gridSpan w:val="6"/>
            <w:tcBorders>
              <w:top w:val="single" w:color="8FA0B3" w:sz="6"/>
              <w:left w:val="single" w:color="8FA0B3" w:sz="6"/>
              <w:bottom w:val="single" w:color="8FA0B3" w:sz="6"/>
              <w:right w:val="single" w:color="8FA0B3" w:sz="6"/>
            </w:tcBorders>
            <w:shd w:fill="EEF2F7" w:val="clear"/>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Pièce remise à chaque mission</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28 · </w:t>
            </w:r>
            <w:r>
              <w:rPr>
                <w:rFonts w:ascii="Calibri" w:cs="Calibri" w:eastAsia="Calibri" w:hAnsi="Calibri"/>
                <w:color w:val="10233C"/>
                <w:sz w:val="26"/>
                <w:szCs w:val="26"/>
              </w:rPr>
              <w:t xml:space="preserve">Oreille fine</w:t>
            </w:r>
            <w:r>
              <w:rPr>
                <w:rFonts w:ascii="Calibri" w:cs="Calibri" w:eastAsia="Calibri" w:hAnsi="Calibri"/>
                <w:color w:val="56657A"/>
                <w:sz w:val="26"/>
                <w:szCs w:val="26"/>
              </w:rPr>
              <w:t xml:space="preserve"> : la pièce rendue</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29 · </w:t>
            </w:r>
            <w:r>
              <w:rPr>
                <w:rFonts w:ascii="Calibri" w:cs="Calibri" w:eastAsia="Calibri" w:hAnsi="Calibri"/>
                <w:color w:val="10233C"/>
                <w:sz w:val="26"/>
                <w:szCs w:val="26"/>
              </w:rPr>
              <w:t xml:space="preserve">Oreille de voisin</w:t>
            </w:r>
            <w:r>
              <w:rPr>
                <w:rFonts w:ascii="Calibri" w:cs="Calibri" w:eastAsia="Calibri" w:hAnsi="Calibri"/>
                <w:color w:val="56657A"/>
                <w:sz w:val="26"/>
                <w:szCs w:val="26"/>
              </w:rPr>
              <w:t xml:space="preserve"> : la pièce rendue</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30 · </w:t>
            </w:r>
            <w:r>
              <w:rPr>
                <w:rFonts w:ascii="Calibri" w:cs="Calibri" w:eastAsia="Calibri" w:hAnsi="Calibri"/>
                <w:color w:val="10233C"/>
                <w:sz w:val="26"/>
                <w:szCs w:val="26"/>
              </w:rPr>
              <w:t xml:space="preserve">Oreille fine</w:t>
            </w:r>
            <w:r>
              <w:rPr>
                <w:rFonts w:ascii="Calibri" w:cs="Calibri" w:eastAsia="Calibri" w:hAnsi="Calibri"/>
                <w:color w:val="56657A"/>
                <w:sz w:val="26"/>
                <w:szCs w:val="26"/>
              </w:rPr>
              <w:t xml:space="preserve"> : la pièce rendue</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31 · </w:t>
            </w:r>
            <w:r>
              <w:rPr>
                <w:rFonts w:ascii="Calibri" w:cs="Calibri" w:eastAsia="Calibri" w:hAnsi="Calibri"/>
                <w:color w:val="10233C"/>
                <w:sz w:val="26"/>
                <w:szCs w:val="26"/>
              </w:rPr>
              <w:t xml:space="preserve">Oreille fine</w:t>
            </w:r>
            <w:r>
              <w:rPr>
                <w:rFonts w:ascii="Calibri" w:cs="Calibri" w:eastAsia="Calibri" w:hAnsi="Calibri"/>
                <w:color w:val="56657A"/>
                <w:sz w:val="26"/>
                <w:szCs w:val="26"/>
              </w:rPr>
              <w:t xml:space="preserve"> : la pièce rendue</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32 · </w:t>
            </w:r>
            <w:r>
              <w:rPr>
                <w:rFonts w:ascii="Calibri" w:cs="Calibri" w:eastAsia="Calibri" w:hAnsi="Calibri"/>
                <w:color w:val="10233C"/>
                <w:sz w:val="26"/>
                <w:szCs w:val="26"/>
              </w:rPr>
              <w:t xml:space="preserve">Plot posé</w:t>
            </w:r>
            <w:r>
              <w:rPr>
                <w:rFonts w:ascii="Calibri" w:cs="Calibri" w:eastAsia="Calibri" w:hAnsi="Calibri"/>
                <w:color w:val="56657A"/>
                <w:sz w:val="26"/>
                <w:szCs w:val="26"/>
              </w:rPr>
              <w:t xml:space="preserve"> : la pièce rendue</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bl>
    <w:p>
      <w:pPr>
        <w:spacing w:after="160"/>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none"/>
              <w:bottom w:val="none"/>
              <w:right w:val="none"/>
            </w:tcBorders>
            <w:shd w:fill="B91C1C" w:val="clear"/>
            <w:tcMar>
              <w:top w:type="dxa" w:w="30"/>
              <w:left w:type="dxa" w:w="90"/>
              <w:bottom w:type="dxa" w:w="30"/>
              <w:right w:type="dxa" w:w="90"/>
            </w:tcMar>
          </w:tcPr>
          <w:p>
            <w:pPr>
              <w:spacing w:after="50" w:line="250"/>
            </w:pPr>
            <w:r>
              <w:rPr>
                <w:rFonts w:ascii="Trebuchet MS" w:cs="Trebuchet MS" w:eastAsia="Trebuchet MS" w:hAnsi="Trebuchet MS"/>
                <w:b/>
                <w:bCs/>
                <w:color w:val="FFFFFF"/>
                <w:sz w:val="32"/>
                <w:szCs w:val="32"/>
              </w:rPr>
              <w:t xml:space="preserve">Incendie · P4 · 6 missions</w:t>
            </w:r>
          </w:p>
        </w:tc>
      </w:tr>
    </w:tbl>
    <w:p>
      <w:pPr>
        <w:keepNext/>
        <w:spacing w:after="30" w:before="80"/>
      </w:pPr>
      <w:r>
        <w:rPr>
          <w:rFonts w:ascii="Calibri" w:cs="Calibri" w:eastAsia="Calibri" w:hAnsi="Calibri"/>
          <w:b/>
          <w:bCs/>
          <w:color w:val="1B3A63"/>
          <w:sz w:val="28"/>
          <w:szCs w:val="28"/>
        </w:rPr>
        <w:t xml:space="preserve">33 · Mission : Quel régime pour chaque partie du bâtiment ?</w:t>
      </w:r>
    </w:p>
    <w:p>
      <w:pPr>
        <w:spacing w:after="50" w:line="250"/>
      </w:pPr>
      <w:r>
        <w:rPr>
          <w:rFonts w:ascii="Calibri" w:cs="Calibri" w:eastAsia="Calibri" w:hAnsi="Calibri"/>
          <w:color w:val="56657A"/>
          <w:sz w:val="26"/>
          <w:szCs w:val="26"/>
        </w:rPr>
        <w:t xml:space="preserve">25 min · Bon classement · TP TECVC : CP7 · CP1</w:t>
      </w:r>
    </w:p>
    <w:p>
      <w:pPr>
        <w:spacing w:after="50" w:line="250"/>
        <w:ind w:left="340" w:hanging="340"/>
      </w:pPr>
      <w:r>
        <w:rPr>
          <w:rFonts w:ascii="Calibri" w:cs="Calibri" w:eastAsia="Calibri" w:hAnsi="Calibri"/>
          <w:b/>
          <w:bCs/>
          <w:color w:val="10233C"/>
          <w:sz w:val="26"/>
          <w:szCs w:val="26"/>
        </w:rPr>
        <w:t xml:space="preserve">1. Une agence bancaire reçoit des clients dans ses locaux. Comment est-elle classée ? </w:t>
      </w:r>
      <w:r>
        <w:rPr>
          <w:rFonts w:ascii="Calibri" w:cs="Calibri" w:eastAsia="Calibri" w:hAnsi="Calibri"/>
          <w:color w:val="56657A"/>
          <w:sz w:val="26"/>
          <w:szCs w:val="26"/>
        </w:rPr>
        <w:t xml:space="preserve">(écran 2) </w:t>
      </w:r>
      <w:r>
        <w:rPr>
          <w:rFonts w:ascii="Calibri" w:cs="Calibri" w:eastAsia="Calibri" w:hAnsi="Calibri"/>
          <w:color w:val="0B4F2E"/>
          <w:sz w:val="26"/>
          <w:szCs w:val="26"/>
        </w:rPr>
        <w:t xml:space="preserve">C'est un ERP de type W (administrations, banques, bureaux), car elle reçoit du public. Sa catégorie vient de l'effectif, public et personnel compris.</w:t>
      </w:r>
    </w:p>
    <w:p>
      <w:pPr>
        <w:spacing w:after="50" w:line="250"/>
        <w:ind w:left="340" w:hanging="340"/>
      </w:pPr>
      <w:r>
        <w:rPr>
          <w:rFonts w:ascii="Calibri" w:cs="Calibri" w:eastAsia="Calibri" w:hAnsi="Calibri"/>
          <w:b/>
          <w:bCs/>
          <w:color w:val="10233C"/>
          <w:sz w:val="26"/>
          <w:szCs w:val="26"/>
        </w:rPr>
        <w:t xml:space="preserve">2. Un ERP peut accueillir 650 personnes, public et personnel compris. Quelle est sa catégorie ? </w:t>
      </w:r>
      <w:r>
        <w:rPr>
          <w:rFonts w:ascii="Calibri" w:cs="Calibri" w:eastAsia="Calibri" w:hAnsi="Calibri"/>
          <w:color w:val="56657A"/>
          <w:sz w:val="26"/>
          <w:szCs w:val="26"/>
        </w:rPr>
        <w:t xml:space="preserve">(écran 3) </w:t>
      </w:r>
      <w:r>
        <w:rPr>
          <w:rFonts w:ascii="Calibri" w:cs="Calibri" w:eastAsia="Calibri" w:hAnsi="Calibri"/>
          <w:color w:val="0B4F2E"/>
          <w:sz w:val="26"/>
          <w:szCs w:val="26"/>
        </w:rPr>
        <w:t xml:space="preserve">La 3e catégorie (de 301 à 700 personnes), qui appartient au 1er groupe.</w:t>
      </w:r>
    </w:p>
    <w:p>
      <w:pPr>
        <w:spacing w:after="50" w:line="250"/>
        <w:ind w:left="340" w:hanging="340"/>
      </w:pPr>
      <w:r>
        <w:rPr>
          <w:rFonts w:ascii="Calibri" w:cs="Calibri" w:eastAsia="Calibri" w:hAnsi="Calibri"/>
          <w:b/>
          <w:bCs/>
          <w:color w:val="10233C"/>
          <w:sz w:val="26"/>
          <w:szCs w:val="26"/>
        </w:rPr>
        <w:t xml:space="preserve">3. Un immeuble de bureaux a son plancher bas du dernier niveau à 35 m au-dessus du sol le plus haut utilisable par les engins de secours. Est-ce un IGH ? </w:t>
      </w:r>
      <w:r>
        <w:rPr>
          <w:rFonts w:ascii="Calibri" w:cs="Calibri" w:eastAsia="Calibri" w:hAnsi="Calibri"/>
          <w:color w:val="56657A"/>
          <w:sz w:val="26"/>
          <w:szCs w:val="26"/>
        </w:rPr>
        <w:t xml:space="preserve">(écran 4) </w:t>
      </w:r>
      <w:r>
        <w:rPr>
          <w:rFonts w:ascii="Calibri" w:cs="Calibri" w:eastAsia="Calibri" w:hAnsi="Calibri"/>
          <w:color w:val="0B4F2E"/>
          <w:sz w:val="26"/>
          <w:szCs w:val="26"/>
        </w:rPr>
        <w:t xml:space="preserve">Oui : pour un immeuble qui n'est pas d'habitation, la limite est de 28 m mesurés au plancher bas du dernier niveau. Les 50 m ne valent que pour l'habitation.</w:t>
      </w:r>
    </w:p>
    <w:p>
      <w:pPr>
        <w:spacing w:after="50" w:line="250"/>
        <w:ind w:left="340" w:hanging="340"/>
      </w:pPr>
      <w:r>
        <w:rPr>
          <w:rFonts w:ascii="Calibri" w:cs="Calibri" w:eastAsia="Calibri" w:hAnsi="Calibri"/>
          <w:b/>
          <w:bCs/>
          <w:color w:val="10233C"/>
          <w:sz w:val="26"/>
          <w:szCs w:val="26"/>
        </w:rPr>
        <w:t xml:space="preserve">4. Un plateau de bureaux de 400 m², sans public, dans un bâtiment ordinaire : le désenfumage est-il obligatoire ? </w:t>
      </w:r>
      <w:r>
        <w:rPr>
          <w:rFonts w:ascii="Calibri" w:cs="Calibri" w:eastAsia="Calibri" w:hAnsi="Calibri"/>
          <w:color w:val="56657A"/>
          <w:sz w:val="26"/>
          <w:szCs w:val="26"/>
        </w:rPr>
        <w:t xml:space="preserve">(écran 6) </w:t>
      </w:r>
      <w:r>
        <w:rPr>
          <w:rFonts w:ascii="Calibri" w:cs="Calibri" w:eastAsia="Calibri" w:hAnsi="Calibri"/>
          <w:color w:val="0B4F2E"/>
          <w:sz w:val="26"/>
          <w:szCs w:val="26"/>
        </w:rPr>
        <w:t xml:space="preserve">Oui : un local de plus de 300 m² en rez-de-chaussée ou en étage doit comporter un dispositif de désenfumage naturel ou mécanique (Code du travail, R. 4216-13, abrogé à compter du 1er janvier 2027 pour les opérations dont la demande d'urbanisme est déposée à partir de cette date : décret n° 2025-1100, art. 2 et 5).</w:t>
      </w:r>
    </w:p>
    <w:p>
      <w:pPr>
        <w:spacing w:after="50" w:line="250"/>
      </w:pPr>
      <w:r>
        <w:rPr>
          <w:rFonts w:ascii="Calibri" w:cs="Calibri" w:eastAsia="Calibri" w:hAnsi="Calibri"/>
          <w:b/>
          <w:bCs/>
          <w:color w:val="10233C"/>
          <w:sz w:val="26"/>
          <w:szCs w:val="26"/>
        </w:rPr>
        <w:t xml:space="preserve">Défi · Relier : </w:t>
      </w:r>
      <w:r>
        <w:rPr>
          <w:rFonts w:ascii="Calibri" w:cs="Calibri" w:eastAsia="Calibri" w:hAnsi="Calibri"/>
          <w:color w:val="0B4F2E"/>
          <w:sz w:val="26"/>
          <w:szCs w:val="26"/>
        </w:rPr>
        <w:t xml:space="preserve">Agence : ERP de type W (elle reçoit du public) ; plateau de salariés : Code du travail ; immeuble de bureaux à plus de 28 m : IGH ; immeuble d'habitation à plus de 50 m : IGH (la limite est de 50 m pour l'habitation).</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E8914A" w:sz="24"/>
              <w:bottom w:val="none"/>
              <w:right w:val="none"/>
            </w:tcBorders>
            <w:shd w:fill="FDF3E8" w:val="clear"/>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Points de vigilance</w:t>
            </w:r>
          </w:p>
          <w:p>
            <w:pPr>
              <w:spacing w:after="50" w:line="250"/>
            </w:pPr>
            <w:r>
              <w:rPr>
                <w:rFonts w:ascii="Calibri" w:cs="Calibri" w:eastAsia="Calibri" w:hAnsi="Calibri"/>
                <w:color w:val="10233C"/>
                <w:sz w:val="26"/>
                <w:szCs w:val="26"/>
              </w:rPr>
              <w:t xml:space="preserve">• Texte exact des art. GN 1 à GN 3 de l'arrêté du 25 juin 1980 : la page Légifrance de l'arrêté n'a pas rendu le corps des articles (page dynamique) ; types et catégories lus dans la fiche préfectorale, recoupés avec CCH R. 143-18 et R.…</w:t>
            </w:r>
          </w:p>
          <w:p>
            <w:pPr>
              <w:spacing w:after="50" w:line="250"/>
            </w:pPr>
            <w:r>
              <w:rPr>
                <w:rFonts w:ascii="Calibri" w:cs="Calibri" w:eastAsia="Calibri" w:hAnsi="Calibri"/>
                <w:color w:val="10233C"/>
                <w:sz w:val="26"/>
                <w:szCs w:val="26"/>
              </w:rPr>
              <w:t xml:space="preserve">• Seuils de la 5e catégorie par type (dont le type W) : dispositions particulières de chaque type, non lues.</w:t>
            </w:r>
          </w:p>
          <w:p>
            <w:pPr>
              <w:spacing w:after="50" w:line="250"/>
            </w:pPr>
            <w:r>
              <w:rPr>
                <w:rFonts w:ascii="Calibri" w:cs="Calibri" w:eastAsia="Calibri" w:hAnsi="Calibri"/>
                <w:color w:val="10233C"/>
                <w:sz w:val="26"/>
                <w:szCs w:val="26"/>
              </w:rPr>
              <w:t xml:space="preserve">• Article exact imposant la notice de sécurité au dossier de permis de construire (code de l'urbanisme / CCH) : R. 143-22 lu partiellement ; la notice d'exemple utilise l'ancien numérotage R. 123-22.</w:t>
            </w:r>
          </w:p>
          <w:p>
            <w:pPr>
              <w:spacing w:after="50" w:line="250"/>
            </w:pPr>
            <w:r>
              <w:rPr>
                <w:rFonts w:ascii="Calibri" w:cs="Calibri" w:eastAsia="Calibri" w:hAnsi="Calibri"/>
                <w:color w:val="10233C"/>
                <w:sz w:val="26"/>
                <w:szCs w:val="26"/>
              </w:rPr>
              <w:t xml:space="preserve">• Règlement de sécurité des IGH : texte de l'arrêté conjoint prévu par R. 146-5 non lu (aucune valeur n'est citée). Seuil de 200 m des ITGH : lu sur une page de synthèse de l'article R. 146-4, à reconfirmer sur le texte.</w:t>
            </w:r>
          </w:p>
        </w:tc>
      </w:tr>
    </w:tbl>
    <w:p>
      <w:pPr>
        <w:spacing w:after="60"/>
      </w:pPr>
    </w:p>
    <w:p>
      <w:pPr>
        <w:keepNext/>
        <w:spacing w:after="30" w:before="80"/>
      </w:pPr>
      <w:r>
        <w:rPr>
          <w:rFonts w:ascii="Calibri" w:cs="Calibri" w:eastAsia="Calibri" w:hAnsi="Calibri"/>
          <w:b/>
          <w:bCs/>
          <w:color w:val="1B3A63"/>
          <w:sz w:val="28"/>
          <w:szCs w:val="28"/>
        </w:rPr>
        <w:t xml:space="preserve">34 · Mission : Cette gaine et ce calfeutrement répondent-ils à la bonne question ?</w:t>
      </w:r>
    </w:p>
    <w:p>
      <w:pPr>
        <w:spacing w:after="50" w:line="250"/>
      </w:pPr>
      <w:r>
        <w:rPr>
          <w:rFonts w:ascii="Calibri" w:cs="Calibri" w:eastAsia="Calibri" w:hAnsi="Calibri"/>
          <w:color w:val="56657A"/>
          <w:sz w:val="26"/>
          <w:szCs w:val="26"/>
        </w:rPr>
        <w:t xml:space="preserve">25 min · Deux questions · TP TECVC : CP7 · CP1</w:t>
      </w:r>
    </w:p>
    <w:p>
      <w:pPr>
        <w:spacing w:after="50" w:line="250"/>
        <w:ind w:left="340" w:hanging="340"/>
      </w:pPr>
      <w:r>
        <w:rPr>
          <w:rFonts w:ascii="Calibri" w:cs="Calibri" w:eastAsia="Calibri" w:hAnsi="Calibri"/>
          <w:b/>
          <w:bCs/>
          <w:color w:val="10233C"/>
          <w:sz w:val="26"/>
          <w:szCs w:val="26"/>
        </w:rPr>
        <w:t xml:space="preserve">1. Une fiche de plaque annonce « A2-s1,d0 ». Que peut-on en conclure ? </w:t>
      </w:r>
      <w:r>
        <w:rPr>
          <w:rFonts w:ascii="Calibri" w:cs="Calibri" w:eastAsia="Calibri" w:hAnsi="Calibri"/>
          <w:color w:val="56657A"/>
          <w:sz w:val="26"/>
          <w:szCs w:val="26"/>
        </w:rPr>
        <w:t xml:space="preserve">(écran 1) </w:t>
      </w:r>
      <w:r>
        <w:rPr>
          <w:rFonts w:ascii="Calibri" w:cs="Calibri" w:eastAsia="Calibri" w:hAnsi="Calibri"/>
          <w:color w:val="0B4F2E"/>
          <w:sz w:val="26"/>
          <w:szCs w:val="26"/>
        </w:rPr>
        <w:t xml:space="preserve">C'est un classement de réaction au feu : il décrit le comportement du produit, pas la tenue de la cloison construite avec. Les indices s et d font partie du classement.</w:t>
      </w:r>
    </w:p>
    <w:p>
      <w:pPr>
        <w:spacing w:after="50" w:line="250"/>
        <w:ind w:left="340" w:hanging="340"/>
      </w:pPr>
      <w:r>
        <w:rPr>
          <w:rFonts w:ascii="Calibri" w:cs="Calibri" w:eastAsia="Calibri" w:hAnsi="Calibri"/>
          <w:b/>
          <w:bCs/>
          <w:color w:val="10233C"/>
          <w:sz w:val="26"/>
          <w:szCs w:val="26"/>
        </w:rPr>
        <w:t xml:space="preserve">2. Dans « C-s2,d1 », que désigne le d1 ? </w:t>
      </w:r>
      <w:r>
        <w:rPr>
          <w:rFonts w:ascii="Calibri" w:cs="Calibri" w:eastAsia="Calibri" w:hAnsi="Calibri"/>
          <w:color w:val="56657A"/>
          <w:sz w:val="26"/>
          <w:szCs w:val="26"/>
        </w:rPr>
        <w:t xml:space="preserve">(écran 3) </w:t>
      </w:r>
      <w:r>
        <w:rPr>
          <w:rFonts w:ascii="Calibri" w:cs="Calibri" w:eastAsia="Calibri" w:hAnsi="Calibri"/>
          <w:color w:val="0B4F2E"/>
          <w:sz w:val="26"/>
          <w:szCs w:val="26"/>
        </w:rPr>
        <w:t xml:space="preserve">Les gouttelettes ou particules enflammées : d1 signifie qu'aucune ne persiste plus de 10 secondes à l'essai. La fumée est désignée par le s.</w:t>
      </w:r>
    </w:p>
    <w:p>
      <w:pPr>
        <w:spacing w:after="50" w:line="250"/>
        <w:ind w:left="340" w:hanging="340"/>
      </w:pPr>
      <w:r>
        <w:rPr>
          <w:rFonts w:ascii="Calibri" w:cs="Calibri" w:eastAsia="Calibri" w:hAnsi="Calibri"/>
          <w:b/>
          <w:bCs/>
          <w:color w:val="10233C"/>
          <w:sz w:val="26"/>
          <w:szCs w:val="26"/>
        </w:rPr>
        <w:t xml:space="preserve">3. Un élément est classé « EI 30 ». Que garantit ce classement ? </w:t>
      </w:r>
      <w:r>
        <w:rPr>
          <w:rFonts w:ascii="Calibri" w:cs="Calibri" w:eastAsia="Calibri" w:hAnsi="Calibri"/>
          <w:color w:val="56657A"/>
          <w:sz w:val="26"/>
          <w:szCs w:val="26"/>
        </w:rPr>
        <w:t xml:space="preserve">(écran 4) </w:t>
      </w:r>
      <w:r>
        <w:rPr>
          <w:rFonts w:ascii="Calibri" w:cs="Calibri" w:eastAsia="Calibri" w:hAnsi="Calibri"/>
          <w:color w:val="0B4F2E"/>
          <w:sz w:val="26"/>
          <w:szCs w:val="26"/>
        </w:rPr>
        <w:t xml:space="preserve">Qu'il reste étanche aux flammes et aux gaz chauds (E) et isolant thermiquement (I) pendant 30 minutes : c'est du coupe-feu. Sans R, rien n'est affirmé sur la capacité à porter une charge.</w:t>
      </w:r>
    </w:p>
    <w:p>
      <w:pPr>
        <w:spacing w:after="50" w:line="250"/>
        <w:ind w:left="340" w:hanging="340"/>
      </w:pPr>
      <w:r>
        <w:rPr>
          <w:rFonts w:ascii="Calibri" w:cs="Calibri" w:eastAsia="Calibri" w:hAnsi="Calibri"/>
          <w:b/>
          <w:bCs/>
          <w:color w:val="10233C"/>
          <w:sz w:val="26"/>
          <w:szCs w:val="26"/>
        </w:rPr>
        <w:t xml:space="preserve">4. Un fourreau traverse une paroi coupe-feu. Que demandez-vous pour justifier le calfeutrement ? </w:t>
      </w:r>
      <w:r>
        <w:rPr>
          <w:rFonts w:ascii="Calibri" w:cs="Calibri" w:eastAsia="Calibri" w:hAnsi="Calibri"/>
          <w:color w:val="56657A"/>
          <w:sz w:val="26"/>
          <w:szCs w:val="26"/>
        </w:rPr>
        <w:t xml:space="preserve">(écran 6) </w:t>
      </w:r>
      <w:r>
        <w:rPr>
          <w:rFonts w:ascii="Calibri" w:cs="Calibri" w:eastAsia="Calibri" w:hAnsi="Calibri"/>
          <w:color w:val="0B4F2E"/>
          <w:sz w:val="26"/>
          <w:szCs w:val="26"/>
        </w:rPr>
        <w:t xml:space="preserve">Un classement de résistance au feu (E, I) : le calfeutrement est un ouvrage qui doit préserver la tenue de la paroi. Une classe de réaction, même A1, ne répond pas à cette question.</w:t>
      </w:r>
    </w:p>
    <w:p>
      <w:pPr>
        <w:spacing w:after="50" w:line="250"/>
      </w:pPr>
      <w:r>
        <w:rPr>
          <w:rFonts w:ascii="Calibri" w:cs="Calibri" w:eastAsia="Calibri" w:hAnsi="Calibri"/>
          <w:b/>
          <w:bCs/>
          <w:color w:val="10233C"/>
          <w:sz w:val="26"/>
          <w:szCs w:val="26"/>
        </w:rPr>
        <w:t xml:space="preserve">Défi · Relier : </w:t>
      </w:r>
      <w:r>
        <w:rPr>
          <w:rFonts w:ascii="Calibri" w:cs="Calibri" w:eastAsia="Calibri" w:hAnsi="Calibri"/>
          <w:color w:val="0B4F2E"/>
          <w:sz w:val="26"/>
          <w:szCs w:val="26"/>
        </w:rPr>
        <w:t xml:space="preserve">B-s1,d0 : réaction au feu, un produit, classe B, fumée faible, aucune gouttelette enflammée ; EI 30 : résistance au feu, un ouvrage, étanche et isolant pendant 30 minutes (coupe-feu) ; R 90 : résistance au feu, porte pendant 90 minutes (exigence SF 1 h 30) ; M1 : ancienne catégorie de réaction au feu, à traduire en lisant le tableau de l'annexe 4 de l'arrêté du 21 novembre 2002, jamais de mémoire.</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E8914A" w:sz="24"/>
              <w:bottom w:val="none"/>
              <w:right w:val="none"/>
            </w:tcBorders>
            <w:shd w:fill="FDF3E8" w:val="clear"/>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Points de vigilance</w:t>
            </w:r>
          </w:p>
          <w:p>
            <w:pPr>
              <w:spacing w:after="50" w:line="250"/>
            </w:pPr>
            <w:r>
              <w:rPr>
                <w:rFonts w:ascii="Calibri" w:cs="Calibri" w:eastAsia="Calibri" w:hAnsi="Calibri"/>
                <w:color w:val="10233C"/>
                <w:sz w:val="26"/>
                <w:szCs w:val="26"/>
              </w:rPr>
              <w:t xml:space="preserve">• Aucun point à sourcer signalé dans la fiche de fabrication. La relecture métier des stations reste à faire.</w:t>
            </w:r>
          </w:p>
        </w:tc>
      </w:tr>
    </w:tbl>
    <w:p>
      <w:pPr>
        <w:spacing w:after="60"/>
      </w:pPr>
    </w:p>
    <w:p>
      <w:pPr>
        <w:keepNext/>
        <w:spacing w:after="30" w:before="80"/>
      </w:pPr>
      <w:r>
        <w:rPr>
          <w:rFonts w:ascii="Calibri" w:cs="Calibri" w:eastAsia="Calibri" w:hAnsi="Calibri"/>
          <w:b/>
          <w:bCs/>
          <w:color w:val="1B3A63"/>
          <w:sz w:val="28"/>
          <w:szCs w:val="28"/>
        </w:rPr>
        <w:t xml:space="preserve">35 · Mission : Le plateau de bureaux et la CTA qui ne s'arrête pas</w:t>
      </w:r>
    </w:p>
    <w:p>
      <w:pPr>
        <w:spacing w:after="50" w:line="250"/>
      </w:pPr>
      <w:r>
        <w:rPr>
          <w:rFonts w:ascii="Calibri" w:cs="Calibri" w:eastAsia="Calibri" w:hAnsi="Calibri"/>
          <w:color w:val="56657A"/>
          <w:sz w:val="26"/>
          <w:szCs w:val="26"/>
        </w:rPr>
        <w:t xml:space="preserve">25 min · Ordre de marche · TP TECVC : CP7 · CP10</w:t>
      </w:r>
    </w:p>
    <w:p>
      <w:pPr>
        <w:spacing w:after="50" w:line="250"/>
        <w:ind w:left="340" w:hanging="340"/>
      </w:pPr>
      <w:r>
        <w:rPr>
          <w:rFonts w:ascii="Calibri" w:cs="Calibri" w:eastAsia="Calibri" w:hAnsi="Calibri"/>
          <w:b/>
          <w:bCs/>
          <w:color w:val="10233C"/>
          <w:sz w:val="26"/>
          <w:szCs w:val="26"/>
        </w:rPr>
        <w:t xml:space="preserve">1. Un local de bureaux de 400 m² en étage : le Code du travail impose-t-il un désenfumage, et sur quel seuil ? </w:t>
      </w:r>
      <w:r>
        <w:rPr>
          <w:rFonts w:ascii="Calibri" w:cs="Calibri" w:eastAsia="Calibri" w:hAnsi="Calibri"/>
          <w:color w:val="56657A"/>
          <w:sz w:val="26"/>
          <w:szCs w:val="26"/>
        </w:rPr>
        <w:t xml:space="preserve">(écran 8) </w:t>
      </w:r>
      <w:r>
        <w:rPr>
          <w:rFonts w:ascii="Calibri" w:cs="Calibri" w:eastAsia="Calibri" w:hAnsi="Calibri"/>
          <w:color w:val="0B4F2E"/>
          <w:sz w:val="26"/>
          <w:szCs w:val="26"/>
        </w:rPr>
        <w:t xml:space="preserve">Oui : les locaux de plus de 300 m² en rez-de-chaussée et en étage doivent avoir un dispositif de désenfumage, naturel ou mécanique (Code du travail, R. 4216-13, abrogé à compter du 1er janvier 2027 pour les opérations dont la demande d'urbanisme est déposée à partir de cette date : décret n° 2025-1100, art. 2 et 5). En mécanique, l'extraction est calculée sur 1 m³/s pour 100 m².</w:t>
      </w:r>
    </w:p>
    <w:p>
      <w:pPr>
        <w:spacing w:after="50" w:line="250"/>
        <w:ind w:left="340" w:hanging="340"/>
      </w:pPr>
      <w:r>
        <w:rPr>
          <w:rFonts w:ascii="Calibri" w:cs="Calibri" w:eastAsia="Calibri" w:hAnsi="Calibri"/>
          <w:b/>
          <w:bCs/>
          <w:color w:val="10233C"/>
          <w:sz w:val="26"/>
          <w:szCs w:val="26"/>
        </w:rPr>
        <w:t xml:space="preserve">2. Quelles tenues et quelles conditions d'installation sont exigées d'un ventilateur d'extraction de désenfumage ? </w:t>
      </w:r>
      <w:r>
        <w:rPr>
          <w:rFonts w:ascii="Calibri" w:cs="Calibri" w:eastAsia="Calibri" w:hAnsi="Calibri"/>
          <w:color w:val="56657A"/>
          <w:sz w:val="26"/>
          <w:szCs w:val="26"/>
        </w:rPr>
        <w:t xml:space="preserve">(écran 5) </w:t>
      </w:r>
      <w:r>
        <w:rPr>
          <w:rFonts w:ascii="Calibri" w:cs="Calibri" w:eastAsia="Calibri" w:hAnsi="Calibri"/>
          <w:color w:val="0B4F2E"/>
          <w:sz w:val="26"/>
          <w:szCs w:val="26"/>
        </w:rPr>
        <w:t xml:space="preserve">Il assure sa fonction une heure avec des fumées à 400 °C, ou il est classé F400 90 ; il est installé à l'extérieur du bâtiment ou dans un local technique séparé par des parois coupe-feu de degré 1 heure (IT 246, § 4.7).</w:t>
      </w:r>
    </w:p>
    <w:p>
      <w:pPr>
        <w:spacing w:after="50" w:line="250"/>
        <w:ind w:left="340" w:hanging="340"/>
      </w:pPr>
      <w:r>
        <w:rPr>
          <w:rFonts w:ascii="Calibri" w:cs="Calibri" w:eastAsia="Calibri" w:hAnsi="Calibri"/>
          <w:b/>
          <w:bCs/>
          <w:color w:val="10233C"/>
          <w:sz w:val="26"/>
          <w:szCs w:val="26"/>
        </w:rPr>
        <w:t xml:space="preserve">3. À l'ordre de désenfumage, pourquoi le ventilateur ne démarre-t-il pas instantanément ? </w:t>
      </w:r>
      <w:r>
        <w:rPr>
          <w:rFonts w:ascii="Calibri" w:cs="Calibri" w:eastAsia="Calibri" w:hAnsi="Calibri"/>
          <w:color w:val="56657A"/>
          <w:sz w:val="26"/>
          <w:szCs w:val="26"/>
        </w:rPr>
        <w:t xml:space="preserve">(écran 6) </w:t>
      </w:r>
      <w:r>
        <w:rPr>
          <w:rFonts w:ascii="Calibri" w:cs="Calibri" w:eastAsia="Calibri" w:hAnsi="Calibri"/>
          <w:color w:val="0B4F2E"/>
          <w:sz w:val="26"/>
          <w:szCs w:val="26"/>
        </w:rPr>
        <w:t xml:space="preserve">Une temporisation de 30 secondes au plus laisse aux volets et aux portes, dispositifs actionnés de sécurité, le temps d'atteindre leur position avant la mise en route des ventilateurs (IT 246, § 4.8).</w:t>
      </w:r>
    </w:p>
    <w:p>
      <w:pPr>
        <w:spacing w:after="50" w:line="250"/>
        <w:ind w:left="340" w:hanging="340"/>
      </w:pPr>
      <w:r>
        <w:rPr>
          <w:rFonts w:ascii="Calibri" w:cs="Calibri" w:eastAsia="Calibri" w:hAnsi="Calibri"/>
          <w:b/>
          <w:bCs/>
          <w:color w:val="10233C"/>
          <w:sz w:val="26"/>
          <w:szCs w:val="26"/>
        </w:rPr>
        <w:t xml:space="preserve">4. Le désenfumage d'une zone démarre : que doit faire la ventilation de confort qui la dessert ? </w:t>
      </w:r>
      <w:r>
        <w:rPr>
          <w:rFonts w:ascii="Calibri" w:cs="Calibri" w:eastAsia="Calibri" w:hAnsi="Calibri"/>
          <w:color w:val="56657A"/>
          <w:sz w:val="26"/>
          <w:szCs w:val="26"/>
        </w:rPr>
        <w:t xml:space="preserve">(écran 7) </w:t>
      </w:r>
      <w:r>
        <w:rPr>
          <w:rFonts w:ascii="Calibri" w:cs="Calibri" w:eastAsia="Calibri" w:hAnsi="Calibri"/>
          <w:color w:val="0B4F2E"/>
          <w:sz w:val="26"/>
          <w:szCs w:val="26"/>
        </w:rPr>
        <w:t xml:space="preserve">Elle est interrompue dans le volume concerné, par arrêt des ventilateurs ordonné par le système de sécurité incendie, ou par fermeture de clapets télécommandés si la ventilation de confort doit être maintenue ailleurs ; la ventilation mécanique contrôlée fait exception (DF 3, § 5).</w:t>
      </w:r>
    </w:p>
    <w:p>
      <w:pPr>
        <w:spacing w:after="50" w:line="250"/>
      </w:pPr>
      <w:r>
        <w:rPr>
          <w:rFonts w:ascii="Calibri" w:cs="Calibri" w:eastAsia="Calibri" w:hAnsi="Calibri"/>
          <w:b/>
          <w:bCs/>
          <w:color w:val="10233C"/>
          <w:sz w:val="26"/>
          <w:szCs w:val="26"/>
        </w:rPr>
        <w:t xml:space="preserve">Défi · Vrai ou faux : </w:t>
      </w:r>
      <w:r>
        <w:rPr>
          <w:rFonts w:ascii="Calibri" w:cs="Calibri" w:eastAsia="Calibri" w:hAnsi="Calibri"/>
          <w:color w:val="0B4F2E"/>
          <w:sz w:val="26"/>
          <w:szCs w:val="26"/>
        </w:rPr>
        <w:t xml:space="preserve">Faux (les fumées d'un escalier ne sont jamais extraites mécaniquement : balayage naturel ou surpression) ; Faux (une temporisation de 30 secondes au plus laisse les volets se placer) ; Faux (le seuil est de plus de 300 m² en rez-de-chaussée et en étage, 100 m² pour un local aveugle ou en sous-sol ; les escaliers, eux, sont toujours concernés).</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E8914A" w:sz="24"/>
              <w:bottom w:val="none"/>
              <w:right w:val="none"/>
            </w:tcBorders>
            <w:shd w:fill="FDF3E8" w:val="clear"/>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Points de vigilance</w:t>
            </w:r>
          </w:p>
          <w:p>
            <w:pPr>
              <w:spacing w:after="50" w:line="250"/>
            </w:pPr>
            <w:r>
              <w:rPr>
                <w:rFonts w:ascii="Calibri" w:cs="Calibri" w:eastAsia="Calibri" w:hAnsi="Calibri"/>
                <w:color w:val="10233C"/>
                <w:sz w:val="26"/>
                <w:szCs w:val="26"/>
              </w:rPr>
              <w:t xml:space="preserve">• Aucun point à sourcer signalé dans la fiche de fabrication. La relecture métier des stations reste à faire.</w:t>
            </w:r>
          </w:p>
        </w:tc>
      </w:tr>
    </w:tbl>
    <w:p>
      <w:pPr>
        <w:spacing w:after="60"/>
      </w:pPr>
    </w:p>
    <w:p>
      <w:pPr>
        <w:keepNext/>
        <w:spacing w:after="30" w:before="80"/>
      </w:pPr>
      <w:r>
        <w:rPr>
          <w:rFonts w:ascii="Calibri" w:cs="Calibri" w:eastAsia="Calibri" w:hAnsi="Calibri"/>
          <w:b/>
          <w:bCs/>
          <w:color w:val="1B3A63"/>
          <w:sz w:val="28"/>
          <w:szCs w:val="28"/>
        </w:rPr>
        <w:t xml:space="preserve">36 · Mission : Les gaines qui traversent les chambres</w:t>
      </w:r>
    </w:p>
    <w:p>
      <w:pPr>
        <w:spacing w:after="50" w:line="250"/>
      </w:pPr>
      <w:r>
        <w:rPr>
          <w:rFonts w:ascii="Calibri" w:cs="Calibri" w:eastAsia="Calibri" w:hAnsi="Calibri"/>
          <w:color w:val="56657A"/>
          <w:sz w:val="26"/>
          <w:szCs w:val="26"/>
        </w:rPr>
        <w:t xml:space="preserve">25 min · Lame tombée · TP TECVC : CP1 · CP7</w:t>
      </w:r>
    </w:p>
    <w:p>
      <w:pPr>
        <w:spacing w:after="50" w:line="250"/>
        <w:ind w:left="340" w:hanging="340"/>
      </w:pPr>
      <w:r>
        <w:rPr>
          <w:rFonts w:ascii="Calibri" w:cs="Calibri" w:eastAsia="Calibri" w:hAnsi="Calibri"/>
          <w:b/>
          <w:bCs/>
          <w:color w:val="10233C"/>
          <w:sz w:val="26"/>
          <w:szCs w:val="26"/>
        </w:rPr>
        <w:t xml:space="preserve">1. Dans un établissement recevant du public, quel degré coupe-feu doit avoir le clapet d'une traversée de paroi ? </w:t>
      </w:r>
      <w:r>
        <w:rPr>
          <w:rFonts w:ascii="Calibri" w:cs="Calibri" w:eastAsia="Calibri" w:hAnsi="Calibri"/>
          <w:color w:val="56657A"/>
          <w:sz w:val="26"/>
          <w:szCs w:val="26"/>
        </w:rPr>
        <w:t xml:space="preserve">(écran 2) </w:t>
      </w:r>
      <w:r>
        <w:rPr>
          <w:rFonts w:ascii="Calibri" w:cs="Calibri" w:eastAsia="Calibri" w:hAnsi="Calibri"/>
          <w:color w:val="0B4F2E"/>
          <w:sz w:val="26"/>
          <w:szCs w:val="26"/>
        </w:rPr>
        <w:t xml:space="preserve">Un degré égal au degré coupe-feu de la paroi franchie : le clapet rétablit la résistance au feu de la paroi.</w:t>
      </w:r>
    </w:p>
    <w:p>
      <w:pPr>
        <w:spacing w:after="50" w:line="250"/>
        <w:ind w:left="340" w:hanging="340"/>
      </w:pPr>
      <w:r>
        <w:rPr>
          <w:rFonts w:ascii="Calibri" w:cs="Calibri" w:eastAsia="Calibri" w:hAnsi="Calibri"/>
          <w:b/>
          <w:bCs/>
          <w:color w:val="10233C"/>
          <w:sz w:val="26"/>
          <w:szCs w:val="26"/>
        </w:rPr>
        <w:t xml:space="preserve">2. À quelle température est taré le capteur du mécanisme de déclenchement thermique d'un clapet coupe-feu ? </w:t>
      </w:r>
      <w:r>
        <w:rPr>
          <w:rFonts w:ascii="Calibri" w:cs="Calibri" w:eastAsia="Calibri" w:hAnsi="Calibri"/>
          <w:color w:val="56657A"/>
          <w:sz w:val="26"/>
          <w:szCs w:val="26"/>
        </w:rPr>
        <w:t xml:space="preserve">(écran 3) </w:t>
      </w:r>
      <w:r>
        <w:rPr>
          <w:rFonts w:ascii="Calibri" w:cs="Calibri" w:eastAsia="Calibri" w:hAnsi="Calibri"/>
          <w:color w:val="0B4F2E"/>
          <w:sz w:val="26"/>
          <w:szCs w:val="26"/>
        </w:rPr>
        <w:t xml:space="preserve">À 70 °C (article CH 32, paragraphe 6 du règlement de sécurité des ERP).</w:t>
      </w:r>
    </w:p>
    <w:p>
      <w:pPr>
        <w:spacing w:after="50" w:line="250"/>
        <w:ind w:left="340" w:hanging="340"/>
      </w:pPr>
      <w:r>
        <w:rPr>
          <w:rFonts w:ascii="Calibri" w:cs="Calibri" w:eastAsia="Calibri" w:hAnsi="Calibri"/>
          <w:b/>
          <w:bCs/>
          <w:color w:val="10233C"/>
          <w:sz w:val="26"/>
          <w:szCs w:val="26"/>
        </w:rPr>
        <w:t xml:space="preserve">3. Si un SSI de catégorie A ou B est exigé, quels clapets sont autorisés au droit des parois de compartimentage ? </w:t>
      </w:r>
      <w:r>
        <w:rPr>
          <w:rFonts w:ascii="Calibri" w:cs="Calibri" w:eastAsia="Calibri" w:hAnsi="Calibri"/>
          <w:color w:val="56657A"/>
          <w:sz w:val="26"/>
          <w:szCs w:val="26"/>
        </w:rPr>
        <w:t xml:space="preserve">(écran 4) </w:t>
      </w:r>
      <w:r>
        <w:rPr>
          <w:rFonts w:ascii="Calibri" w:cs="Calibri" w:eastAsia="Calibri" w:hAnsi="Calibri"/>
          <w:color w:val="0B4F2E"/>
          <w:sz w:val="26"/>
          <w:szCs w:val="26"/>
        </w:rPr>
        <w:t xml:space="preserve">Seuls les clapets télécommandés, depuis le centralisateur de mise en sécurité incendie (CMSI).</w:t>
      </w:r>
    </w:p>
    <w:p>
      <w:pPr>
        <w:spacing w:after="50" w:line="250"/>
        <w:ind w:left="340" w:hanging="340"/>
      </w:pPr>
      <w:r>
        <w:rPr>
          <w:rFonts w:ascii="Calibri" w:cs="Calibri" w:eastAsia="Calibri" w:hAnsi="Calibri"/>
          <w:b/>
          <w:bCs/>
          <w:color w:val="10233C"/>
          <w:sz w:val="26"/>
          <w:szCs w:val="26"/>
        </w:rPr>
        <w:t xml:space="preserve">4. Que faut-il prévoir pour que le clapet reste efficace après la pose ? </w:t>
      </w:r>
      <w:r>
        <w:rPr>
          <w:rFonts w:ascii="Calibri" w:cs="Calibri" w:eastAsia="Calibri" w:hAnsi="Calibri"/>
          <w:color w:val="56657A"/>
          <w:sz w:val="26"/>
          <w:szCs w:val="26"/>
        </w:rPr>
        <w:t xml:space="preserve">(écran 7) </w:t>
      </w:r>
      <w:r>
        <w:rPr>
          <w:rFonts w:ascii="Calibri" w:cs="Calibri" w:eastAsia="Calibri" w:hAnsi="Calibri"/>
          <w:color w:val="0B4F2E"/>
          <w:sz w:val="26"/>
          <w:szCs w:val="26"/>
        </w:rPr>
        <w:t xml:space="preserve">Un calfeutrement qui reconstitue la résistance au feu de la paroi, un mécanisme accessible (trappe d'accès), une pose conforme au procès-verbal d'essai, et une vérification du fonctionnement tous les ans.</w:t>
      </w:r>
    </w:p>
    <w:p>
      <w:pPr>
        <w:spacing w:after="50" w:line="250"/>
      </w:pPr>
      <w:r>
        <w:rPr>
          <w:rFonts w:ascii="Calibri" w:cs="Calibri" w:eastAsia="Calibri" w:hAnsi="Calibri"/>
          <w:b/>
          <w:bCs/>
          <w:color w:val="10233C"/>
          <w:sz w:val="26"/>
          <w:szCs w:val="26"/>
        </w:rPr>
        <w:t xml:space="preserve">Défi · Trouver l’erreur : </w:t>
      </w:r>
      <w:r>
        <w:rPr>
          <w:rFonts w:ascii="Calibri" w:cs="Calibri" w:eastAsia="Calibri" w:hAnsi="Calibri"/>
          <w:color w:val="0B4F2E"/>
          <w:sz w:val="26"/>
          <w:szCs w:val="26"/>
        </w:rPr>
        <w:t xml:space="preserve">1) Le mécanisme doit rester accessible : il faut une trappe d'accès et un faux plafond ouvrable. 2) Le clapet doit avoir un degré égal à celui de la paroi franchie, sinon la paroi perd son degré. 3) Les percements et trémies sont rebouchés avec un matériau qui reconstitue la résistance au feu de la paroi : le calfeutrement est obligatoire.</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E8914A" w:sz="24"/>
              <w:bottom w:val="none"/>
              <w:right w:val="none"/>
            </w:tcBorders>
            <w:shd w:fill="FDF3E8" w:val="clear"/>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Points de vigilance</w:t>
            </w:r>
          </w:p>
          <w:p>
            <w:pPr>
              <w:spacing w:after="50" w:line="250"/>
            </w:pPr>
            <w:r>
              <w:rPr>
                <w:rFonts w:ascii="Calibri" w:cs="Calibri" w:eastAsia="Calibri" w:hAnsi="Calibri"/>
                <w:color w:val="10233C"/>
                <w:sz w:val="26"/>
                <w:szCs w:val="26"/>
              </w:rPr>
              <w:t xml:space="preserve">• Position de sécurité, réarmement, contrôle de position : les définitions officielles (NF S 61-931, NF S 61-937, normes payantes) ; la station n'en donne que le sens usuel, sans valeur ni exigence.</w:t>
            </w:r>
          </w:p>
          <w:p>
            <w:pPr>
              <w:spacing w:after="50" w:line="250"/>
            </w:pPr>
            <w:r>
              <w:rPr>
                <w:rFonts w:ascii="Calibri" w:cs="Calibri" w:eastAsia="Calibri" w:hAnsi="Calibri"/>
                <w:color w:val="10233C"/>
                <w:sz w:val="26"/>
                <w:szCs w:val="26"/>
              </w:rPr>
              <w:t xml:space="preserve">• Ce que le procès-verbal d'essai borne : type de paroi, mode de pose, sens de la pression, tolérances ; le domaine d'application est fixé par NF EN 1366-2 et NF EN 15650 (payantes) et par le PV du fabricant. La station dit seulement que…</w:t>
            </w:r>
          </w:p>
          <w:p>
            <w:pPr>
              <w:spacing w:after="50" w:line="250"/>
            </w:pPr>
            <w:r>
              <w:rPr>
                <w:rFonts w:ascii="Calibri" w:cs="Calibri" w:eastAsia="Calibri" w:hAnsi="Calibri"/>
                <w:color w:val="10233C"/>
                <w:sz w:val="26"/>
                <w:szCs w:val="26"/>
              </w:rPr>
              <w:t xml:space="preserve">• Habitation et lieux de travail : les dispositions équivalentes (arrêté du 31 janvier 1986, arrêté du 5 août 1992 et Code du travail R. 4216-*, abrogés à compter du 1er janvier 2027 par le décret n° 2025-1100) n'ont pas été lues pour…</w:t>
            </w:r>
          </w:p>
          <w:p>
            <w:pPr>
              <w:spacing w:after="50" w:line="250"/>
            </w:pPr>
            <w:r>
              <w:rPr>
                <w:rFonts w:ascii="Calibri" w:cs="Calibri" w:eastAsia="Calibri" w:hAnsi="Calibri"/>
                <w:color w:val="10233C"/>
                <w:sz w:val="26"/>
                <w:szCs w:val="26"/>
              </w:rPr>
              <w:t xml:space="preserve">• Le degré des clapets en minutes (30, 60, 120…), leur classement (EI…) : dépend de la paroi ; non cité.</w:t>
            </w:r>
          </w:p>
        </w:tc>
      </w:tr>
    </w:tbl>
    <w:p>
      <w:pPr>
        <w:spacing w:after="60"/>
      </w:pPr>
    </w:p>
    <w:p>
      <w:pPr>
        <w:keepNext/>
        <w:spacing w:after="30" w:before="80"/>
      </w:pPr>
      <w:r>
        <w:rPr>
          <w:rFonts w:ascii="Calibri" w:cs="Calibri" w:eastAsia="Calibri" w:hAnsi="Calibri"/>
          <w:b/>
          <w:bCs/>
          <w:color w:val="1B3A63"/>
          <w:sz w:val="28"/>
          <w:szCs w:val="28"/>
        </w:rPr>
        <w:t xml:space="preserve">37 · Mission : Qui commande la CTA quand l'alarme sonne ?</w:t>
      </w:r>
    </w:p>
    <w:p>
      <w:pPr>
        <w:spacing w:after="50" w:line="250"/>
      </w:pPr>
      <w:r>
        <w:rPr>
          <w:rFonts w:ascii="Calibri" w:cs="Calibri" w:eastAsia="Calibri" w:hAnsi="Calibri"/>
          <w:color w:val="56657A"/>
          <w:sz w:val="26"/>
          <w:szCs w:val="26"/>
        </w:rPr>
        <w:t xml:space="preserve">25 min · Chef d'orchestre · TP TECVC : CP7 · CP10</w:t>
      </w:r>
    </w:p>
    <w:p>
      <w:pPr>
        <w:spacing w:after="50" w:line="250"/>
        <w:ind w:left="340" w:hanging="340"/>
      </w:pPr>
      <w:r>
        <w:rPr>
          <w:rFonts w:ascii="Calibri" w:cs="Calibri" w:eastAsia="Calibri" w:hAnsi="Calibri"/>
          <w:b/>
          <w:bCs/>
          <w:color w:val="10233C"/>
          <w:sz w:val="26"/>
          <w:szCs w:val="26"/>
        </w:rPr>
        <w:t xml:space="preserve">1. Quelles sont les trois étapes du système de sécurité incendie, et à laquelle se rattache l'arrêt d'une ventilation ? </w:t>
      </w:r>
      <w:r>
        <w:rPr>
          <w:rFonts w:ascii="Calibri" w:cs="Calibri" w:eastAsia="Calibri" w:hAnsi="Calibri"/>
          <w:color w:val="56657A"/>
          <w:sz w:val="26"/>
          <w:szCs w:val="26"/>
        </w:rPr>
        <w:t xml:space="preserve">(écran 1) </w:t>
      </w:r>
      <w:r>
        <w:rPr>
          <w:rFonts w:ascii="Calibri" w:cs="Calibri" w:eastAsia="Calibri" w:hAnsi="Calibri"/>
          <w:color w:val="0B4F2E"/>
          <w:sz w:val="26"/>
          <w:szCs w:val="26"/>
        </w:rPr>
        <w:t xml:space="preserve">Recueillir les informations ou ordres, les traiter, puis effectuer les fonctions de mise en sécurité. L'arrêt d'une ventilation se rattache à la fonction « mise à l'arrêt de certaines installations techniques » (MS 53, § 1).</w:t>
      </w:r>
    </w:p>
    <w:p>
      <w:pPr>
        <w:spacing w:after="50" w:line="250"/>
        <w:ind w:left="340" w:hanging="340"/>
      </w:pPr>
      <w:r>
        <w:rPr>
          <w:rFonts w:ascii="Calibri" w:cs="Calibri" w:eastAsia="Calibri" w:hAnsi="Calibri"/>
          <w:b/>
          <w:bCs/>
          <w:color w:val="10233C"/>
          <w:sz w:val="26"/>
          <w:szCs w:val="26"/>
        </w:rPr>
        <w:t xml:space="preserve">2. Comment s'emboîtent zones de détection, zones de mise en sécurité et zones de diffusion d'alarme, et ont-elles forcément les mêmes limites ? </w:t>
      </w:r>
      <w:r>
        <w:rPr>
          <w:rFonts w:ascii="Calibri" w:cs="Calibri" w:eastAsia="Calibri" w:hAnsi="Calibri"/>
          <w:color w:val="56657A"/>
          <w:sz w:val="26"/>
          <w:szCs w:val="26"/>
        </w:rPr>
        <w:t xml:space="preserve">(écran 3) </w:t>
      </w:r>
      <w:r>
        <w:rPr>
          <w:rFonts w:ascii="Calibri" w:cs="Calibri" w:eastAsia="Calibri" w:hAnsi="Calibri"/>
          <w:color w:val="0B4F2E"/>
          <w:sz w:val="26"/>
          <w:szCs w:val="26"/>
        </w:rPr>
        <w:t xml:space="preserve">Une zone de diffusion d'alarme englobe une ou plusieurs zones de mise en sécurité, et chaque zone de mise en sécurité englobe une ou plusieurs zones de détection (MS 55, § 1). Elles n'ont pas nécessairement les mêmes limites géographiques (MS 54).</w:t>
      </w:r>
    </w:p>
    <w:p>
      <w:pPr>
        <w:spacing w:after="50" w:line="250"/>
        <w:ind w:left="340" w:hanging="340"/>
      </w:pPr>
      <w:r>
        <w:rPr>
          <w:rFonts w:ascii="Calibri" w:cs="Calibri" w:eastAsia="Calibri" w:hAnsi="Calibri"/>
          <w:b/>
          <w:bCs/>
          <w:color w:val="10233C"/>
          <w:sz w:val="26"/>
          <w:szCs w:val="26"/>
        </w:rPr>
        <w:t xml:space="preserve">3. Pour un SSI de catégorie D ou E, quels sont les seuls dispositifs actionnés de sécurité que l'alarme peut télécommander ? </w:t>
      </w:r>
      <w:r>
        <w:rPr>
          <w:rFonts w:ascii="Calibri" w:cs="Calibri" w:eastAsia="Calibri" w:hAnsi="Calibri"/>
          <w:color w:val="56657A"/>
          <w:sz w:val="26"/>
          <w:szCs w:val="26"/>
        </w:rPr>
        <w:t xml:space="preserve">(écran 5) </w:t>
      </w:r>
      <w:r>
        <w:rPr>
          <w:rFonts w:ascii="Calibri" w:cs="Calibri" w:eastAsia="Calibri" w:hAnsi="Calibri"/>
          <w:color w:val="0B4F2E"/>
          <w:sz w:val="26"/>
          <w:szCs w:val="26"/>
        </w:rPr>
        <w:t xml:space="preserve">Les portes résistant au feu à fermeture automatique et le déverrouillage des portes d'issue de secours (MS 60, § 3).</w:t>
      </w:r>
    </w:p>
    <w:p>
      <w:pPr>
        <w:spacing w:after="50" w:line="250"/>
        <w:ind w:left="340" w:hanging="340"/>
      </w:pPr>
      <w:r>
        <w:rPr>
          <w:rFonts w:ascii="Calibri" w:cs="Calibri" w:eastAsia="Calibri" w:hAnsi="Calibri"/>
          <w:b/>
          <w:bCs/>
          <w:color w:val="10233C"/>
          <w:sz w:val="26"/>
          <w:szCs w:val="26"/>
        </w:rPr>
        <w:t xml:space="preserve">4. Quelles exigences le règlement pose-t-il sur les clapets télécommandés et sur les mécanismes de commande des DAS ? </w:t>
      </w:r>
      <w:r>
        <w:rPr>
          <w:rFonts w:ascii="Calibri" w:cs="Calibri" w:eastAsia="Calibri" w:hAnsi="Calibri"/>
          <w:color w:val="56657A"/>
          <w:sz w:val="26"/>
          <w:szCs w:val="26"/>
        </w:rPr>
        <w:t xml:space="preserve">(écran 7) </w:t>
      </w:r>
      <w:r>
        <w:rPr>
          <w:rFonts w:ascii="Calibri" w:cs="Calibri" w:eastAsia="Calibri" w:hAnsi="Calibri"/>
          <w:color w:val="0B4F2E"/>
          <w:sz w:val="26"/>
          <w:szCs w:val="26"/>
        </w:rPr>
        <w:t xml:space="preserve">Les clapets télécommandés et les portes coupe-feu doivent être admis à la marque NF, et les mécanismes de commande des DAS doivent avoir un procès-verbal en cours de validité délivré par un laboratoire agréé (MS 60, § 4).</w:t>
      </w:r>
    </w:p>
    <w:p>
      <w:pPr>
        <w:spacing w:after="50" w:line="250"/>
      </w:pPr>
      <w:r>
        <w:rPr>
          <w:rFonts w:ascii="Calibri" w:cs="Calibri" w:eastAsia="Calibri" w:hAnsi="Calibri"/>
          <w:b/>
          <w:bCs/>
          <w:color w:val="10233C"/>
          <w:sz w:val="26"/>
          <w:szCs w:val="26"/>
        </w:rPr>
        <w:t xml:space="preserve">Défi · Trouver l’erreur : </w:t>
      </w:r>
      <w:r>
        <w:rPr>
          <w:rFonts w:ascii="Calibri" w:cs="Calibri" w:eastAsia="Calibri" w:hAnsi="Calibri"/>
          <w:color w:val="0B4F2E"/>
          <w:sz w:val="26"/>
          <w:szCs w:val="26"/>
        </w:rPr>
        <w:t xml:space="preserve">1. Faux : pour les cages d'escalier, la commande du désenfumage est uniquement manuelle (MS 60, § 1, écran 4). 2. Faux : pour les catégories D et E, les seuls DAS télécommandés sont les portes coupe-feu à fermeture automatique et le déverrouillage des issues (MS 60, § 3, écran 5). 3. Faux : la première vérification d'une installation neuve ou modifiée se fait par la combustion d'un foyer type ; les essais fonctionnels valent dans les autres cas (MS 56, § 3, écrans 2 et 8). 4. Faux : le contrat d'entretien est toujours obligatoire pour les catégories A et B (MS 68, écrans 5 et 8).</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E8914A" w:sz="24"/>
              <w:bottom w:val="none"/>
              <w:right w:val="none"/>
            </w:tcBorders>
            <w:shd w:fill="FDF3E8" w:val="clear"/>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Points de vigilance</w:t>
            </w:r>
          </w:p>
          <w:p>
            <w:pPr>
              <w:spacing w:after="50" w:line="250"/>
            </w:pPr>
            <w:r>
              <w:rPr>
                <w:rFonts w:ascii="Calibri" w:cs="Calibri" w:eastAsia="Calibri" w:hAnsi="Calibri"/>
                <w:color w:val="10233C"/>
                <w:sz w:val="26"/>
                <w:szCs w:val="26"/>
              </w:rPr>
              <w:t xml:space="preserve">• Ce qui distingue les catégories B et C dans la norme d'installation (payante) : la station n'affirme rien au-delà de MS 53, 59, 60 et 68.</w:t>
            </w:r>
          </w:p>
          <w:p>
            <w:pPr>
              <w:spacing w:after="50" w:line="250"/>
            </w:pPr>
            <w:r>
              <w:rPr>
                <w:rFonts w:ascii="Calibri" w:cs="Calibri" w:eastAsia="Calibri" w:hAnsi="Calibri"/>
                <w:color w:val="10233C"/>
                <w:sz w:val="26"/>
                <w:szCs w:val="26"/>
              </w:rPr>
              <w:t xml:space="preserve">• Les catégories de SSI exigées par type et catégorie d'établissement (dispositions particulières de chaque type : M, N, O, W…, articles à lire type par type) — renvoi à la station « Classer le bâti ».</w:t>
            </w:r>
          </w:p>
          <w:p>
            <w:pPr>
              <w:spacing w:after="50" w:line="250"/>
            </w:pPr>
            <w:r>
              <w:rPr>
                <w:rFonts w:ascii="Calibri" w:cs="Calibri" w:eastAsia="Calibri" w:hAnsi="Calibri"/>
                <w:color w:val="10233C"/>
                <w:sz w:val="26"/>
                <w:szCs w:val="26"/>
              </w:rPr>
              <w:t xml:space="preserve">• Les articles du chapitre CH (arrêt de ventilation, clapets, commande d'arrêt d'urgence) : non lus à l'article près faute d'accès fiable ; la station se limite à MS 53 § 1 (« mise à l'arrêt de certaines installations techniques ») et MS…</w:t>
            </w:r>
          </w:p>
          <w:p>
            <w:pPr>
              <w:spacing w:after="50" w:line="250"/>
            </w:pPr>
            <w:r>
              <w:rPr>
                <w:rFonts w:ascii="Calibri" w:cs="Calibri" w:eastAsia="Calibri" w:hAnsi="Calibri"/>
                <w:color w:val="10233C"/>
                <w:sz w:val="26"/>
                <w:szCs w:val="26"/>
              </w:rPr>
              <w:t xml:space="preserve">• La périodicité des vérifications de l'exploitant (MS 69 : vérification du bon fonctionnement et des alimentations) et la périodicité des contrôles réglementaires : non citées.</w:t>
            </w:r>
          </w:p>
        </w:tc>
      </w:tr>
    </w:tbl>
    <w:p>
      <w:pPr>
        <w:spacing w:after="60"/>
      </w:pPr>
    </w:p>
    <w:p>
      <w:pPr>
        <w:keepNext/>
        <w:spacing w:after="30" w:before="80"/>
      </w:pPr>
      <w:r>
        <w:rPr>
          <w:rFonts w:ascii="Calibri" w:cs="Calibri" w:eastAsia="Calibri" w:hAnsi="Calibri"/>
          <w:b/>
          <w:bCs/>
          <w:color w:val="1B3A63"/>
          <w:sz w:val="28"/>
          <w:szCs w:val="28"/>
        </w:rPr>
        <w:t xml:space="preserve">38 · Mission : « Un sprinkler partout, et des RIA en plus »</w:t>
      </w:r>
    </w:p>
    <w:p>
      <w:pPr>
        <w:spacing w:after="50" w:line="250"/>
      </w:pPr>
      <w:r>
        <w:rPr>
          <w:rFonts w:ascii="Calibri" w:cs="Calibri" w:eastAsia="Calibri" w:hAnsi="Calibri"/>
          <w:color w:val="56657A"/>
          <w:sz w:val="26"/>
          <w:szCs w:val="26"/>
        </w:rPr>
        <w:t xml:space="preserve">25 min · Seule la bonne tête · TP TECVC : CP3</w:t>
      </w:r>
    </w:p>
    <w:p>
      <w:pPr>
        <w:spacing w:after="50" w:line="250"/>
        <w:ind w:left="340" w:hanging="340"/>
      </w:pPr>
      <w:r>
        <w:rPr>
          <w:rFonts w:ascii="Calibri" w:cs="Calibri" w:eastAsia="Calibri" w:hAnsi="Calibri"/>
          <w:b/>
          <w:bCs/>
          <w:color w:val="10233C"/>
          <w:sz w:val="26"/>
          <w:szCs w:val="26"/>
        </w:rPr>
        <w:t xml:space="preserve">1. Quelle est la différence de logique entre un robinet d'incendie armé et un sprinkler ? </w:t>
      </w:r>
      <w:r>
        <w:rPr>
          <w:rFonts w:ascii="Calibri" w:cs="Calibri" w:eastAsia="Calibri" w:hAnsi="Calibri"/>
          <w:color w:val="56657A"/>
          <w:sz w:val="26"/>
          <w:szCs w:val="26"/>
        </w:rPr>
        <w:t xml:space="preserve">(écran 1) </w:t>
      </w:r>
      <w:r>
        <w:rPr>
          <w:rFonts w:ascii="Calibri" w:cs="Calibri" w:eastAsia="Calibri" w:hAnsi="Calibri"/>
          <w:color w:val="0B4F2E"/>
          <w:sz w:val="26"/>
          <w:szCs w:val="26"/>
        </w:rPr>
        <w:t xml:space="preserve">Le RIA est un moyen de première intervention : une personne formée déroule le tuyau et vise le foyer. Le sprinkler est une extinction automatique : la tête s'ouvre seule à la chaleur, sans personne sur place. Les deux sont de l'eau sous pression dans un réseau de tuyaux.</w:t>
      </w:r>
    </w:p>
    <w:p>
      <w:pPr>
        <w:spacing w:after="50" w:line="250"/>
        <w:ind w:left="340" w:hanging="340"/>
      </w:pPr>
      <w:r>
        <w:rPr>
          <w:rFonts w:ascii="Calibri" w:cs="Calibri" w:eastAsia="Calibri" w:hAnsi="Calibri"/>
          <w:b/>
          <w:bCs/>
          <w:color w:val="10233C"/>
          <w:sz w:val="26"/>
          <w:szCs w:val="26"/>
        </w:rPr>
        <w:t xml:space="preserve">2. Que fixe l'article MS 17 pour le robinet d'incendie armé le plus défavorisé, et pourquoi est-ce un sujet de calcul ? </w:t>
      </w:r>
      <w:r>
        <w:rPr>
          <w:rFonts w:ascii="Calibri" w:cs="Calibri" w:eastAsia="Calibri" w:hAnsi="Calibri"/>
          <w:color w:val="56657A"/>
          <w:sz w:val="26"/>
          <w:szCs w:val="26"/>
        </w:rPr>
        <w:t xml:space="preserve">(écran 3) </w:t>
      </w:r>
      <w:r>
        <w:rPr>
          <w:rFonts w:ascii="Calibri" w:cs="Calibri" w:eastAsia="Calibri" w:hAnsi="Calibri"/>
          <w:color w:val="0B4F2E"/>
          <w:sz w:val="26"/>
          <w:szCs w:val="26"/>
        </w:rPr>
        <w:t xml:space="preserve">Une pression minimale de fonctionnement de 2,5 bars à laquelle le débit doit être fourni, contrôlée par un manomètre à trois voies. La tenir au robinet du bout du réseau demande un calcul hydraulique (débit, pertes de charge).</w:t>
      </w:r>
    </w:p>
    <w:p>
      <w:pPr>
        <w:spacing w:after="50" w:line="250"/>
        <w:ind w:left="340" w:hanging="340"/>
      </w:pPr>
      <w:r>
        <w:rPr>
          <w:rFonts w:ascii="Calibri" w:cs="Calibri" w:eastAsia="Calibri" w:hAnsi="Calibri"/>
          <w:b/>
          <w:bCs/>
          <w:color w:val="10233C"/>
          <w:sz w:val="26"/>
          <w:szCs w:val="26"/>
        </w:rPr>
        <w:t xml:space="preserve">3. Un foyer démarre sous l'une des têtes d'un local : quelles têtes s'ouvrent, et pourquoi ? </w:t>
      </w:r>
      <w:r>
        <w:rPr>
          <w:rFonts w:ascii="Calibri" w:cs="Calibri" w:eastAsia="Calibri" w:hAnsi="Calibri"/>
          <w:color w:val="56657A"/>
          <w:sz w:val="26"/>
          <w:szCs w:val="26"/>
        </w:rPr>
        <w:t xml:space="preserve">(écran 5) </w:t>
      </w:r>
      <w:r>
        <w:rPr>
          <w:rFonts w:ascii="Calibri" w:cs="Calibri" w:eastAsia="Calibri" w:hAnsi="Calibri"/>
          <w:color w:val="0B4F2E"/>
          <w:sz w:val="26"/>
          <w:szCs w:val="26"/>
        </w:rPr>
        <w:t xml:space="preserve">Seules les têtes que la chaleur atteint : chaque ampoule éclate à sa propre chaleur. Ni la fumée ni une commande centrale ne les ouvre. Dans un feu plus étendu, plusieurs têtes s'ouvrent, mais toujours celles qui sont chauffées.</w:t>
      </w:r>
    </w:p>
    <w:p>
      <w:pPr>
        <w:spacing w:after="50" w:line="250"/>
        <w:ind w:left="340" w:hanging="340"/>
      </w:pPr>
      <w:r>
        <w:rPr>
          <w:rFonts w:ascii="Calibri" w:cs="Calibri" w:eastAsia="Calibri" w:hAnsi="Calibri"/>
          <w:b/>
          <w:bCs/>
          <w:color w:val="10233C"/>
          <w:sz w:val="26"/>
          <w:szCs w:val="26"/>
        </w:rPr>
        <w:t xml:space="preserve">4. Pourquoi ce sujet passe-t-il par le bureau d'études CVC, et qu'est-ce qui relie ce lot à la DESP ? </w:t>
      </w:r>
      <w:r>
        <w:rPr>
          <w:rFonts w:ascii="Calibri" w:cs="Calibri" w:eastAsia="Calibri" w:hAnsi="Calibri"/>
          <w:color w:val="56657A"/>
          <w:sz w:val="26"/>
          <w:szCs w:val="26"/>
        </w:rPr>
        <w:t xml:space="preserve">(écran 7) </w:t>
      </w:r>
      <w:r>
        <w:rPr>
          <w:rFonts w:ascii="Calibri" w:cs="Calibri" w:eastAsia="Calibri" w:hAnsi="Calibri"/>
          <w:color w:val="0B4F2E"/>
          <w:sz w:val="26"/>
          <w:szCs w:val="26"/>
        </w:rPr>
        <w:t xml:space="preserve">Derrière la tête et le robinet, il y a un réseau d'eau sous pression à dimensionner et à coordonner (source d'eau, local des pompes, passages). La question de la DESP se pose : on lit le champ d'application de la directive et ses grandeurs (PS, DN, fluide) pour savoir si elle s'applique. Le système sprinkleur lui-même est réalisé par une entreprise spécialisée et qualifiée (MS 25).</w:t>
      </w:r>
    </w:p>
    <w:p>
      <w:pPr>
        <w:spacing w:after="50" w:line="250"/>
      </w:pPr>
      <w:r>
        <w:rPr>
          <w:rFonts w:ascii="Calibri" w:cs="Calibri" w:eastAsia="Calibri" w:hAnsi="Calibri"/>
          <w:b/>
          <w:bCs/>
          <w:color w:val="10233C"/>
          <w:sz w:val="26"/>
          <w:szCs w:val="26"/>
        </w:rPr>
        <w:t xml:space="preserve">Défi · Trouver l’erreur : </w:t>
      </w:r>
      <w:r>
        <w:rPr>
          <w:rFonts w:ascii="Calibri" w:cs="Calibri" w:eastAsia="Calibri" w:hAnsi="Calibri"/>
          <w:color w:val="0B4F2E"/>
          <w:sz w:val="26"/>
          <w:szCs w:val="26"/>
        </w:rPr>
        <w:t xml:space="preserve">1. La tête est déclenchée par la chaleur (éclatement de l'ampoule), pas par la fumée (écran 4). 2. Chaque tête réagit à sa propre chaleur : seules les têtes chauffées s'ouvrent (écran 5). 3. Le RIA se place à l'intérieur du bâtiment mais à l'extérieur des locaux à protéger (MS 15, écran 2). 4. Vérification avant la mise en service, au moins une fois par an en exploitation, et tous les trois ans pour un sprinkleur par une personne ou un organisme agréé (MS 73, écran 8).</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E8914A" w:sz="24"/>
              <w:bottom w:val="none"/>
              <w:right w:val="none"/>
            </w:tcBorders>
            <w:shd w:fill="FDF3E8" w:val="clear"/>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Points de vigilance</w:t>
            </w:r>
          </w:p>
          <w:p>
            <w:pPr>
              <w:spacing w:after="50" w:line="250"/>
            </w:pPr>
            <w:r>
              <w:rPr>
                <w:rFonts w:ascii="Calibri" w:cs="Calibri" w:eastAsia="Calibri" w:hAnsi="Calibri"/>
                <w:color w:val="10233C"/>
                <w:sz w:val="26"/>
                <w:szCs w:val="26"/>
              </w:rPr>
              <w:t xml:space="preserve">• Quand un RIA est exigé en ERP : selon le type et la catégorie d'établissement, dans les dispositions particulières (types M, L, etc.) — non lues ; la station dit seulement « si nécessaire » (Code du travail) et « peut être exigé » (MS 25).</w:t>
            </w:r>
          </w:p>
          <w:p>
            <w:pPr>
              <w:spacing w:after="50" w:line="250"/>
            </w:pPr>
            <w:r>
              <w:rPr>
                <w:rFonts w:ascii="Calibri" w:cs="Calibri" w:eastAsia="Calibri" w:hAnsi="Calibri"/>
                <w:color w:val="10233C"/>
                <w:sz w:val="26"/>
                <w:szCs w:val="26"/>
              </w:rPr>
              <w:t xml:space="preserve">• Applicabilité de la DESP aux réseaux sprinkler et RIA, et conditions exactes (champ d'application, groupe du fluide, PS, DN, catégorie) — non tranchée ici ; la station ne dit pas « soumis à la DESP », elle dit « se poser la question ».…</w:t>
            </w:r>
          </w:p>
          <w:p>
            <w:pPr>
              <w:spacing w:after="50" w:line="250"/>
            </w:pPr>
            <w:r>
              <w:rPr>
                <w:rFonts w:ascii="Calibri" w:cs="Calibri" w:eastAsia="Calibri" w:hAnsi="Calibri"/>
                <w:color w:val="10233C"/>
                <w:sz w:val="26"/>
                <w:szCs w:val="26"/>
              </w:rPr>
              <w:t xml:space="preserve">• Débit, densité d'arrosage, nombre de RIA, débit du RIA — non lus (dépendent des normes payantes).</w:t>
            </w:r>
          </w:p>
          <w:p>
            <w:pPr>
              <w:spacing w:after="50" w:line="250"/>
            </w:pPr>
            <w:r>
              <w:rPr>
                <w:rFonts w:ascii="Calibri" w:cs="Calibri" w:eastAsia="Calibri" w:hAnsi="Calibri"/>
                <w:color w:val="10233C"/>
                <w:sz w:val="26"/>
                <w:szCs w:val="26"/>
              </w:rPr>
              <w:t xml:space="preserve">• MS 28 §3 à §5 (indisponibilité simultanée de deux pompes, alimentation électrique de sécurité, vannes signalées) et MS 29 §2 (tuyauterie d'essai) : lus sur un miroir seulement, non repris.</w:t>
            </w:r>
          </w:p>
        </w:tc>
      </w:tr>
    </w:tbl>
    <w:p>
      <w:pPr>
        <w:spacing w:after="60"/>
      </w:pPr>
    </w:p>
    <w:p>
      <w:pPr>
        <w:keepNext/>
        <w:spacing w:after="30" w:before="80"/>
      </w:pPr>
      <w:r>
        <w:rPr>
          <w:rFonts w:ascii="Calibri" w:cs="Calibri" w:eastAsia="Calibri" w:hAnsi="Calibri"/>
          <w:b/>
          <w:bCs/>
          <w:color w:val="1B3A63"/>
          <w:sz w:val="28"/>
          <w:szCs w:val="28"/>
        </w:rPr>
        <w:t xml:space="preserve">Grille de positionnement — Incendie</w:t>
      </w:r>
    </w:p>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91"/>
        <w:gridCol w:w="1191"/>
        <w:gridCol w:w="1191"/>
        <w:gridCol w:w="1191"/>
        <w:gridCol w:w="1191"/>
        <w:gridCol w:w="1191"/>
      </w:tblGrid>
      <w:tr>
        <w:tc>
          <w:tcPr>
            <w:tcW w:type="dxa" w:w="459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pPr>
            <w:r>
              <w:rPr>
                <w:rFonts w:ascii="Calibri" w:cs="Calibri" w:eastAsia="Calibri" w:hAnsi="Calibri"/>
                <w:b/>
                <w:bCs/>
                <w:color w:val="FFFFFF"/>
                <w:sz w:val="26"/>
                <w:szCs w:val="26"/>
              </w:rPr>
              <w:t xml:space="preserve">Compétence TECVC mobilisée</w:t>
            </w:r>
          </w:p>
        </w:tc>
        <w:tc>
          <w:tcPr>
            <w:tcW w:type="dxa" w:w="119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jc w:val="center"/>
            </w:pPr>
            <w:r>
              <w:rPr>
                <w:rFonts w:ascii="Calibri" w:cs="Calibri" w:eastAsia="Calibri" w:hAnsi="Calibri"/>
                <w:b/>
                <w:bCs/>
                <w:color w:val="FFFFFF"/>
                <w:sz w:val="22"/>
                <w:szCs w:val="22"/>
              </w:rPr>
              <w:t xml:space="preserve">0 Non évalué</w:t>
            </w:r>
          </w:p>
        </w:tc>
        <w:tc>
          <w:tcPr>
            <w:tcW w:type="dxa" w:w="119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jc w:val="center"/>
            </w:pPr>
            <w:r>
              <w:rPr>
                <w:rFonts w:ascii="Calibri" w:cs="Calibri" w:eastAsia="Calibri" w:hAnsi="Calibri"/>
                <w:b/>
                <w:bCs/>
                <w:color w:val="FFFFFF"/>
                <w:sz w:val="22"/>
                <w:szCs w:val="22"/>
              </w:rPr>
              <w:t xml:space="preserve">1 Non acquis</w:t>
            </w:r>
          </w:p>
        </w:tc>
        <w:tc>
          <w:tcPr>
            <w:tcW w:type="dxa" w:w="119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jc w:val="center"/>
            </w:pPr>
            <w:r>
              <w:rPr>
                <w:rFonts w:ascii="Calibri" w:cs="Calibri" w:eastAsia="Calibri" w:hAnsi="Calibri"/>
                <w:b/>
                <w:bCs/>
                <w:color w:val="FFFFFF"/>
                <w:sz w:val="22"/>
                <w:szCs w:val="22"/>
              </w:rPr>
              <w:t xml:space="preserve">2 En cours</w:t>
            </w:r>
          </w:p>
        </w:tc>
        <w:tc>
          <w:tcPr>
            <w:tcW w:type="dxa" w:w="119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jc w:val="center"/>
            </w:pPr>
            <w:r>
              <w:rPr>
                <w:rFonts w:ascii="Calibri" w:cs="Calibri" w:eastAsia="Calibri" w:hAnsi="Calibri"/>
                <w:b/>
                <w:bCs/>
                <w:color w:val="FFFFFF"/>
                <w:sz w:val="22"/>
                <w:szCs w:val="22"/>
              </w:rPr>
              <w:t xml:space="preserve">3 Acquis</w:t>
            </w:r>
          </w:p>
        </w:tc>
        <w:tc>
          <w:tcPr>
            <w:tcW w:type="dxa" w:w="119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jc w:val="center"/>
            </w:pPr>
            <w:r>
              <w:rPr>
                <w:rFonts w:ascii="Calibri" w:cs="Calibri" w:eastAsia="Calibri" w:hAnsi="Calibri"/>
                <w:b/>
                <w:bCs/>
                <w:color w:val="FFFFFF"/>
                <w:sz w:val="22"/>
                <w:szCs w:val="22"/>
              </w:rPr>
              <w:t xml:space="preserve">4 Parfaitement maîtrisé</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CP1</w:t>
            </w:r>
            <w:r>
              <w:rPr>
                <w:rFonts w:ascii="Calibri" w:cs="Calibri" w:eastAsia="Calibri" w:hAnsi="Calibri"/>
                <w:color w:val="10233C"/>
                <w:sz w:val="26"/>
                <w:szCs w:val="26"/>
              </w:rPr>
              <w:t xml:space="preserve"> · plans d’implantation </w:t>
            </w:r>
            <w:r>
              <w:rPr>
                <w:rFonts w:ascii="Calibri" w:cs="Calibri" w:eastAsia="Calibri" w:hAnsi="Calibri"/>
                <w:color w:val="56657A"/>
                <w:sz w:val="26"/>
                <w:szCs w:val="26"/>
              </w:rPr>
              <w:t xml:space="preserve">(missions 33, 34, 36)</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CP3</w:t>
            </w:r>
            <w:r>
              <w:rPr>
                <w:rFonts w:ascii="Calibri" w:cs="Calibri" w:eastAsia="Calibri" w:hAnsi="Calibri"/>
                <w:color w:val="10233C"/>
                <w:sz w:val="26"/>
                <w:szCs w:val="26"/>
              </w:rPr>
              <w:t xml:space="preserve"> · réseaux sanitaires </w:t>
            </w:r>
            <w:r>
              <w:rPr>
                <w:rFonts w:ascii="Calibri" w:cs="Calibri" w:eastAsia="Calibri" w:hAnsi="Calibri"/>
                <w:color w:val="56657A"/>
                <w:sz w:val="26"/>
                <w:szCs w:val="26"/>
              </w:rPr>
              <w:t xml:space="preserve">(mission 38)</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CP7</w:t>
            </w:r>
            <w:r>
              <w:rPr>
                <w:rFonts w:ascii="Calibri" w:cs="Calibri" w:eastAsia="Calibri" w:hAnsi="Calibri"/>
                <w:color w:val="10233C"/>
                <w:sz w:val="26"/>
                <w:szCs w:val="26"/>
              </w:rPr>
              <w:t xml:space="preserve"> · ventilation tertiaire </w:t>
            </w:r>
            <w:r>
              <w:rPr>
                <w:rFonts w:ascii="Calibri" w:cs="Calibri" w:eastAsia="Calibri" w:hAnsi="Calibri"/>
                <w:color w:val="56657A"/>
                <w:sz w:val="26"/>
                <w:szCs w:val="26"/>
              </w:rPr>
              <w:t xml:space="preserve">(missions 33, 34, 35, 36, 37)</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CP10</w:t>
            </w:r>
            <w:r>
              <w:rPr>
                <w:rFonts w:ascii="Calibri" w:cs="Calibri" w:eastAsia="Calibri" w:hAnsi="Calibri"/>
                <w:color w:val="10233C"/>
                <w:sz w:val="26"/>
                <w:szCs w:val="26"/>
              </w:rPr>
              <w:t xml:space="preserve"> · CTA </w:t>
            </w:r>
            <w:r>
              <w:rPr>
                <w:rFonts w:ascii="Calibri" w:cs="Calibri" w:eastAsia="Calibri" w:hAnsi="Calibri"/>
                <w:color w:val="56657A"/>
                <w:sz w:val="26"/>
                <w:szCs w:val="26"/>
              </w:rPr>
              <w:t xml:space="preserve">(missions 35, 37)</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Pr>
        <w:tc>
          <w:tcPr>
            <w:tcW w:type="dxa" w:w="10546"/>
            <w:gridSpan w:val="6"/>
            <w:tcBorders>
              <w:top w:val="single" w:color="8FA0B3" w:sz="6"/>
              <w:left w:val="single" w:color="8FA0B3" w:sz="6"/>
              <w:bottom w:val="single" w:color="8FA0B3" w:sz="6"/>
              <w:right w:val="single" w:color="8FA0B3" w:sz="6"/>
            </w:tcBorders>
            <w:shd w:fill="EEF2F7" w:val="clear"/>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Pièce remise à chaque mission</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33 · </w:t>
            </w:r>
            <w:r>
              <w:rPr>
                <w:rFonts w:ascii="Calibri" w:cs="Calibri" w:eastAsia="Calibri" w:hAnsi="Calibri"/>
                <w:color w:val="10233C"/>
                <w:sz w:val="26"/>
                <w:szCs w:val="26"/>
              </w:rPr>
              <w:t xml:space="preserve">Bon classement</w:t>
            </w:r>
            <w:r>
              <w:rPr>
                <w:rFonts w:ascii="Calibri" w:cs="Calibri" w:eastAsia="Calibri" w:hAnsi="Calibri"/>
                <w:color w:val="56657A"/>
                <w:sz w:val="26"/>
                <w:szCs w:val="26"/>
              </w:rPr>
              <w:t xml:space="preserve"> : la pièce rendue</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34 · </w:t>
            </w:r>
            <w:r>
              <w:rPr>
                <w:rFonts w:ascii="Calibri" w:cs="Calibri" w:eastAsia="Calibri" w:hAnsi="Calibri"/>
                <w:color w:val="10233C"/>
                <w:sz w:val="26"/>
                <w:szCs w:val="26"/>
              </w:rPr>
              <w:t xml:space="preserve">Deux questions</w:t>
            </w:r>
            <w:r>
              <w:rPr>
                <w:rFonts w:ascii="Calibri" w:cs="Calibri" w:eastAsia="Calibri" w:hAnsi="Calibri"/>
                <w:color w:val="56657A"/>
                <w:sz w:val="26"/>
                <w:szCs w:val="26"/>
              </w:rPr>
              <w:t xml:space="preserve"> : la pièce rendue</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35 · </w:t>
            </w:r>
            <w:r>
              <w:rPr>
                <w:rFonts w:ascii="Calibri" w:cs="Calibri" w:eastAsia="Calibri" w:hAnsi="Calibri"/>
                <w:color w:val="10233C"/>
                <w:sz w:val="26"/>
                <w:szCs w:val="26"/>
              </w:rPr>
              <w:t xml:space="preserve">Ordre de marche</w:t>
            </w:r>
            <w:r>
              <w:rPr>
                <w:rFonts w:ascii="Calibri" w:cs="Calibri" w:eastAsia="Calibri" w:hAnsi="Calibri"/>
                <w:color w:val="56657A"/>
                <w:sz w:val="26"/>
                <w:szCs w:val="26"/>
              </w:rPr>
              <w:t xml:space="preserve"> : la pièce rendue</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36 · </w:t>
            </w:r>
            <w:r>
              <w:rPr>
                <w:rFonts w:ascii="Calibri" w:cs="Calibri" w:eastAsia="Calibri" w:hAnsi="Calibri"/>
                <w:color w:val="10233C"/>
                <w:sz w:val="26"/>
                <w:szCs w:val="26"/>
              </w:rPr>
              <w:t xml:space="preserve">Lame tombée</w:t>
            </w:r>
            <w:r>
              <w:rPr>
                <w:rFonts w:ascii="Calibri" w:cs="Calibri" w:eastAsia="Calibri" w:hAnsi="Calibri"/>
                <w:color w:val="56657A"/>
                <w:sz w:val="26"/>
                <w:szCs w:val="26"/>
              </w:rPr>
              <w:t xml:space="preserve"> : la pièce rendue</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37 · </w:t>
            </w:r>
            <w:r>
              <w:rPr>
                <w:rFonts w:ascii="Calibri" w:cs="Calibri" w:eastAsia="Calibri" w:hAnsi="Calibri"/>
                <w:color w:val="10233C"/>
                <w:sz w:val="26"/>
                <w:szCs w:val="26"/>
              </w:rPr>
              <w:t xml:space="preserve">Chef d'orchestre</w:t>
            </w:r>
            <w:r>
              <w:rPr>
                <w:rFonts w:ascii="Calibri" w:cs="Calibri" w:eastAsia="Calibri" w:hAnsi="Calibri"/>
                <w:color w:val="56657A"/>
                <w:sz w:val="26"/>
                <w:szCs w:val="26"/>
              </w:rPr>
              <w:t xml:space="preserve"> : la pièce rendue</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38 · </w:t>
            </w:r>
            <w:r>
              <w:rPr>
                <w:rFonts w:ascii="Calibri" w:cs="Calibri" w:eastAsia="Calibri" w:hAnsi="Calibri"/>
                <w:color w:val="10233C"/>
                <w:sz w:val="26"/>
                <w:szCs w:val="26"/>
              </w:rPr>
              <w:t xml:space="preserve">Seule la bonne tête</w:t>
            </w:r>
            <w:r>
              <w:rPr>
                <w:rFonts w:ascii="Calibri" w:cs="Calibri" w:eastAsia="Calibri" w:hAnsi="Calibri"/>
                <w:color w:val="56657A"/>
                <w:sz w:val="26"/>
                <w:szCs w:val="26"/>
              </w:rPr>
              <w:t xml:space="preserve"> : la pièce rendue</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bl>
    <w:p>
      <w:pPr>
        <w:spacing w:after="160"/>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none"/>
              <w:bottom w:val="none"/>
              <w:right w:val="none"/>
            </w:tcBorders>
            <w:shd w:fill="3730A3" w:val="clear"/>
            <w:tcMar>
              <w:top w:type="dxa" w:w="30"/>
              <w:left w:type="dxa" w:w="90"/>
              <w:bottom w:type="dxa" w:w="30"/>
              <w:right w:type="dxa" w:w="90"/>
            </w:tcMar>
          </w:tcPr>
          <w:p>
            <w:pPr>
              <w:spacing w:after="50" w:line="250"/>
            </w:pPr>
            <w:r>
              <w:rPr>
                <w:rFonts w:ascii="Trebuchet MS" w:cs="Trebuchet MS" w:eastAsia="Trebuchet MS" w:hAnsi="Trebuchet MS"/>
                <w:b/>
                <w:bCs/>
                <w:color w:val="FFFFFF"/>
                <w:sz w:val="32"/>
                <w:szCs w:val="32"/>
              </w:rPr>
              <w:t xml:space="preserve">Certifications &amp; normes · P4 · 4 missions</w:t>
            </w:r>
          </w:p>
        </w:tc>
      </w:tr>
    </w:tbl>
    <w:p>
      <w:pPr>
        <w:keepNext/>
        <w:spacing w:after="30" w:before="80"/>
      </w:pPr>
      <w:r>
        <w:rPr>
          <w:rFonts w:ascii="Calibri" w:cs="Calibri" w:eastAsia="Calibri" w:hAnsi="Calibri"/>
          <w:b/>
          <w:bCs/>
          <w:color w:val="1B3A63"/>
          <w:sz w:val="28"/>
          <w:szCs w:val="28"/>
        </w:rPr>
        <w:t xml:space="preserve">39 · Mission : Ce que dit le CCTP, et ce qui oblige vraiment</w:t>
      </w:r>
    </w:p>
    <w:p>
      <w:pPr>
        <w:spacing w:after="50" w:line="250"/>
      </w:pPr>
      <w:r>
        <w:rPr>
          <w:rFonts w:ascii="Calibri" w:cs="Calibri" w:eastAsia="Calibri" w:hAnsi="Calibri"/>
          <w:color w:val="56657A"/>
          <w:sz w:val="26"/>
          <w:szCs w:val="26"/>
        </w:rPr>
        <w:t xml:space="preserve">25 min · Le bon étage · Hors REAC : culture professionnelle · Attestation 2025 : 1.00 11.03</w:t>
      </w:r>
    </w:p>
    <w:p>
      <w:pPr>
        <w:spacing w:after="50" w:line="250"/>
        <w:ind w:left="340" w:hanging="340"/>
      </w:pPr>
      <w:r>
        <w:rPr>
          <w:rFonts w:ascii="Calibri" w:cs="Calibri" w:eastAsia="Calibri" w:hAnsi="Calibri"/>
          <w:b/>
          <w:bCs/>
          <w:color w:val="10233C"/>
          <w:sz w:val="26"/>
          <w:szCs w:val="26"/>
        </w:rPr>
        <w:t xml:space="preserve">1. Quelle différence entre un règlement et une directive européens pour une entreprise française ? </w:t>
      </w:r>
      <w:r>
        <w:rPr>
          <w:rFonts w:ascii="Calibri" w:cs="Calibri" w:eastAsia="Calibri" w:hAnsi="Calibri"/>
          <w:color w:val="56657A"/>
          <w:sz w:val="26"/>
          <w:szCs w:val="26"/>
        </w:rPr>
        <w:t xml:space="preserve">(écran 2) </w:t>
      </w:r>
      <w:r>
        <w:rPr>
          <w:rFonts w:ascii="Calibri" w:cs="Calibri" w:eastAsia="Calibri" w:hAnsi="Calibri"/>
          <w:color w:val="0B4F2E"/>
          <w:sz w:val="26"/>
          <w:szCs w:val="26"/>
        </w:rPr>
        <w:t xml:space="preserve">Le règlement est obligatoire dans tous ses éléments et directement applicable : l'entreprise l'applique tel quel (exemple : F-Gaz 3, règlement (UE) 2024/573). La directive lie l'État quant au résultat : il la transpose par une loi, un décret ou un arrêté, et l'entreprise applique ce texte français.</w:t>
      </w:r>
    </w:p>
    <w:p>
      <w:pPr>
        <w:spacing w:after="50" w:line="250"/>
        <w:ind w:left="340" w:hanging="340"/>
      </w:pPr>
      <w:r>
        <w:rPr>
          <w:rFonts w:ascii="Calibri" w:cs="Calibri" w:eastAsia="Calibri" w:hAnsi="Calibri"/>
          <w:b/>
          <w:bCs/>
          <w:color w:val="10233C"/>
          <w:sz w:val="26"/>
          <w:szCs w:val="26"/>
        </w:rPr>
        <w:t xml:space="preserve">2. Qu'est-ce qui peut rendre une norme d'application obligatoire, et à quelle condition ? </w:t>
      </w:r>
      <w:r>
        <w:rPr>
          <w:rFonts w:ascii="Calibri" w:cs="Calibri" w:eastAsia="Calibri" w:hAnsi="Calibri"/>
          <w:color w:val="56657A"/>
          <w:sz w:val="26"/>
          <w:szCs w:val="26"/>
        </w:rPr>
        <w:t xml:space="preserve">(écran 4) </w:t>
      </w:r>
      <w:r>
        <w:rPr>
          <w:rFonts w:ascii="Calibri" w:cs="Calibri" w:eastAsia="Calibri" w:hAnsi="Calibri"/>
          <w:color w:val="0B4F2E"/>
          <w:sz w:val="26"/>
          <w:szCs w:val="26"/>
        </w:rPr>
        <w:t xml:space="preserve">Un arrêté signé du ministre chargé de l'industrie et du ou des ministres intéressés (article 17 du décret n° 2009-697). La norme doit être consultable gratuitement : le Conseil d'État (28 juillet 2017, n° 402752) a annulé l'article d'un arrêté qui rendait obligatoires deux parties de la NF EN 378 sans garantir cet accès.</w:t>
      </w:r>
    </w:p>
    <w:p>
      <w:pPr>
        <w:spacing w:after="50" w:line="250"/>
        <w:ind w:left="340" w:hanging="340"/>
      </w:pPr>
      <w:r>
        <w:rPr>
          <w:rFonts w:ascii="Calibri" w:cs="Calibri" w:eastAsia="Calibri" w:hAnsi="Calibri"/>
          <w:b/>
          <w:bCs/>
          <w:color w:val="10233C"/>
          <w:sz w:val="26"/>
          <w:szCs w:val="26"/>
        </w:rPr>
        <w:t xml:space="preserve">3. Que change la présomption de conformité pour une installation électrique de logement neuf conçue selon la NF C 15-100 ? </w:t>
      </w:r>
      <w:r>
        <w:rPr>
          <w:rFonts w:ascii="Calibri" w:cs="Calibri" w:eastAsia="Calibri" w:hAnsi="Calibri"/>
          <w:color w:val="56657A"/>
          <w:sz w:val="26"/>
          <w:szCs w:val="26"/>
        </w:rPr>
        <w:t xml:space="preserve">(écran 5) </w:t>
      </w:r>
      <w:r>
        <w:rPr>
          <w:rFonts w:ascii="Calibri" w:cs="Calibri" w:eastAsia="Calibri" w:hAnsi="Calibri"/>
          <w:color w:val="0B4F2E"/>
          <w:sz w:val="26"/>
          <w:szCs w:val="26"/>
        </w:rPr>
        <w:t xml:space="preserve">Depuis l'arrêté du 3 août 2016, l'installation qui suit la norme est présumée conforme aux objectifs de sécurité du texte : rien à prouver de plus. Une solution équivalente reste possible, mais c'est à celui qui la choisit de la démontrer.</w:t>
      </w:r>
    </w:p>
    <w:p>
      <w:pPr>
        <w:spacing w:after="50" w:line="250"/>
        <w:ind w:left="340" w:hanging="340"/>
      </w:pPr>
      <w:r>
        <w:rPr>
          <w:rFonts w:ascii="Calibri" w:cs="Calibri" w:eastAsia="Calibri" w:hAnsi="Calibri"/>
          <w:b/>
          <w:bCs/>
          <w:color w:val="10233C"/>
          <w:sz w:val="26"/>
          <w:szCs w:val="26"/>
        </w:rPr>
        <w:t xml:space="preserve">4. Un CCTP renvoie au NF DTU du lot sans qu'aucun arrêté ne le rende obligatoire : s'impose-t-il ? Pourquoi ? </w:t>
      </w:r>
      <w:r>
        <w:rPr>
          <w:rFonts w:ascii="Calibri" w:cs="Calibri" w:eastAsia="Calibri" w:hAnsi="Calibri"/>
          <w:color w:val="56657A"/>
          <w:sz w:val="26"/>
          <w:szCs w:val="26"/>
        </w:rPr>
        <w:t xml:space="preserve">(écran 7) </w:t>
      </w:r>
      <w:r>
        <w:rPr>
          <w:rFonts w:ascii="Calibri" w:cs="Calibri" w:eastAsia="Calibri" w:hAnsi="Calibri"/>
          <w:color w:val="0B4F2E"/>
          <w:sz w:val="26"/>
          <w:szCs w:val="26"/>
        </w:rPr>
        <w:t xml:space="preserve">Oui, par le contrat : les contrats légalement formés tiennent lieu de loi à ceux qui les ont faits (Code civil, art. 1103), donc ce que le marché cite s'impose à l'entreprise. Ce n'est ni la loi ni un arrêté qui l'impose.</w:t>
      </w:r>
    </w:p>
    <w:p>
      <w:pPr>
        <w:spacing w:after="50" w:line="250"/>
      </w:pPr>
      <w:r>
        <w:rPr>
          <w:rFonts w:ascii="Calibri" w:cs="Calibri" w:eastAsia="Calibri" w:hAnsi="Calibri"/>
          <w:b/>
          <w:bCs/>
          <w:color w:val="10233C"/>
          <w:sz w:val="26"/>
          <w:szCs w:val="26"/>
        </w:rPr>
        <w:t xml:space="preserve">Défi · Classer : </w:t>
      </w:r>
      <w:r>
        <w:rPr>
          <w:rFonts w:ascii="Calibri" w:cs="Calibri" w:eastAsia="Calibri" w:hAnsi="Calibri"/>
          <w:color w:val="0B4F2E"/>
          <w:sz w:val="26"/>
          <w:szCs w:val="26"/>
        </w:rPr>
        <w:t xml:space="preserve">Règlement (UE) 2024/573 : oblige par un texte (règlement, directement applicable). Arrêté qui rend une norme obligatoire : oblige par un texte (la norme devient obligatoire, et doit être consultable gratuitement). NF C 15-100 pour un logement neuf : présomption de conformité (arrêté du 3 août 2016). NF DTU cité par le marché : oblige par le contrat. Avis technique : éclaire seulement. Norme citée nulle part : volontaire, elle n'oblige pas.</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E8914A" w:sz="24"/>
              <w:bottom w:val="none"/>
              <w:right w:val="none"/>
            </w:tcBorders>
            <w:shd w:fill="FDF3E8" w:val="clear"/>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Points de vigilance</w:t>
            </w:r>
          </w:p>
          <w:p>
            <w:pPr>
              <w:spacing w:after="50" w:line="250"/>
            </w:pPr>
            <w:r>
              <w:rPr>
                <w:rFonts w:ascii="Calibri" w:cs="Calibri" w:eastAsia="Calibri" w:hAnsi="Calibri"/>
                <w:color w:val="10233C"/>
                <w:sz w:val="26"/>
                <w:szCs w:val="26"/>
              </w:rPr>
              <w:t xml:space="preserve">• Mission hors REAC : ne la rattachez à aucune compétence TECVC dans votre suivi.</w:t>
            </w:r>
          </w:p>
          <w:p>
            <w:pPr>
              <w:spacing w:after="50" w:line="250"/>
            </w:pPr>
            <w:r>
              <w:rPr>
                <w:rFonts w:ascii="Calibri" w:cs="Calibri" w:eastAsia="Calibri" w:hAnsi="Calibri"/>
                <w:color w:val="10233C"/>
                <w:sz w:val="26"/>
                <w:szCs w:val="26"/>
              </w:rPr>
              <w:t xml:space="preserve">• Texte consolidé de l'art. 17 du décret n° 2009-697 et date de sa dernière version : la formulation vient d'une réponse ministérielle (2016) ; relire Légifrance (page dynamique, non lisible par outil). Le décret a pu être modifié depuis.</w:t>
            </w:r>
          </w:p>
          <w:p>
            <w:pPr>
              <w:spacing w:after="50" w:line="250"/>
            </w:pPr>
            <w:r>
              <w:rPr>
                <w:rFonts w:ascii="Calibri" w:cs="Calibri" w:eastAsia="Calibri" w:hAnsi="Calibri"/>
                <w:color w:val="10233C"/>
                <w:sz w:val="26"/>
                <w:szCs w:val="26"/>
              </w:rPr>
              <w:t xml:space="preserve">• TFUE art. 288 lu sur EUR-Lex directement (accès automatisé refusé) ; règlement (UE) n° 1025/2012 (définition de la norme harmonisée, art. 2) non lu au texte : la station s'appuie sur la page de la Commission européenne.</w:t>
            </w:r>
          </w:p>
          <w:p>
            <w:pPr>
              <w:spacing w:after="50" w:line="250"/>
            </w:pPr>
            <w:r>
              <w:rPr>
                <w:rFonts w:ascii="Calibri" w:cs="Calibri" w:eastAsia="Calibri" w:hAnsi="Calibri"/>
                <w:color w:val="10233C"/>
                <w:sz w:val="26"/>
                <w:szCs w:val="26"/>
              </w:rPr>
              <w:t xml:space="preserve">• Statut actuel de la NF EN 378 en droit français : quel arrêté en vigueur, le cas échéant, la rend obligatoire aujourd'hui pour les contrôles d'étanchéité ? La station ne raconte que l'annulation de 2017, sans affirmer l'état présent.</w:t>
            </w:r>
          </w:p>
          <w:p>
            <w:pPr>
              <w:spacing w:after="50" w:line="250"/>
            </w:pPr>
            <w:r>
              <w:rPr>
                <w:rFonts w:ascii="Calibri" w:cs="Calibri" w:eastAsia="Calibri" w:hAnsi="Calibri"/>
                <w:color w:val="10233C"/>
                <w:sz w:val="26"/>
                <w:szCs w:val="26"/>
              </w:rPr>
              <w:t xml:space="preserve">• Harmonisation de la NF EN 378-2 : « rattachée aux directives équipements sous pression et machines » repris de la station en-378, dont la source est secondaire (Institute of Refrigeration) ; à vérifier sur la liste des références…</w:t>
            </w:r>
          </w:p>
        </w:tc>
      </w:tr>
    </w:tbl>
    <w:p>
      <w:pPr>
        <w:spacing w:after="60"/>
      </w:pPr>
    </w:p>
    <w:p>
      <w:pPr>
        <w:keepNext/>
        <w:spacing w:after="30" w:before="80"/>
      </w:pPr>
      <w:r>
        <w:rPr>
          <w:rFonts w:ascii="Calibri" w:cs="Calibri" w:eastAsia="Calibri" w:hAnsi="Calibri"/>
          <w:b/>
          <w:bCs/>
          <w:color w:val="1B3A63"/>
          <w:sz w:val="28"/>
          <w:szCs w:val="28"/>
        </w:rPr>
        <w:t xml:space="preserve">40 · Mission : Un « CE » collé sur le carton, et pas de DoP</w:t>
      </w:r>
    </w:p>
    <w:p>
      <w:pPr>
        <w:spacing w:after="50" w:line="250"/>
      </w:pPr>
      <w:r>
        <w:rPr>
          <w:rFonts w:ascii="Calibri" w:cs="Calibri" w:eastAsia="Calibri" w:hAnsi="Calibri"/>
          <w:color w:val="56657A"/>
          <w:sz w:val="26"/>
          <w:szCs w:val="26"/>
        </w:rPr>
        <w:t xml:space="preserve">25 min · Le CE décrypté · TP TECVC : CP9 · CP10</w:t>
      </w:r>
    </w:p>
    <w:p>
      <w:pPr>
        <w:spacing w:after="50" w:line="250"/>
        <w:ind w:left="340" w:hanging="340"/>
      </w:pPr>
      <w:r>
        <w:rPr>
          <w:rFonts w:ascii="Calibri" w:cs="Calibri" w:eastAsia="Calibri" w:hAnsi="Calibri"/>
          <w:b/>
          <w:bCs/>
          <w:color w:val="10233C"/>
          <w:sz w:val="26"/>
          <w:szCs w:val="26"/>
        </w:rPr>
        <w:t xml:space="preserve">1. Dans quels cas un fabricant de produit de construction doit-il établir une déclaration des performances, et que pose-t-il ensuite sur le produit ? </w:t>
      </w:r>
      <w:r>
        <w:rPr>
          <w:rFonts w:ascii="Calibri" w:cs="Calibri" w:eastAsia="Calibri" w:hAnsi="Calibri"/>
          <w:color w:val="56657A"/>
          <w:sz w:val="26"/>
          <w:szCs w:val="26"/>
        </w:rPr>
        <w:t xml:space="preserve">(écran 3) </w:t>
      </w:r>
      <w:r>
        <w:rPr>
          <w:rFonts w:ascii="Calibri" w:cs="Calibri" w:eastAsia="Calibri" w:hAnsi="Calibri"/>
          <w:color w:val="0B4F2E"/>
          <w:sz w:val="26"/>
          <w:szCs w:val="26"/>
        </w:rPr>
        <w:t xml:space="preserve">Lorsque le produit est couvert par une norme harmonisée ou conforme à une évaluation technique européenne : le fabricant établit une déclaration des performances à la mise sur le marché, puis appose le marquage CE. Sans déclaration, le CE n'est pas apposé. Des dérogations existent (pièce sur mesure, produit fait sur le chantier, fabrication traditionnelle pour un ouvrage protégé) si aucun texte n'exige la déclaration.</w:t>
      </w:r>
    </w:p>
    <w:p>
      <w:pPr>
        <w:spacing w:after="50" w:line="250"/>
        <w:ind w:left="340" w:hanging="340"/>
      </w:pPr>
      <w:r>
        <w:rPr>
          <w:rFonts w:ascii="Calibri" w:cs="Calibri" w:eastAsia="Calibri" w:hAnsi="Calibri"/>
          <w:b/>
          <w:bCs/>
          <w:color w:val="10233C"/>
          <w:sz w:val="26"/>
          <w:szCs w:val="26"/>
        </w:rPr>
        <w:t xml:space="preserve">2. Le CE apparaît sur une étiquette : quelle information vous permet de retrouver la déclaration des performances complète, et qui répond du produit ? </w:t>
      </w:r>
      <w:r>
        <w:rPr>
          <w:rFonts w:ascii="Calibri" w:cs="Calibri" w:eastAsia="Calibri" w:hAnsi="Calibri"/>
          <w:color w:val="56657A"/>
          <w:sz w:val="26"/>
          <w:szCs w:val="26"/>
        </w:rPr>
        <w:t xml:space="preserve">(écran 5) </w:t>
      </w:r>
      <w:r>
        <w:rPr>
          <w:rFonts w:ascii="Calibri" w:cs="Calibri" w:eastAsia="Calibri" w:hAnsi="Calibri"/>
          <w:color w:val="0B4F2E"/>
          <w:sz w:val="26"/>
          <w:szCs w:val="26"/>
        </w:rPr>
        <w:t xml:space="preserve">Le numéro de référence de la déclaration des performances, que l'étiquette porte avec le code du produit type ; le fabricant, dont le nom et l'adresse figurent aussi sur l'étiquette, répond du produit.</w:t>
      </w:r>
    </w:p>
    <w:p>
      <w:pPr>
        <w:spacing w:after="50" w:line="250"/>
        <w:ind w:left="340" w:hanging="340"/>
      </w:pPr>
      <w:r>
        <w:rPr>
          <w:rFonts w:ascii="Calibri" w:cs="Calibri" w:eastAsia="Calibri" w:hAnsi="Calibri"/>
          <w:b/>
          <w:bCs/>
          <w:color w:val="10233C"/>
          <w:sz w:val="26"/>
          <w:szCs w:val="26"/>
        </w:rPr>
        <w:t xml:space="preserve">3. Un même groupe de climatisation peut-il relever de plusieurs textes européens portant chacun le CE ? Donnez deux exemples. </w:t>
      </w:r>
      <w:r>
        <w:rPr>
          <w:rFonts w:ascii="Calibri" w:cs="Calibri" w:eastAsia="Calibri" w:hAnsi="Calibri"/>
          <w:color w:val="56657A"/>
          <w:sz w:val="26"/>
          <w:szCs w:val="26"/>
        </w:rPr>
        <w:t xml:space="preserve">(écran 6) </w:t>
      </w:r>
      <w:r>
        <w:rPr>
          <w:rFonts w:ascii="Calibri" w:cs="Calibri" w:eastAsia="Calibri" w:hAnsi="Calibri"/>
          <w:color w:val="0B4F2E"/>
          <w:sz w:val="26"/>
          <w:szCs w:val="26"/>
        </w:rPr>
        <w:t xml:space="preserve">Oui : le CE engage le fabricant sur toutes les exigences applicables. Exemples : les équipements sous pression (directive 2014/68/UE), le matériel électrique (directive basse tension 2014/35/UE), les machines, l'écoconception. L'étiquette énergie est un autre dispositif : elle informe l'acheteur et n'est pas un marquage CE.</w:t>
      </w:r>
    </w:p>
    <w:p>
      <w:pPr>
        <w:spacing w:after="50" w:line="250"/>
        <w:ind w:left="340" w:hanging="340"/>
      </w:pPr>
      <w:r>
        <w:rPr>
          <w:rFonts w:ascii="Calibri" w:cs="Calibri" w:eastAsia="Calibri" w:hAnsi="Calibri"/>
          <w:b/>
          <w:bCs/>
          <w:color w:val="10233C"/>
          <w:sz w:val="26"/>
          <w:szCs w:val="26"/>
        </w:rPr>
        <w:t xml:space="preserve">4. Un produit couvert par une norme harmonisée arrive sans CE ni déclaration des performances : que faites-vous, et pourquoi le distributeur n'aurait-il pas dû le livrer ? </w:t>
      </w:r>
      <w:r>
        <w:rPr>
          <w:rFonts w:ascii="Calibri" w:cs="Calibri" w:eastAsia="Calibri" w:hAnsi="Calibri"/>
          <w:color w:val="56657A"/>
          <w:sz w:val="26"/>
          <w:szCs w:val="26"/>
        </w:rPr>
        <w:t xml:space="preserve">(écran 7) </w:t>
      </w:r>
      <w:r>
        <w:rPr>
          <w:rFonts w:ascii="Calibri" w:cs="Calibri" w:eastAsia="Calibri" w:hAnsi="Calibri"/>
          <w:color w:val="0B4F2E"/>
          <w:sz w:val="26"/>
          <w:szCs w:val="26"/>
        </w:rPr>
        <w:t xml:space="preserve">On ne le prescrit pas et on ne l'accepte pas, on signale le manque et l'on demande le papier ou un autre produit. Le distributeur doit s'assurer que le produit porte le CE et qu'il est accompagné des documents requis avant de le mettre à disposition.</w:t>
      </w:r>
    </w:p>
    <w:p>
      <w:pPr>
        <w:spacing w:after="50" w:line="250"/>
      </w:pPr>
      <w:r>
        <w:rPr>
          <w:rFonts w:ascii="Calibri" w:cs="Calibri" w:eastAsia="Calibri" w:hAnsi="Calibri"/>
          <w:b/>
          <w:bCs/>
          <w:color w:val="10233C"/>
          <w:sz w:val="26"/>
          <w:szCs w:val="26"/>
        </w:rPr>
        <w:t xml:space="preserve">Défi · Vrai ou faux : </w:t>
      </w:r>
      <w:r>
        <w:rPr>
          <w:rFonts w:ascii="Calibri" w:cs="Calibri" w:eastAsia="Calibri" w:hAnsi="Calibri"/>
          <w:color w:val="0B4F2E"/>
          <w:sz w:val="26"/>
          <w:szCs w:val="26"/>
        </w:rPr>
        <w:t xml:space="preserve">Faux : le CE est apposé par le fabricant, qui déclare la conformité et en assume la responsabilité (écran 1). Faux : le CE suppose qu'une déclaration des performances a été établie ; sans elle, le marquage est douteux et se signale (écrans 3 et 7). Faux : NPD veut dire performance non déterminée, le fabricant ne s'engage pas sur cette caractéristique (écran 4). Vrai : équipements sous pression, matériel électrique, machines, écoconception peuvent s'ajouter (écran 6).</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E8914A" w:sz="24"/>
              <w:bottom w:val="none"/>
              <w:right w:val="none"/>
            </w:tcBorders>
            <w:shd w:fill="FDF3E8" w:val="clear"/>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Points de vigilance</w:t>
            </w:r>
          </w:p>
          <w:p>
            <w:pPr>
              <w:spacing w:after="50" w:line="250"/>
            </w:pPr>
            <w:r>
              <w:rPr>
                <w:rFonts w:ascii="Calibri" w:cs="Calibri" w:eastAsia="Calibri" w:hAnsi="Calibri"/>
                <w:color w:val="10233C"/>
                <w:sz w:val="26"/>
                <w:szCs w:val="26"/>
              </w:rPr>
              <w:t xml:space="preserve">• Sanctions françaises en cas de CE non conforme ou de DoP absente (dispositions du Code de la consommation insérées par le décret 2012-1489 ; montants) — non lues, donc absentes.</w:t>
            </w:r>
          </w:p>
          <w:p>
            <w:pPr>
              <w:spacing w:after="50" w:line="250"/>
            </w:pPr>
            <w:r>
              <w:rPr>
                <w:rFonts w:ascii="Calibri" w:cs="Calibri" w:eastAsia="Calibri" w:hAnsi="Calibri"/>
                <w:color w:val="10233C"/>
                <w:sz w:val="26"/>
                <w:szCs w:val="26"/>
              </w:rPr>
              <w:t xml:space="preserve">• Contenu article par article du décret 2012-1489 (lu par résumé, à relire sur Légifrance).</w:t>
            </w:r>
          </w:p>
          <w:p>
            <w:pPr>
              <w:spacing w:after="50" w:line="250"/>
            </w:pPr>
            <w:r>
              <w:rPr>
                <w:rFonts w:ascii="Calibri" w:cs="Calibri" w:eastAsia="Calibri" w:hAnsi="Calibri"/>
                <w:color w:val="10233C"/>
                <w:sz w:val="26"/>
                <w:szCs w:val="26"/>
              </w:rPr>
              <w:t xml:space="preserve">• Liste des normes harmonisées CVC et de leurs caractéristiques essentielles (normes payantes) — aucune norme n'est citée par son contenu.</w:t>
            </w:r>
          </w:p>
          <w:p>
            <w:pPr>
              <w:spacing w:after="50" w:line="250"/>
            </w:pPr>
            <w:r>
              <w:rPr>
                <w:rFonts w:ascii="Calibri" w:cs="Calibri" w:eastAsia="Calibri" w:hAnsi="Calibri"/>
                <w:color w:val="10233C"/>
                <w:sz w:val="26"/>
                <w:szCs w:val="26"/>
              </w:rPr>
              <w:t xml:space="preserve">• Calendrier réel d'application du règlement 2024/3110 famille de produits par famille (actes d'exécution à venir) ; la station ne dit que la coexistence jusqu'en 2040.</w:t>
            </w:r>
          </w:p>
        </w:tc>
      </w:tr>
    </w:tbl>
    <w:p>
      <w:pPr>
        <w:spacing w:after="60"/>
      </w:pPr>
    </w:p>
    <w:p>
      <w:pPr>
        <w:keepNext/>
        <w:spacing w:after="30" w:before="80"/>
      </w:pPr>
      <w:r>
        <w:rPr>
          <w:rFonts w:ascii="Calibri" w:cs="Calibri" w:eastAsia="Calibri" w:hAnsi="Calibri"/>
          <w:b/>
          <w:bCs/>
          <w:color w:val="1B3A63"/>
          <w:sz w:val="28"/>
          <w:szCs w:val="28"/>
        </w:rPr>
        <w:t xml:space="preserve">41 · Mission : Deux devis pour une pompe à chaleur, une seule porte d'aide</w:t>
      </w:r>
    </w:p>
    <w:p>
      <w:pPr>
        <w:spacing w:after="50" w:line="250"/>
      </w:pPr>
      <w:r>
        <w:rPr>
          <w:rFonts w:ascii="Calibri" w:cs="Calibri" w:eastAsia="Calibri" w:hAnsi="Calibri"/>
          <w:color w:val="56657A"/>
          <w:sz w:val="26"/>
          <w:szCs w:val="26"/>
        </w:rPr>
        <w:t xml:space="preserve">25 min · Porte ouverte · Hors REAC : culture professionnelle · Attestation 2025 : 1.00</w:t>
      </w:r>
    </w:p>
    <w:p>
      <w:pPr>
        <w:spacing w:after="50" w:line="250"/>
        <w:ind w:left="340" w:hanging="340"/>
      </w:pPr>
      <w:r>
        <w:rPr>
          <w:rFonts w:ascii="Calibri" w:cs="Calibri" w:eastAsia="Calibri" w:hAnsi="Calibri"/>
          <w:b/>
          <w:bCs/>
          <w:color w:val="10233C"/>
          <w:sz w:val="26"/>
          <w:szCs w:val="26"/>
        </w:rPr>
        <w:t xml:space="preserve">1. Pourquoi dit-on que le client n'a l'aide que si l'entreprise est RGE pour ces travaux ? Citez l'une des aides concernées. </w:t>
      </w:r>
      <w:r>
        <w:rPr>
          <w:rFonts w:ascii="Calibri" w:cs="Calibri" w:eastAsia="Calibri" w:hAnsi="Calibri"/>
          <w:color w:val="56657A"/>
          <w:sz w:val="26"/>
          <w:szCs w:val="26"/>
        </w:rPr>
        <w:t xml:space="preserve">(écran 1) </w:t>
      </w:r>
      <w:r>
        <w:rPr>
          <w:rFonts w:ascii="Calibri" w:cs="Calibri" w:eastAsia="Calibri" w:hAnsi="Calibri"/>
          <w:color w:val="0B4F2E"/>
          <w:sz w:val="26"/>
          <w:szCs w:val="26"/>
        </w:rPr>
        <w:t xml:space="preserve">C'est l'écoconditionnalité : le RGE est la condition pour bénéficier des aides à la rénovation énergétique, comme MaPrimeRénov', l'éco-prêt à taux zéro ou les certificats d'économies d'énergie. La condition pèse sur l'entreprise choisie, pas sur le client.</w:t>
      </w:r>
    </w:p>
    <w:p>
      <w:pPr>
        <w:spacing w:after="50" w:line="250"/>
        <w:ind w:left="340" w:hanging="340"/>
      </w:pPr>
      <w:r>
        <w:rPr>
          <w:rFonts w:ascii="Calibri" w:cs="Calibri" w:eastAsia="Calibri" w:hAnsi="Calibri"/>
          <w:b/>
          <w:bCs/>
          <w:color w:val="10233C"/>
          <w:sz w:val="26"/>
          <w:szCs w:val="26"/>
        </w:rPr>
        <w:t xml:space="preserve">2. Une entreprise écrit « RGE en cours de qualification » sur son devis. Le client peut-il compter sur l'aide ? À quel moment vérifie-t-on la mention pour MaPrimeRénov' ? </w:t>
      </w:r>
      <w:r>
        <w:rPr>
          <w:rFonts w:ascii="Calibri" w:cs="Calibri" w:eastAsia="Calibri" w:hAnsi="Calibri"/>
          <w:color w:val="56657A"/>
          <w:sz w:val="26"/>
          <w:szCs w:val="26"/>
        </w:rPr>
        <w:t xml:space="preserve">(écran 3) </w:t>
      </w:r>
      <w:r>
        <w:rPr>
          <w:rFonts w:ascii="Calibri" w:cs="Calibri" w:eastAsia="Calibri" w:hAnsi="Calibri"/>
          <w:color w:val="0B4F2E"/>
          <w:sz w:val="26"/>
          <w:szCs w:val="26"/>
        </w:rPr>
        <w:t xml:space="preserve">Non : il faut avoir obtenu le certificat portant le logo RGE. Pour MaPrimeRénov', la mention est exigée à la date de signature du devis et à la date de réalisation des travaux.</w:t>
      </w:r>
    </w:p>
    <w:p>
      <w:pPr>
        <w:spacing w:after="50" w:line="250"/>
        <w:ind w:left="340" w:hanging="340"/>
      </w:pPr>
      <w:r>
        <w:rPr>
          <w:rFonts w:ascii="Calibri" w:cs="Calibri" w:eastAsia="Calibri" w:hAnsi="Calibri"/>
          <w:b/>
          <w:bCs/>
          <w:color w:val="10233C"/>
          <w:sz w:val="26"/>
          <w:szCs w:val="26"/>
        </w:rPr>
        <w:t xml:space="preserve">3. Citez deux choses que l'entreprise doit tenir pour conserver sa mention RGE. </w:t>
      </w:r>
      <w:r>
        <w:rPr>
          <w:rFonts w:ascii="Calibri" w:cs="Calibri" w:eastAsia="Calibri" w:hAnsi="Calibri"/>
          <w:color w:val="56657A"/>
          <w:sz w:val="26"/>
          <w:szCs w:val="26"/>
        </w:rPr>
        <w:t xml:space="preserve">(écran 5) </w:t>
      </w:r>
      <w:r>
        <w:rPr>
          <w:rFonts w:ascii="Calibri" w:cs="Calibri" w:eastAsia="Calibri" w:hAnsi="Calibri"/>
          <w:color w:val="0B4F2E"/>
          <w:sz w:val="26"/>
          <w:szCs w:val="26"/>
        </w:rPr>
        <w:t xml:space="preserve">Par exemple : un responsable technique formé pour chaque qualification demandée, un sous-traitant lui aussi RGE dans le même domaine, le respect de la charte de son signe de qualité (devis descriptif, réception avec le client, facture et attestations), et l'acceptation des audits de chantier.</w:t>
      </w:r>
    </w:p>
    <w:p>
      <w:pPr>
        <w:spacing w:after="50" w:line="250"/>
        <w:ind w:left="340" w:hanging="340"/>
      </w:pPr>
      <w:r>
        <w:rPr>
          <w:rFonts w:ascii="Calibri" w:cs="Calibri" w:eastAsia="Calibri" w:hAnsi="Calibri"/>
          <w:b/>
          <w:bCs/>
          <w:color w:val="10233C"/>
          <w:sz w:val="26"/>
          <w:szCs w:val="26"/>
        </w:rPr>
        <w:t xml:space="preserve">4. Le RGE, l'attestation de capacité et l'attestation d'aptitude : qui détient quoi, et un papier peut-il en remplacer un autre ? </w:t>
      </w:r>
      <w:r>
        <w:rPr>
          <w:rFonts w:ascii="Calibri" w:cs="Calibri" w:eastAsia="Calibri" w:hAnsi="Calibri"/>
          <w:color w:val="56657A"/>
          <w:sz w:val="26"/>
          <w:szCs w:val="26"/>
        </w:rPr>
        <w:t xml:space="preserve">(écran 8) </w:t>
      </w:r>
      <w:r>
        <w:rPr>
          <w:rFonts w:ascii="Calibri" w:cs="Calibri" w:eastAsia="Calibri" w:hAnsi="Calibri"/>
          <w:color w:val="0B4F2E"/>
          <w:sz w:val="26"/>
          <w:szCs w:val="26"/>
        </w:rPr>
        <w:t xml:space="preserve">Le RGE et l'attestation de capacité appartiennent à l'entreprise, l'attestation d'aptitude à la personne. Les trois ont des objets différents : le RGE ouvre les aides pour des travaux de rénovation énergétique, les deux attestations concernent les fluides frigorigènes. Aucun ne remplace un autre.</w:t>
      </w:r>
    </w:p>
    <w:p>
      <w:pPr>
        <w:spacing w:after="50" w:line="250"/>
      </w:pPr>
      <w:r>
        <w:rPr>
          <w:rFonts w:ascii="Calibri" w:cs="Calibri" w:eastAsia="Calibri" w:hAnsi="Calibri"/>
          <w:b/>
          <w:bCs/>
          <w:color w:val="10233C"/>
          <w:sz w:val="26"/>
          <w:szCs w:val="26"/>
        </w:rPr>
        <w:t xml:space="preserve">Défi · Vrai ou faux : </w:t>
      </w:r>
      <w:r>
        <w:rPr>
          <w:rFonts w:ascii="Calibri" w:cs="Calibri" w:eastAsia="Calibri" w:hAnsi="Calibri"/>
          <w:color w:val="0B4F2E"/>
          <w:sz w:val="26"/>
          <w:szCs w:val="26"/>
        </w:rPr>
        <w:t xml:space="preserve">Faux : la qualification est propre à un domaine de travaux (écran 4). Vrai : c'est le moment d'exigence indiqué pour l'éco-prêt à taux zéro (écran 3). Faux : quand un organisme radie une entreprise, il cesse d'envoyer ses données et elle disparaît de l'annuaire (écran 7). Faux : l'aptitude est un papier de la personne pour les fluides, elle n'ouvre pas les aides, c'est la mention RGE de l'entreprise qui le fait (écran 8).</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E8914A" w:sz="24"/>
              <w:bottom w:val="none"/>
              <w:right w:val="none"/>
            </w:tcBorders>
            <w:shd w:fill="FDF3E8" w:val="clear"/>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Points de vigilance</w:t>
            </w:r>
          </w:p>
          <w:p>
            <w:pPr>
              <w:spacing w:after="50" w:line="250"/>
            </w:pPr>
            <w:r>
              <w:rPr>
                <w:rFonts w:ascii="Calibri" w:cs="Calibri" w:eastAsia="Calibri" w:hAnsi="Calibri"/>
                <w:color w:val="10233C"/>
                <w:sz w:val="26"/>
                <w:szCs w:val="26"/>
              </w:rPr>
              <w:t xml:space="preserve">• Mission hors REAC : ne la rattachez à aucune compétence TECVC dans votre suivi.</w:t>
            </w:r>
          </w:p>
          <w:p>
            <w:pPr>
              <w:spacing w:after="50" w:line="250"/>
            </w:pPr>
            <w:r>
              <w:rPr>
                <w:rFonts w:ascii="Calibri" w:cs="Calibri" w:eastAsia="Calibri" w:hAnsi="Calibri"/>
                <w:color w:val="10233C"/>
                <w:sz w:val="26"/>
                <w:szCs w:val="26"/>
              </w:rPr>
              <w:t xml:space="preserve">• Aucun point à sourcer signalé dans la fiche de fabrication. La relecture métier des stations reste à faire.</w:t>
            </w:r>
          </w:p>
        </w:tc>
      </w:tr>
    </w:tbl>
    <w:p>
      <w:pPr>
        <w:spacing w:after="60"/>
      </w:pPr>
    </w:p>
    <w:p>
      <w:pPr>
        <w:keepNext/>
        <w:spacing w:after="30" w:before="80"/>
      </w:pPr>
      <w:r>
        <w:rPr>
          <w:rFonts w:ascii="Calibri" w:cs="Calibri" w:eastAsia="Calibri" w:hAnsi="Calibri"/>
          <w:b/>
          <w:bCs/>
          <w:color w:val="1B3A63"/>
          <w:sz w:val="28"/>
          <w:szCs w:val="28"/>
        </w:rPr>
        <w:t xml:space="preserve">42 · Mission : La pompe à chaleur qui ne chauffe pas assez</w:t>
      </w:r>
    </w:p>
    <w:p>
      <w:pPr>
        <w:spacing w:after="50" w:line="250"/>
      </w:pPr>
      <w:r>
        <w:rPr>
          <w:rFonts w:ascii="Calibri" w:cs="Calibri" w:eastAsia="Calibri" w:hAnsi="Calibri"/>
          <w:color w:val="56657A"/>
          <w:sz w:val="26"/>
          <w:szCs w:val="26"/>
        </w:rPr>
        <w:t xml:space="preserve">25 min · Point de départ · TP TECVC : CP5 · CP6</w:t>
      </w:r>
    </w:p>
    <w:p>
      <w:pPr>
        <w:spacing w:after="50" w:line="250"/>
        <w:ind w:left="340" w:hanging="340"/>
      </w:pPr>
      <w:r>
        <w:rPr>
          <w:rFonts w:ascii="Calibri" w:cs="Calibri" w:eastAsia="Calibri" w:hAnsi="Calibri"/>
          <w:b/>
          <w:bCs/>
          <w:color w:val="10233C"/>
          <w:sz w:val="26"/>
          <w:szCs w:val="26"/>
        </w:rPr>
        <w:t xml:space="preserve">1. Que change la réception, et de quelle date part-on pour compter les garanties ? </w:t>
      </w:r>
      <w:r>
        <w:rPr>
          <w:rFonts w:ascii="Calibri" w:cs="Calibri" w:eastAsia="Calibri" w:hAnsi="Calibri"/>
          <w:color w:val="56657A"/>
          <w:sz w:val="26"/>
          <w:szCs w:val="26"/>
        </w:rPr>
        <w:t xml:space="preserve">(écran 1) </w:t>
      </w:r>
      <w:r>
        <w:rPr>
          <w:rFonts w:ascii="Calibri" w:cs="Calibri" w:eastAsia="Calibri" w:hAnsi="Calibri"/>
          <w:color w:val="0B4F2E"/>
          <w:sz w:val="26"/>
          <w:szCs w:val="26"/>
        </w:rPr>
        <w:t xml:space="preserve">La réception est l'acte par lequel le maître de l'ouvrage déclare accepter l'ouvrage avec ou sans réserves ; elle est prononcée contradictoirement. Toutes les durées se comptent à partir de la réception, donc de la date du procès-verbal.</w:t>
      </w:r>
    </w:p>
    <w:p>
      <w:pPr>
        <w:spacing w:after="50" w:line="250"/>
        <w:ind w:left="340" w:hanging="340"/>
      </w:pPr>
      <w:r>
        <w:rPr>
          <w:rFonts w:ascii="Calibri" w:cs="Calibri" w:eastAsia="Calibri" w:hAnsi="Calibri"/>
          <w:b/>
          <w:bCs/>
          <w:color w:val="10233C"/>
          <w:sz w:val="26"/>
          <w:szCs w:val="26"/>
        </w:rPr>
        <w:t xml:space="preserve">2. Citez les trois garanties et leur durée, à partir de la réception. </w:t>
      </w:r>
      <w:r>
        <w:rPr>
          <w:rFonts w:ascii="Calibri" w:cs="Calibri" w:eastAsia="Calibri" w:hAnsi="Calibri"/>
          <w:color w:val="56657A"/>
          <w:sz w:val="26"/>
          <w:szCs w:val="26"/>
        </w:rPr>
        <w:t xml:space="preserve">(écran 2) </w:t>
      </w:r>
      <w:r>
        <w:rPr>
          <w:rFonts w:ascii="Calibri" w:cs="Calibri" w:eastAsia="Calibri" w:hAnsi="Calibri"/>
          <w:color w:val="0B4F2E"/>
          <w:sz w:val="26"/>
          <w:szCs w:val="26"/>
        </w:rPr>
        <w:t xml:space="preserve">Parfait achèvement : un an. Bon fonctionnement : deux ans au minimum. Décennale : dix ans, au terme desquels le constructeur est déchargé de ses responsabilités et garanties.</w:t>
      </w:r>
    </w:p>
    <w:p>
      <w:pPr>
        <w:spacing w:after="50" w:line="250"/>
        <w:ind w:left="340" w:hanging="340"/>
      </w:pPr>
      <w:r>
        <w:rPr>
          <w:rFonts w:ascii="Calibri" w:cs="Calibri" w:eastAsia="Calibri" w:hAnsi="Calibri"/>
          <w:b/>
          <w:bCs/>
          <w:color w:val="10233C"/>
          <w:sz w:val="26"/>
          <w:szCs w:val="26"/>
        </w:rPr>
        <w:t xml:space="preserve">3. Quels sont les deux critères de la garantie décennale, et comment le constructeur s'en dégage-t-il ? </w:t>
      </w:r>
      <w:r>
        <w:rPr>
          <w:rFonts w:ascii="Calibri" w:cs="Calibri" w:eastAsia="Calibri" w:hAnsi="Calibri"/>
          <w:color w:val="56657A"/>
          <w:sz w:val="26"/>
          <w:szCs w:val="26"/>
        </w:rPr>
        <w:t xml:space="preserve">(écran 4) </w:t>
      </w:r>
      <w:r>
        <w:rPr>
          <w:rFonts w:ascii="Calibri" w:cs="Calibri" w:eastAsia="Calibri" w:hAnsi="Calibri"/>
          <w:color w:val="0B4F2E"/>
          <w:sz w:val="26"/>
          <w:szCs w:val="26"/>
        </w:rPr>
        <w:t xml:space="preserve">Le dommage compromet la solidité de l'ouvrage, ou, en affectant un élément constitutif ou d'équipement, rend l'ouvrage impropre à sa destination. La responsabilité est présumée ; le constructeur s'en dégage seulement en prouvant que le dommage vient d'une cause étrangère.</w:t>
      </w:r>
    </w:p>
    <w:p>
      <w:pPr>
        <w:spacing w:after="50" w:line="250"/>
        <w:ind w:left="340" w:hanging="340"/>
      </w:pPr>
      <w:r>
        <w:rPr>
          <w:rFonts w:ascii="Calibri" w:cs="Calibri" w:eastAsia="Calibri" w:hAnsi="Calibri"/>
          <w:b/>
          <w:bCs/>
          <w:color w:val="10233C"/>
          <w:sz w:val="26"/>
          <w:szCs w:val="26"/>
        </w:rPr>
        <w:t xml:space="preserve">4. Quelle est la différence entre l'assurance décennale et l'assurance dommages-ouvrage ? </w:t>
      </w:r>
      <w:r>
        <w:rPr>
          <w:rFonts w:ascii="Calibri" w:cs="Calibri" w:eastAsia="Calibri" w:hAnsi="Calibri"/>
          <w:color w:val="56657A"/>
          <w:sz w:val="26"/>
          <w:szCs w:val="26"/>
        </w:rPr>
        <w:t xml:space="preserve">(écran 6) </w:t>
      </w:r>
      <w:r>
        <w:rPr>
          <w:rFonts w:ascii="Calibri" w:cs="Calibri" w:eastAsia="Calibri" w:hAnsi="Calibri"/>
          <w:color w:val="0B4F2E"/>
          <w:sz w:val="26"/>
          <w:szCs w:val="26"/>
        </w:rPr>
        <w:t xml:space="preserve">La décennale est souscrite par le constructeur pour sa responsabilité, et justifiée à l'ouverture du chantier (attestation jointe aux devis et factures). La dommages-ouvrage est souscrite par le maître de l'ouvrage avant l'ouverture du chantier et paie les réparations en dehors de toute recherche des responsabilités.</w:t>
      </w:r>
    </w:p>
    <w:p>
      <w:pPr>
        <w:spacing w:after="50" w:line="250"/>
      </w:pPr>
      <w:r>
        <w:rPr>
          <w:rFonts w:ascii="Calibri" w:cs="Calibri" w:eastAsia="Calibri" w:hAnsi="Calibri"/>
          <w:b/>
          <w:bCs/>
          <w:color w:val="10233C"/>
          <w:sz w:val="26"/>
          <w:szCs w:val="26"/>
        </w:rPr>
        <w:t xml:space="preserve">Défi · Classer : </w:t>
      </w:r>
      <w:r>
        <w:rPr>
          <w:rFonts w:ascii="Calibri" w:cs="Calibri" w:eastAsia="Calibri" w:hAnsi="Calibri"/>
          <w:color w:val="0B4F2E"/>
          <w:sz w:val="26"/>
          <w:szCs w:val="26"/>
        </w:rPr>
        <w:t xml:space="preserve">1. Parfait achèvement (un an) : désordre signalé par notification écrite après la réception (écran 3). 2. Bon fonctionnement (deux ans au minimum) : au-delà du parfait achèvement, équipement dissociable, ouvrage non impropre (écrans 2 et 5). 3. Décennale (dix ans) : impropre à sa destination, dans le délai de dix ans (écran 4). 4. Aucune de ces trois garanties : le constructeur est déchargé au terme de dix ans à compter de la réception (écran 2).</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E8914A" w:sz="24"/>
              <w:bottom w:val="none"/>
              <w:right w:val="none"/>
            </w:tcBorders>
            <w:shd w:fill="FDF3E8" w:val="clear"/>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Points de vigilance</w:t>
            </w:r>
          </w:p>
          <w:p>
            <w:pPr>
              <w:spacing w:after="50" w:line="250"/>
            </w:pPr>
            <w:r>
              <w:rPr>
                <w:rFonts w:ascii="Calibri" w:cs="Calibri" w:eastAsia="Calibri" w:hAnsi="Calibri"/>
                <w:color w:val="10233C"/>
                <w:sz w:val="26"/>
                <w:szCs w:val="26"/>
              </w:rPr>
              <w:t xml:space="preserve">• Réception tacite et réception judiciaire en pratique : la définition de l'art. 1792-6 est citée, mais les conditions de la réception tacite relèvent de la jurisprudence — non lue, non écrite dans la station.</w:t>
            </w:r>
          </w:p>
          <w:p>
            <w:pPr>
              <w:spacing w:after="50" w:line="250"/>
            </w:pPr>
            <w:r>
              <w:rPr>
                <w:rFonts w:ascii="Calibri" w:cs="Calibri" w:eastAsia="Calibri" w:hAnsi="Calibri"/>
                <w:color w:val="10233C"/>
                <w:sz w:val="26"/>
                <w:szCs w:val="26"/>
              </w:rPr>
              <w:t xml:space="preserve">• Retenue de garantie, garantie de livraison, CCAG Travaux des marchés publics : hors texte lu.</w:t>
            </w:r>
          </w:p>
          <w:p>
            <w:pPr>
              <w:spacing w:after="50" w:line="250"/>
            </w:pPr>
            <w:r>
              <w:rPr>
                <w:rFonts w:ascii="Calibri" w:cs="Calibri" w:eastAsia="Calibri" w:hAnsi="Calibri"/>
                <w:color w:val="10233C"/>
                <w:sz w:val="26"/>
                <w:szCs w:val="26"/>
              </w:rPr>
              <w:t xml:space="preserve">• Jurisprudence récente sur l'application de la décennale aux éléments d'équipement installés sur existant, et sur l'articulation avec L. 243-1-1, II (assurance non obligatoire en rénovation) — à compléter après lecture d'arrêts…</w:t>
            </w:r>
          </w:p>
          <w:p>
            <w:pPr>
              <w:spacing w:after="50" w:line="250"/>
            </w:pPr>
            <w:r>
              <w:rPr>
                <w:rFonts w:ascii="Calibri" w:cs="Calibri" w:eastAsia="Calibri" w:hAnsi="Calibri"/>
                <w:color w:val="10233C"/>
                <w:sz w:val="26"/>
                <w:szCs w:val="26"/>
              </w:rPr>
              <w:t xml:space="preserve">• Contenu minimal de l'attestation d'assurance (modèle fixé par arrêté, cité en L. 243-2) : non lu.</w:t>
            </w:r>
          </w:p>
        </w:tc>
      </w:tr>
    </w:tbl>
    <w:p>
      <w:pPr>
        <w:spacing w:after="60"/>
      </w:pPr>
    </w:p>
    <w:p>
      <w:pPr>
        <w:keepNext/>
        <w:spacing w:after="30" w:before="80"/>
      </w:pPr>
      <w:r>
        <w:rPr>
          <w:rFonts w:ascii="Calibri" w:cs="Calibri" w:eastAsia="Calibri" w:hAnsi="Calibri"/>
          <w:b/>
          <w:bCs/>
          <w:color w:val="1B3A63"/>
          <w:sz w:val="28"/>
          <w:szCs w:val="28"/>
        </w:rPr>
        <w:t xml:space="preserve">Grille de positionnement — Certifications &amp; normes</w:t>
      </w:r>
    </w:p>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91"/>
        <w:gridCol w:w="1191"/>
        <w:gridCol w:w="1191"/>
        <w:gridCol w:w="1191"/>
        <w:gridCol w:w="1191"/>
        <w:gridCol w:w="1191"/>
      </w:tblGrid>
      <w:tr>
        <w:tc>
          <w:tcPr>
            <w:tcW w:type="dxa" w:w="459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pPr>
            <w:r>
              <w:rPr>
                <w:rFonts w:ascii="Calibri" w:cs="Calibri" w:eastAsia="Calibri" w:hAnsi="Calibri"/>
                <w:b/>
                <w:bCs/>
                <w:color w:val="FFFFFF"/>
                <w:sz w:val="26"/>
                <w:szCs w:val="26"/>
              </w:rPr>
              <w:t xml:space="preserve">Compétence TECVC mobilisée</w:t>
            </w:r>
          </w:p>
        </w:tc>
        <w:tc>
          <w:tcPr>
            <w:tcW w:type="dxa" w:w="119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jc w:val="center"/>
            </w:pPr>
            <w:r>
              <w:rPr>
                <w:rFonts w:ascii="Calibri" w:cs="Calibri" w:eastAsia="Calibri" w:hAnsi="Calibri"/>
                <w:b/>
                <w:bCs/>
                <w:color w:val="FFFFFF"/>
                <w:sz w:val="22"/>
                <w:szCs w:val="22"/>
              </w:rPr>
              <w:t xml:space="preserve">0 Non évalué</w:t>
            </w:r>
          </w:p>
        </w:tc>
        <w:tc>
          <w:tcPr>
            <w:tcW w:type="dxa" w:w="119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jc w:val="center"/>
            </w:pPr>
            <w:r>
              <w:rPr>
                <w:rFonts w:ascii="Calibri" w:cs="Calibri" w:eastAsia="Calibri" w:hAnsi="Calibri"/>
                <w:b/>
                <w:bCs/>
                <w:color w:val="FFFFFF"/>
                <w:sz w:val="22"/>
                <w:szCs w:val="22"/>
              </w:rPr>
              <w:t xml:space="preserve">1 Non acquis</w:t>
            </w:r>
          </w:p>
        </w:tc>
        <w:tc>
          <w:tcPr>
            <w:tcW w:type="dxa" w:w="119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jc w:val="center"/>
            </w:pPr>
            <w:r>
              <w:rPr>
                <w:rFonts w:ascii="Calibri" w:cs="Calibri" w:eastAsia="Calibri" w:hAnsi="Calibri"/>
                <w:b/>
                <w:bCs/>
                <w:color w:val="FFFFFF"/>
                <w:sz w:val="22"/>
                <w:szCs w:val="22"/>
              </w:rPr>
              <w:t xml:space="preserve">2 En cours</w:t>
            </w:r>
          </w:p>
        </w:tc>
        <w:tc>
          <w:tcPr>
            <w:tcW w:type="dxa" w:w="119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jc w:val="center"/>
            </w:pPr>
            <w:r>
              <w:rPr>
                <w:rFonts w:ascii="Calibri" w:cs="Calibri" w:eastAsia="Calibri" w:hAnsi="Calibri"/>
                <w:b/>
                <w:bCs/>
                <w:color w:val="FFFFFF"/>
                <w:sz w:val="22"/>
                <w:szCs w:val="22"/>
              </w:rPr>
              <w:t xml:space="preserve">3 Acquis</w:t>
            </w:r>
          </w:p>
        </w:tc>
        <w:tc>
          <w:tcPr>
            <w:tcW w:type="dxa" w:w="119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jc w:val="center"/>
            </w:pPr>
            <w:r>
              <w:rPr>
                <w:rFonts w:ascii="Calibri" w:cs="Calibri" w:eastAsia="Calibri" w:hAnsi="Calibri"/>
                <w:b/>
                <w:bCs/>
                <w:color w:val="FFFFFF"/>
                <w:sz w:val="22"/>
                <w:szCs w:val="22"/>
              </w:rPr>
              <w:t xml:space="preserve">4 Parfaitement maîtrisé</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CP5</w:t>
            </w:r>
            <w:r>
              <w:rPr>
                <w:rFonts w:ascii="Calibri" w:cs="Calibri" w:eastAsia="Calibri" w:hAnsi="Calibri"/>
                <w:color w:val="10233C"/>
                <w:sz w:val="26"/>
                <w:szCs w:val="26"/>
              </w:rPr>
              <w:t xml:space="preserve"> · déperditions </w:t>
            </w:r>
            <w:r>
              <w:rPr>
                <w:rFonts w:ascii="Calibri" w:cs="Calibri" w:eastAsia="Calibri" w:hAnsi="Calibri"/>
                <w:color w:val="56657A"/>
                <w:sz w:val="26"/>
                <w:szCs w:val="26"/>
              </w:rPr>
              <w:t xml:space="preserve">(mission 42)</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CP6</w:t>
            </w:r>
            <w:r>
              <w:rPr>
                <w:rFonts w:ascii="Calibri" w:cs="Calibri" w:eastAsia="Calibri" w:hAnsi="Calibri"/>
                <w:color w:val="10233C"/>
                <w:sz w:val="26"/>
                <w:szCs w:val="26"/>
              </w:rPr>
              <w:t xml:space="preserve"> · chauffage / ECS </w:t>
            </w:r>
            <w:r>
              <w:rPr>
                <w:rFonts w:ascii="Calibri" w:cs="Calibri" w:eastAsia="Calibri" w:hAnsi="Calibri"/>
                <w:color w:val="56657A"/>
                <w:sz w:val="26"/>
                <w:szCs w:val="26"/>
              </w:rPr>
              <w:t xml:space="preserve">(mission 42)</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CP9</w:t>
            </w:r>
            <w:r>
              <w:rPr>
                <w:rFonts w:ascii="Calibri" w:cs="Calibri" w:eastAsia="Calibri" w:hAnsi="Calibri"/>
                <w:color w:val="10233C"/>
                <w:sz w:val="26"/>
                <w:szCs w:val="26"/>
              </w:rPr>
              <w:t xml:space="preserve"> · climatisation </w:t>
            </w:r>
            <w:r>
              <w:rPr>
                <w:rFonts w:ascii="Calibri" w:cs="Calibri" w:eastAsia="Calibri" w:hAnsi="Calibri"/>
                <w:color w:val="56657A"/>
                <w:sz w:val="26"/>
                <w:szCs w:val="26"/>
              </w:rPr>
              <w:t xml:space="preserve">(mission 40)</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CP10</w:t>
            </w:r>
            <w:r>
              <w:rPr>
                <w:rFonts w:ascii="Calibri" w:cs="Calibri" w:eastAsia="Calibri" w:hAnsi="Calibri"/>
                <w:color w:val="10233C"/>
                <w:sz w:val="26"/>
                <w:szCs w:val="26"/>
              </w:rPr>
              <w:t xml:space="preserve"> · CTA </w:t>
            </w:r>
            <w:r>
              <w:rPr>
                <w:rFonts w:ascii="Calibri" w:cs="Calibri" w:eastAsia="Calibri" w:hAnsi="Calibri"/>
                <w:color w:val="56657A"/>
                <w:sz w:val="26"/>
                <w:szCs w:val="26"/>
              </w:rPr>
              <w:t xml:space="preserve">(mission 40)</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Hors REAC</w:t>
            </w:r>
            <w:r>
              <w:rPr>
                <w:rFonts w:ascii="Calibri" w:cs="Calibri" w:eastAsia="Calibri" w:hAnsi="Calibri"/>
                <w:color w:val="10233C"/>
                <w:sz w:val="26"/>
                <w:szCs w:val="26"/>
              </w:rPr>
              <w:t xml:space="preserve"> · culture professionnelle du technicien </w:t>
            </w:r>
            <w:r>
              <w:rPr>
                <w:rFonts w:ascii="Calibri" w:cs="Calibri" w:eastAsia="Calibri" w:hAnsi="Calibri"/>
                <w:color w:val="56657A"/>
                <w:sz w:val="26"/>
                <w:szCs w:val="26"/>
              </w:rPr>
              <w:t xml:space="preserve">(missions 39, 41)</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Pr>
        <w:tc>
          <w:tcPr>
            <w:tcW w:type="dxa" w:w="10546"/>
            <w:gridSpan w:val="6"/>
            <w:tcBorders>
              <w:top w:val="single" w:color="8FA0B3" w:sz="6"/>
              <w:left w:val="single" w:color="8FA0B3" w:sz="6"/>
              <w:bottom w:val="single" w:color="8FA0B3" w:sz="6"/>
              <w:right w:val="single" w:color="8FA0B3" w:sz="6"/>
            </w:tcBorders>
            <w:shd w:fill="EEF2F7" w:val="clear"/>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Pièce remise à chaque mission</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39 · </w:t>
            </w:r>
            <w:r>
              <w:rPr>
                <w:rFonts w:ascii="Calibri" w:cs="Calibri" w:eastAsia="Calibri" w:hAnsi="Calibri"/>
                <w:color w:val="10233C"/>
                <w:sz w:val="26"/>
                <w:szCs w:val="26"/>
              </w:rPr>
              <w:t xml:space="preserve">Le bon étage</w:t>
            </w:r>
            <w:r>
              <w:rPr>
                <w:rFonts w:ascii="Calibri" w:cs="Calibri" w:eastAsia="Calibri" w:hAnsi="Calibri"/>
                <w:color w:val="56657A"/>
                <w:sz w:val="26"/>
                <w:szCs w:val="26"/>
              </w:rPr>
              <w:t xml:space="preserve"> : la pièce rendue</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40 · </w:t>
            </w:r>
            <w:r>
              <w:rPr>
                <w:rFonts w:ascii="Calibri" w:cs="Calibri" w:eastAsia="Calibri" w:hAnsi="Calibri"/>
                <w:color w:val="10233C"/>
                <w:sz w:val="26"/>
                <w:szCs w:val="26"/>
              </w:rPr>
              <w:t xml:space="preserve">Le CE décrypté</w:t>
            </w:r>
            <w:r>
              <w:rPr>
                <w:rFonts w:ascii="Calibri" w:cs="Calibri" w:eastAsia="Calibri" w:hAnsi="Calibri"/>
                <w:color w:val="56657A"/>
                <w:sz w:val="26"/>
                <w:szCs w:val="26"/>
              </w:rPr>
              <w:t xml:space="preserve"> : la pièce rendue</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41 · </w:t>
            </w:r>
            <w:r>
              <w:rPr>
                <w:rFonts w:ascii="Calibri" w:cs="Calibri" w:eastAsia="Calibri" w:hAnsi="Calibri"/>
                <w:color w:val="10233C"/>
                <w:sz w:val="26"/>
                <w:szCs w:val="26"/>
              </w:rPr>
              <w:t xml:space="preserve">Porte ouverte</w:t>
            </w:r>
            <w:r>
              <w:rPr>
                <w:rFonts w:ascii="Calibri" w:cs="Calibri" w:eastAsia="Calibri" w:hAnsi="Calibri"/>
                <w:color w:val="56657A"/>
                <w:sz w:val="26"/>
                <w:szCs w:val="26"/>
              </w:rPr>
              <w:t xml:space="preserve"> : la pièce rendue</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42 · </w:t>
            </w:r>
            <w:r>
              <w:rPr>
                <w:rFonts w:ascii="Calibri" w:cs="Calibri" w:eastAsia="Calibri" w:hAnsi="Calibri"/>
                <w:color w:val="10233C"/>
                <w:sz w:val="26"/>
                <w:szCs w:val="26"/>
              </w:rPr>
              <w:t xml:space="preserve">Point de départ</w:t>
            </w:r>
            <w:r>
              <w:rPr>
                <w:rFonts w:ascii="Calibri" w:cs="Calibri" w:eastAsia="Calibri" w:hAnsi="Calibri"/>
                <w:color w:val="56657A"/>
                <w:sz w:val="26"/>
                <w:szCs w:val="26"/>
              </w:rPr>
              <w:t xml:space="preserve"> : la pièce rendue</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bl>
    <w:p>
      <w:pPr>
        <w:spacing w:after="160"/>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none"/>
              <w:bottom w:val="none"/>
              <w:right w:val="none"/>
            </w:tcBorders>
            <w:shd w:fill="57534E" w:val="clear"/>
            <w:tcMar>
              <w:top w:type="dxa" w:w="30"/>
              <w:left w:type="dxa" w:w="90"/>
              <w:bottom w:type="dxa" w:w="30"/>
              <w:right w:type="dxa" w:w="90"/>
            </w:tcMar>
          </w:tcPr>
          <w:p>
            <w:pPr>
              <w:spacing w:after="50" w:line="250"/>
            </w:pPr>
            <w:r>
              <w:rPr>
                <w:rFonts w:ascii="Trebuchet MS" w:cs="Trebuchet MS" w:eastAsia="Trebuchet MS" w:hAnsi="Trebuchet MS"/>
                <w:b/>
                <w:bCs/>
                <w:color w:val="FFFFFF"/>
                <w:sz w:val="32"/>
                <w:szCs w:val="32"/>
              </w:rPr>
              <w:t xml:space="preserve">Déchets · P5 · 5 missions</w:t>
            </w:r>
          </w:p>
        </w:tc>
      </w:tr>
    </w:tbl>
    <w:p>
      <w:pPr>
        <w:keepNext/>
        <w:spacing w:after="30" w:before="80"/>
      </w:pPr>
      <w:r>
        <w:rPr>
          <w:rFonts w:ascii="Calibri" w:cs="Calibri" w:eastAsia="Calibri" w:hAnsi="Calibri"/>
          <w:b/>
          <w:bCs/>
          <w:color w:val="1B3A63"/>
          <w:sz w:val="28"/>
          <w:szCs w:val="28"/>
        </w:rPr>
        <w:t xml:space="preserve">43 · Mission : « Ce n'est plus notre problème »</w:t>
      </w:r>
    </w:p>
    <w:p>
      <w:pPr>
        <w:spacing w:after="50" w:line="250"/>
      </w:pPr>
      <w:r>
        <w:rPr>
          <w:rFonts w:ascii="Calibri" w:cs="Calibri" w:eastAsia="Calibri" w:hAnsi="Calibri"/>
          <w:color w:val="56657A"/>
          <w:sz w:val="26"/>
          <w:szCs w:val="26"/>
        </w:rPr>
        <w:t xml:space="preserve">25 min · Le maillon vérifié · Hors REAC : culture professionnelle · Attestation 2025 : 5.08</w:t>
      </w:r>
    </w:p>
    <w:p>
      <w:pPr>
        <w:spacing w:after="50" w:line="250"/>
        <w:ind w:left="340" w:hanging="340"/>
      </w:pPr>
      <w:r>
        <w:rPr>
          <w:rFonts w:ascii="Calibri" w:cs="Calibri" w:eastAsia="Calibri" w:hAnsi="Calibri"/>
          <w:b/>
          <w:bCs/>
          <w:color w:val="10233C"/>
          <w:sz w:val="26"/>
          <w:szCs w:val="26"/>
        </w:rPr>
        <w:t xml:space="preserve">1. Quelle est la différence entre le producteur et le détenteur d'un déchet ? </w:t>
      </w:r>
      <w:r>
        <w:rPr>
          <w:rFonts w:ascii="Calibri" w:cs="Calibri" w:eastAsia="Calibri" w:hAnsi="Calibri"/>
          <w:color w:val="56657A"/>
          <w:sz w:val="26"/>
          <w:szCs w:val="26"/>
        </w:rPr>
        <w:t xml:space="preserve">(écran 1) </w:t>
      </w:r>
      <w:r>
        <w:rPr>
          <w:rFonts w:ascii="Calibri" w:cs="Calibri" w:eastAsia="Calibri" w:hAnsi="Calibri"/>
          <w:color w:val="0B4F2E"/>
          <w:sz w:val="26"/>
          <w:szCs w:val="26"/>
        </w:rPr>
        <w:t xml:space="preserve">Le producteur est celui dont l'activité fait naître le déchet ; le détenteur en a la garde à un instant donné. Deux maillons de la même chaîne de responsabilité.</w:t>
      </w:r>
    </w:p>
    <w:p>
      <w:pPr>
        <w:spacing w:after="50" w:line="250"/>
        <w:ind w:left="340" w:hanging="340"/>
      </w:pPr>
      <w:r>
        <w:rPr>
          <w:rFonts w:ascii="Calibri" w:cs="Calibri" w:eastAsia="Calibri" w:hAnsi="Calibri"/>
          <w:b/>
          <w:bCs/>
          <w:color w:val="10233C"/>
          <w:sz w:val="26"/>
          <w:szCs w:val="26"/>
        </w:rPr>
        <w:t xml:space="preserve">2. Que doit faire celui qui remet un déchet avant de le confier à quelqu'un ? </w:t>
      </w:r>
      <w:r>
        <w:rPr>
          <w:rFonts w:ascii="Calibri" w:cs="Calibri" w:eastAsia="Calibri" w:hAnsi="Calibri"/>
          <w:color w:val="56657A"/>
          <w:sz w:val="26"/>
          <w:szCs w:val="26"/>
        </w:rPr>
        <w:t xml:space="preserve">(écran 2) </w:t>
      </w:r>
      <w:r>
        <w:rPr>
          <w:rFonts w:ascii="Calibri" w:cs="Calibri" w:eastAsia="Calibri" w:hAnsi="Calibri"/>
          <w:color w:val="0B4F2E"/>
          <w:sz w:val="26"/>
          <w:szCs w:val="26"/>
        </w:rPr>
        <w:t xml:space="preserve">S'assurer que le destinataire est autorisé à prendre ce déchet en charge. Sinon, il reste responsable si le déchet est mal géré.</w:t>
      </w:r>
    </w:p>
    <w:p>
      <w:pPr>
        <w:spacing w:after="50" w:line="250"/>
        <w:ind w:left="340" w:hanging="340"/>
      </w:pPr>
      <w:r>
        <w:rPr>
          <w:rFonts w:ascii="Calibri" w:cs="Calibri" w:eastAsia="Calibri" w:hAnsi="Calibri"/>
          <w:b/>
          <w:bCs/>
          <w:color w:val="10233C"/>
          <w:sz w:val="26"/>
          <w:szCs w:val="26"/>
        </w:rPr>
        <w:t xml:space="preserve">3. Jusqu'où la responsabilité du producteur s'étend-elle ? </w:t>
      </w:r>
      <w:r>
        <w:rPr>
          <w:rFonts w:ascii="Calibri" w:cs="Calibri" w:eastAsia="Calibri" w:hAnsi="Calibri"/>
          <w:color w:val="56657A"/>
          <w:sz w:val="26"/>
          <w:szCs w:val="26"/>
        </w:rPr>
        <w:t xml:space="preserve">(écran 3) </w:t>
      </w:r>
      <w:r>
        <w:rPr>
          <w:rFonts w:ascii="Calibri" w:cs="Calibri" w:eastAsia="Calibri" w:hAnsi="Calibri"/>
          <w:color w:val="0B4F2E"/>
          <w:sz w:val="26"/>
          <w:szCs w:val="26"/>
        </w:rPr>
        <w:t xml:space="preserve">Jusqu'à l'élimination ou la valorisation finale du déchet, pas seulement jusqu'à la première remise.</w:t>
      </w:r>
    </w:p>
    <w:p>
      <w:pPr>
        <w:spacing w:after="50" w:line="250"/>
        <w:ind w:left="340" w:hanging="340"/>
      </w:pPr>
      <w:r>
        <w:rPr>
          <w:rFonts w:ascii="Calibri" w:cs="Calibri" w:eastAsia="Calibri" w:hAnsi="Calibri"/>
          <w:b/>
          <w:bCs/>
          <w:color w:val="10233C"/>
          <w:sz w:val="26"/>
          <w:szCs w:val="26"/>
        </w:rPr>
        <w:t xml:space="preserve">4. Un fluide récupéré est-il toujours un déchet ? Distinguez les deux devenirs. </w:t>
      </w:r>
      <w:r>
        <w:rPr>
          <w:rFonts w:ascii="Calibri" w:cs="Calibri" w:eastAsia="Calibri" w:hAnsi="Calibri"/>
          <w:color w:val="56657A"/>
          <w:sz w:val="26"/>
          <w:szCs w:val="26"/>
        </w:rPr>
        <w:t xml:space="preserve">(écran 5) </w:t>
      </w:r>
      <w:r>
        <w:rPr>
          <w:rFonts w:ascii="Calibri" w:cs="Calibri" w:eastAsia="Calibri" w:hAnsi="Calibri"/>
          <w:color w:val="0B4F2E"/>
          <w:sz w:val="26"/>
          <w:szCs w:val="26"/>
        </w:rPr>
        <w:t xml:space="preserve">Non. Réemployé sur la même machine, il reste un fluide en service. S'il n'est pas réutilisable (contaminé, mélangé, non identifiable), il devient un déchet dangereux, dont le frigoriste producteur reste responsable.</w:t>
      </w:r>
    </w:p>
    <w:p>
      <w:pPr>
        <w:spacing w:after="50" w:line="250"/>
      </w:pPr>
      <w:r>
        <w:rPr>
          <w:rFonts w:ascii="Calibri" w:cs="Calibri" w:eastAsia="Calibri" w:hAnsi="Calibri"/>
          <w:b/>
          <w:bCs/>
          <w:color w:val="10233C"/>
          <w:sz w:val="26"/>
          <w:szCs w:val="26"/>
        </w:rPr>
        <w:t xml:space="preserve">Défi · Vrai ou faux : </w:t>
      </w:r>
      <w:r>
        <w:rPr>
          <w:rFonts w:ascii="Calibri" w:cs="Calibri" w:eastAsia="Calibri" w:hAnsi="Calibri"/>
          <w:color w:val="0B4F2E"/>
          <w:sz w:val="26"/>
          <w:szCs w:val="26"/>
        </w:rPr>
        <w:t xml:space="preserve">Faux (la responsabilité suit le déchet jusqu'à sa filière finale) ; Vrai (il faut vérifier que le repreneur est autorisé) ; Faux (sans trace écrite, la bonne pratique ne se prouve pas).</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E8914A" w:sz="24"/>
              <w:bottom w:val="none"/>
              <w:right w:val="none"/>
            </w:tcBorders>
            <w:shd w:fill="FDF3E8" w:val="clear"/>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Points de vigilance</w:t>
            </w:r>
          </w:p>
          <w:p>
            <w:pPr>
              <w:spacing w:after="50" w:line="250"/>
            </w:pPr>
            <w:r>
              <w:rPr>
                <w:rFonts w:ascii="Calibri" w:cs="Calibri" w:eastAsia="Calibri" w:hAnsi="Calibri"/>
                <w:color w:val="10233C"/>
                <w:sz w:val="26"/>
                <w:szCs w:val="26"/>
              </w:rPr>
              <w:t xml:space="preserve">• Mission hors REAC : ne la rattachez à aucune compétence TECVC dans votre suivi.</w:t>
            </w:r>
          </w:p>
          <w:p>
            <w:pPr>
              <w:spacing w:after="50" w:line="250"/>
            </w:pPr>
            <w:r>
              <w:rPr>
                <w:rFonts w:ascii="Calibri" w:cs="Calibri" w:eastAsia="Calibri" w:hAnsi="Calibri"/>
                <w:color w:val="10233C"/>
                <w:sz w:val="26"/>
                <w:szCs w:val="26"/>
              </w:rPr>
              <w:t xml:space="preserve">• Numéros d'articles du Code de l'environnement (L541-1-1, L541-2) : à vérifier sur le texte en vigueur avant citation dans le cours.</w:t>
            </w:r>
          </w:p>
        </w:tc>
      </w:tr>
    </w:tbl>
    <w:p>
      <w:pPr>
        <w:spacing w:after="60"/>
      </w:pPr>
    </w:p>
    <w:p>
      <w:pPr>
        <w:keepNext/>
        <w:spacing w:after="30" w:before="80"/>
      </w:pPr>
      <w:r>
        <w:rPr>
          <w:rFonts w:ascii="Calibri" w:cs="Calibri" w:eastAsia="Calibri" w:hAnsi="Calibri"/>
          <w:b/>
          <w:bCs/>
          <w:color w:val="1B3A63"/>
          <w:sz w:val="28"/>
          <w:szCs w:val="28"/>
        </w:rPr>
        <w:t xml:space="preserve">44 · Mission : La benne juste</w:t>
      </w:r>
    </w:p>
    <w:p>
      <w:pPr>
        <w:spacing w:after="50" w:line="250"/>
      </w:pPr>
      <w:r>
        <w:rPr>
          <w:rFonts w:ascii="Calibri" w:cs="Calibri" w:eastAsia="Calibri" w:hAnsi="Calibri"/>
          <w:color w:val="56657A"/>
          <w:sz w:val="26"/>
          <w:szCs w:val="26"/>
        </w:rPr>
        <w:t xml:space="preserve">20 min · La benne juste · Hors REAC : culture professionnelle</w:t>
      </w:r>
    </w:p>
    <w:p>
      <w:pPr>
        <w:spacing w:after="50" w:line="250"/>
        <w:ind w:left="340" w:hanging="340"/>
      </w:pPr>
      <w:r>
        <w:rPr>
          <w:rFonts w:ascii="Calibri" w:cs="Calibri" w:eastAsia="Calibri" w:hAnsi="Calibri"/>
          <w:b/>
          <w:bCs/>
          <w:color w:val="10233C"/>
          <w:sz w:val="26"/>
          <w:szCs w:val="26"/>
        </w:rPr>
        <w:t xml:space="preserve">1. Comment un chantier organise-t-il ses bennes, et à quoi reste réservée la benne « tout-venant » ? </w:t>
      </w:r>
      <w:r>
        <w:rPr>
          <w:rFonts w:ascii="Calibri" w:cs="Calibri" w:eastAsia="Calibri" w:hAnsi="Calibri"/>
          <w:color w:val="56657A"/>
          <w:sz w:val="26"/>
          <w:szCs w:val="26"/>
        </w:rPr>
        <w:t xml:space="preserve">(écran 2) </w:t>
      </w:r>
      <w:r>
        <w:rPr>
          <w:rFonts w:ascii="Calibri" w:cs="Calibri" w:eastAsia="Calibri" w:hAnsi="Calibri"/>
          <w:color w:val="0B4F2E"/>
          <w:sz w:val="26"/>
          <w:szCs w:val="26"/>
        </w:rPr>
        <w:t xml:space="preserve">Par grande famille de matière : métaux, bois, plastiques, verre, papier-carton, plâtre, fraction minérale ou inerte. Le tout-venant est réservé à ce qui ne peut vraiment être trié dans aucune de ces familles.</w:t>
      </w:r>
    </w:p>
    <w:p>
      <w:pPr>
        <w:spacing w:after="50" w:line="250"/>
        <w:ind w:left="340" w:hanging="340"/>
      </w:pPr>
      <w:r>
        <w:rPr>
          <w:rFonts w:ascii="Calibri" w:cs="Calibri" w:eastAsia="Calibri" w:hAnsi="Calibri"/>
          <w:b/>
          <w:bCs/>
          <w:color w:val="10233C"/>
          <w:sz w:val="26"/>
          <w:szCs w:val="26"/>
        </w:rPr>
        <w:t xml:space="preserve">2. Où vont les chutes d'isolant d'un frigoriste, et pourquoi ? </w:t>
      </w:r>
      <w:r>
        <w:rPr>
          <w:rFonts w:ascii="Calibri" w:cs="Calibri" w:eastAsia="Calibri" w:hAnsi="Calibri"/>
          <w:color w:val="56657A"/>
          <w:sz w:val="26"/>
          <w:szCs w:val="26"/>
        </w:rPr>
        <w:t xml:space="preserve">(écran 3) </w:t>
      </w:r>
      <w:r>
        <w:rPr>
          <w:rFonts w:ascii="Calibri" w:cs="Calibri" w:eastAsia="Calibri" w:hAnsi="Calibri"/>
          <w:color w:val="0B4F2E"/>
          <w:sz w:val="26"/>
          <w:szCs w:val="26"/>
        </w:rPr>
        <w:t xml:space="preserve">Souvent non recyclables, elles vont dans la benne qui correspond à leur nature, en pratique le tout-venant. Jamais dans une benne de matière triée.</w:t>
      </w:r>
    </w:p>
    <w:p>
      <w:pPr>
        <w:spacing w:after="50" w:line="250"/>
        <w:ind w:left="340" w:hanging="340"/>
      </w:pPr>
      <w:r>
        <w:rPr>
          <w:rFonts w:ascii="Calibri" w:cs="Calibri" w:eastAsia="Calibri" w:hAnsi="Calibri"/>
          <w:b/>
          <w:bCs/>
          <w:color w:val="10233C"/>
          <w:sz w:val="26"/>
          <w:szCs w:val="26"/>
        </w:rPr>
        <w:t xml:space="preserve">3. Donnez les deux raisons de trier plutôt que de tout mélanger. </w:t>
      </w:r>
      <w:r>
        <w:rPr>
          <w:rFonts w:ascii="Calibri" w:cs="Calibri" w:eastAsia="Calibri" w:hAnsi="Calibri"/>
          <w:color w:val="56657A"/>
          <w:sz w:val="26"/>
          <w:szCs w:val="26"/>
        </w:rPr>
        <w:t xml:space="preserve">(écran 4) </w:t>
      </w:r>
      <w:r>
        <w:rPr>
          <w:rFonts w:ascii="Calibri" w:cs="Calibri" w:eastAsia="Calibri" w:hAnsi="Calibri"/>
          <w:color w:val="0B4F2E"/>
          <w:sz w:val="26"/>
          <w:szCs w:val="26"/>
        </w:rPr>
        <w:t xml:space="preserve">Une matière triée peut être recyclée et garde sa valeur (le cuivre trié vaut plus que mélangé) ; une matière mélangée part en tout-venant, donc en filière moins favorable et plus coûteuse.</w:t>
      </w:r>
    </w:p>
    <w:p>
      <w:pPr>
        <w:spacing w:after="50" w:line="250"/>
        <w:ind w:left="340" w:hanging="340"/>
      </w:pPr>
      <w:r>
        <w:rPr>
          <w:rFonts w:ascii="Calibri" w:cs="Calibri" w:eastAsia="Calibri" w:hAnsi="Calibri"/>
          <w:b/>
          <w:bCs/>
          <w:color w:val="10233C"/>
          <w:sz w:val="26"/>
          <w:szCs w:val="26"/>
        </w:rPr>
        <w:t xml:space="preserve">4. Où va une bouteille de fluide récupéré non réutilisable ? </w:t>
      </w:r>
      <w:r>
        <w:rPr>
          <w:rFonts w:ascii="Calibri" w:cs="Calibri" w:eastAsia="Calibri" w:hAnsi="Calibri"/>
          <w:color w:val="56657A"/>
          <w:sz w:val="26"/>
          <w:szCs w:val="26"/>
        </w:rPr>
        <w:t xml:space="preserve">(écran 6) </w:t>
      </w:r>
      <w:r>
        <w:rPr>
          <w:rFonts w:ascii="Calibri" w:cs="Calibri" w:eastAsia="Calibri" w:hAnsi="Calibri"/>
          <w:color w:val="0B4F2E"/>
          <w:sz w:val="26"/>
          <w:szCs w:val="26"/>
        </w:rPr>
        <w:t xml:space="preserve">Dans une filière à part, tracée, hors des bennes de tri : ni tout-venant, ni benne métaux malgré la bouteille métallique.</w:t>
      </w:r>
    </w:p>
    <w:p>
      <w:pPr>
        <w:spacing w:after="50" w:line="250"/>
      </w:pPr>
      <w:r>
        <w:rPr>
          <w:rFonts w:ascii="Calibri" w:cs="Calibri" w:eastAsia="Calibri" w:hAnsi="Calibri"/>
          <w:b/>
          <w:bCs/>
          <w:color w:val="10233C"/>
          <w:sz w:val="26"/>
          <w:szCs w:val="26"/>
        </w:rPr>
        <w:t xml:space="preserve">Défi · Classer : </w:t>
      </w:r>
      <w:r>
        <w:rPr>
          <w:rFonts w:ascii="Calibri" w:cs="Calibri" w:eastAsia="Calibri" w:hAnsi="Calibri"/>
          <w:color w:val="0B4F2E"/>
          <w:sz w:val="26"/>
          <w:szCs w:val="26"/>
        </w:rPr>
        <w:t xml:space="preserve">Cuivre : métaux. Cartons : papier-carton. Bois : bois. Isolant non recyclable : tout-venant. Gaine plastique : plastiques. Huile usagée : filière dangereuse à part, tracée.</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E8914A" w:sz="24"/>
              <w:bottom w:val="none"/>
              <w:right w:val="none"/>
            </w:tcBorders>
            <w:shd w:fill="FDF3E8" w:val="clear"/>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Points de vigilance</w:t>
            </w:r>
          </w:p>
          <w:p>
            <w:pPr>
              <w:spacing w:after="50" w:line="250"/>
            </w:pPr>
            <w:r>
              <w:rPr>
                <w:rFonts w:ascii="Calibri" w:cs="Calibri" w:eastAsia="Calibri" w:hAnsi="Calibri"/>
                <w:color w:val="10233C"/>
                <w:sz w:val="26"/>
                <w:szCs w:val="26"/>
              </w:rPr>
              <w:t xml:space="preserve">• Mission hors REAC : ne la rattachez à aucune compétence TECVC dans votre suivi.</w:t>
            </w:r>
          </w:p>
          <w:p>
            <w:pPr>
              <w:spacing w:after="50" w:line="250"/>
            </w:pPr>
            <w:r>
              <w:rPr>
                <w:rFonts w:ascii="Calibri" w:cs="Calibri" w:eastAsia="Calibri" w:hAnsi="Calibri"/>
                <w:color w:val="10233C"/>
                <w:sz w:val="26"/>
                <w:szCs w:val="26"/>
              </w:rPr>
              <w:t xml:space="preserve">• Composition exacte des « 7 flux » (liste des matières couvertes) et texte qui les instaure : à vérifier avant toute citation d'article ou de date.</w:t>
            </w:r>
          </w:p>
        </w:tc>
      </w:tr>
    </w:tbl>
    <w:p>
      <w:pPr>
        <w:spacing w:after="60"/>
      </w:pPr>
    </w:p>
    <w:p>
      <w:pPr>
        <w:keepNext/>
        <w:spacing w:after="30" w:before="80"/>
      </w:pPr>
      <w:r>
        <w:rPr>
          <w:rFonts w:ascii="Calibri" w:cs="Calibri" w:eastAsia="Calibri" w:hAnsi="Calibri"/>
          <w:b/>
          <w:bCs/>
          <w:color w:val="1B3A63"/>
          <w:sz w:val="28"/>
          <w:szCs w:val="28"/>
        </w:rPr>
        <w:t xml:space="preserve">45 · Mission : Ce qui se trace, ce qui se trie</w:t>
      </w:r>
    </w:p>
    <w:p>
      <w:pPr>
        <w:spacing w:after="50" w:line="250"/>
      </w:pPr>
      <w:r>
        <w:rPr>
          <w:rFonts w:ascii="Calibri" w:cs="Calibri" w:eastAsia="Calibri" w:hAnsi="Calibri"/>
          <w:color w:val="56657A"/>
          <w:sz w:val="26"/>
          <w:szCs w:val="26"/>
        </w:rPr>
        <w:t xml:space="preserve">25 min · Le déchet qui se trace · Hors REAC : culture professionnelle · Attestation 2025 : 5.08</w:t>
      </w:r>
    </w:p>
    <w:p>
      <w:pPr>
        <w:spacing w:after="50" w:line="250"/>
        <w:ind w:left="340" w:hanging="340"/>
      </w:pPr>
      <w:r>
        <w:rPr>
          <w:rFonts w:ascii="Calibri" w:cs="Calibri" w:eastAsia="Calibri" w:hAnsi="Calibri"/>
          <w:b/>
          <w:bCs/>
          <w:color w:val="10233C"/>
          <w:sz w:val="26"/>
          <w:szCs w:val="26"/>
        </w:rPr>
        <w:t xml:space="preserve">1. Un bidon d'huile usagée et un grand carton d'emballage : lequel est un déchet dangereux, et sur quel critère ? </w:t>
      </w:r>
      <w:r>
        <w:rPr>
          <w:rFonts w:ascii="Calibri" w:cs="Calibri" w:eastAsia="Calibri" w:hAnsi="Calibri"/>
          <w:color w:val="56657A"/>
          <w:sz w:val="26"/>
          <w:szCs w:val="26"/>
        </w:rPr>
        <w:t xml:space="preserve">(écran 1) </w:t>
      </w:r>
      <w:r>
        <w:rPr>
          <w:rFonts w:ascii="Calibri" w:cs="Calibri" w:eastAsia="Calibri" w:hAnsi="Calibri"/>
          <w:color w:val="0B4F2E"/>
          <w:sz w:val="26"/>
          <w:szCs w:val="26"/>
        </w:rPr>
        <w:t xml:space="preserve">L'huile usagée. C'est sa nature (sa propriété de danger, signalée par un pictogramme) qui classe le déchet, jamais son volume.</w:t>
      </w:r>
    </w:p>
    <w:p>
      <w:pPr>
        <w:spacing w:after="50" w:line="250"/>
        <w:ind w:left="340" w:hanging="340"/>
      </w:pPr>
      <w:r>
        <w:rPr>
          <w:rFonts w:ascii="Calibri" w:cs="Calibri" w:eastAsia="Calibri" w:hAnsi="Calibri"/>
          <w:b/>
          <w:bCs/>
          <w:color w:val="10233C"/>
          <w:sz w:val="26"/>
          <w:szCs w:val="26"/>
        </w:rPr>
        <w:t xml:space="preserve">2. Un fluide frigorigène récupéré est contaminé et non identifiable : quel est son statut et quelle filière suit-il ? </w:t>
      </w:r>
      <w:r>
        <w:rPr>
          <w:rFonts w:ascii="Calibri" w:cs="Calibri" w:eastAsia="Calibri" w:hAnsi="Calibri"/>
          <w:color w:val="56657A"/>
          <w:sz w:val="26"/>
          <w:szCs w:val="26"/>
        </w:rPr>
        <w:t xml:space="preserve">(écran 2) </w:t>
      </w:r>
      <w:r>
        <w:rPr>
          <w:rFonts w:ascii="Calibri" w:cs="Calibri" w:eastAsia="Calibri" w:hAnsi="Calibri"/>
          <w:color w:val="0B4F2E"/>
          <w:sz w:val="26"/>
          <w:szCs w:val="26"/>
        </w:rPr>
        <w:t xml:space="preserve">Il n'est plus réutilisable : c'est un déchet, et un déchet dangereux. Il suit la filière des déchets dangereux, pas une benne de tri classique.</w:t>
      </w:r>
    </w:p>
    <w:p>
      <w:pPr>
        <w:spacing w:after="50" w:line="250"/>
        <w:ind w:left="340" w:hanging="340"/>
      </w:pPr>
      <w:r>
        <w:rPr>
          <w:rFonts w:ascii="Calibri" w:cs="Calibri" w:eastAsia="Calibri" w:hAnsi="Calibri"/>
          <w:b/>
          <w:bCs/>
          <w:color w:val="10233C"/>
          <w:sz w:val="26"/>
          <w:szCs w:val="26"/>
        </w:rPr>
        <w:t xml:space="preserve">3. Quels intervenants le bordereau de suivi des déchets relie-t-il, et à quelle question permet-il de répondre ? </w:t>
      </w:r>
      <w:r>
        <w:rPr>
          <w:rFonts w:ascii="Calibri" w:cs="Calibri" w:eastAsia="Calibri" w:hAnsi="Calibri"/>
          <w:color w:val="56657A"/>
          <w:sz w:val="26"/>
          <w:szCs w:val="26"/>
        </w:rPr>
        <w:t xml:space="preserve">(écran 3) </w:t>
      </w:r>
      <w:r>
        <w:rPr>
          <w:rFonts w:ascii="Calibri" w:cs="Calibri" w:eastAsia="Calibri" w:hAnsi="Calibri"/>
          <w:color w:val="0B4F2E"/>
          <w:sz w:val="26"/>
          <w:szCs w:val="26"/>
        </w:rPr>
        <w:t xml:space="preserve">Le producteur, le transporteur et le traiteur, chacun apposant sa trace. Il permet de savoir par où le déchet dangereux est passé et où il a fini.</w:t>
      </w:r>
    </w:p>
    <w:p>
      <w:pPr>
        <w:spacing w:after="50" w:line="250"/>
        <w:ind w:left="340" w:hanging="340"/>
      </w:pPr>
      <w:r>
        <w:rPr>
          <w:rFonts w:ascii="Calibri" w:cs="Calibri" w:eastAsia="Calibri" w:hAnsi="Calibri"/>
          <w:b/>
          <w:bCs/>
          <w:color w:val="10233C"/>
          <w:sz w:val="26"/>
          <w:szCs w:val="26"/>
        </w:rPr>
        <w:t xml:space="preserve">4. Un collègue dit : « J'ai rempli un bordereau papier, c'est suffisant. » Que lui répondez-vous ? </w:t>
      </w:r>
      <w:r>
        <w:rPr>
          <w:rFonts w:ascii="Calibri" w:cs="Calibri" w:eastAsia="Calibri" w:hAnsi="Calibri"/>
          <w:color w:val="56657A"/>
          <w:sz w:val="26"/>
          <w:szCs w:val="26"/>
        </w:rPr>
        <w:t xml:space="preserve">(écran 4) </w:t>
      </w:r>
      <w:r>
        <w:rPr>
          <w:rFonts w:ascii="Calibri" w:cs="Calibri" w:eastAsia="Calibri" w:hAnsi="Calibri"/>
          <w:color w:val="0B4F2E"/>
          <w:sz w:val="26"/>
          <w:szCs w:val="26"/>
        </w:rPr>
        <w:t xml:space="preserve">Le principe est bon, mais le suivi passe aujourd'hui par un registre numérique : il faut se renseigner sur l'outil en vigueur, seul le support a changé.</w:t>
      </w:r>
    </w:p>
    <w:p>
      <w:pPr>
        <w:spacing w:after="50" w:line="250"/>
      </w:pPr>
      <w:r>
        <w:rPr>
          <w:rFonts w:ascii="Calibri" w:cs="Calibri" w:eastAsia="Calibri" w:hAnsi="Calibri"/>
          <w:b/>
          <w:bCs/>
          <w:color w:val="10233C"/>
          <w:sz w:val="26"/>
          <w:szCs w:val="26"/>
        </w:rPr>
        <w:t xml:space="preserve">Défi · Classer : </w:t>
      </w:r>
      <w:r>
        <w:rPr>
          <w:rFonts w:ascii="Calibri" w:cs="Calibri" w:eastAsia="Calibri" w:hAnsi="Calibri"/>
          <w:color w:val="0B4F2E"/>
          <w:sz w:val="26"/>
          <w:szCs w:val="26"/>
        </w:rPr>
        <w:t xml:space="preserve">Se tracent : l'huile usagée, le filtre déshydrateur contaminé, le fluide non réutilisable. Tri classique : le cuivre, les cartons, le bois trié.</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E8914A" w:sz="24"/>
              <w:bottom w:val="none"/>
              <w:right w:val="none"/>
            </w:tcBorders>
            <w:shd w:fill="FDF3E8" w:val="clear"/>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Points de vigilance</w:t>
            </w:r>
          </w:p>
          <w:p>
            <w:pPr>
              <w:spacing w:after="50" w:line="250"/>
            </w:pPr>
            <w:r>
              <w:rPr>
                <w:rFonts w:ascii="Calibri" w:cs="Calibri" w:eastAsia="Calibri" w:hAnsi="Calibri"/>
                <w:color w:val="10233C"/>
                <w:sz w:val="26"/>
                <w:szCs w:val="26"/>
              </w:rPr>
              <w:t xml:space="preserve">• Mission hors REAC : ne la rattachez à aucune compétence TECVC dans votre suivi.</w:t>
            </w:r>
          </w:p>
          <w:p>
            <w:pPr>
              <w:spacing w:after="50" w:line="250"/>
            </w:pPr>
            <w:r>
              <w:rPr>
                <w:rFonts w:ascii="Calibri" w:cs="Calibri" w:eastAsia="Calibri" w:hAnsi="Calibri"/>
                <w:color w:val="10233C"/>
                <w:sz w:val="26"/>
                <w:szCs w:val="26"/>
              </w:rPr>
              <w:t xml:space="preserve">• Nom exact et cadre juridique de la plateforme numérique de dématérialisation du BSD, et sa date de bascule obligatoire : à vérifier avant citation.</w:t>
            </w:r>
          </w:p>
          <w:p>
            <w:pPr>
              <w:spacing w:after="50" w:line="250"/>
            </w:pPr>
            <w:r>
              <w:rPr>
                <w:rFonts w:ascii="Calibri" w:cs="Calibri" w:eastAsia="Calibri" w:hAnsi="Calibri"/>
                <w:color w:val="10233C"/>
                <w:sz w:val="26"/>
                <w:szCs w:val="26"/>
              </w:rPr>
              <w:t xml:space="preserve">• Codes de la nomenclature déchets (astérisque = danger) : non cités dans le cours, à réserver à un niveau de détail réglementaire ultérieur si besoin.</w:t>
            </w:r>
          </w:p>
        </w:tc>
      </w:tr>
    </w:tbl>
    <w:p>
      <w:pPr>
        <w:spacing w:after="60"/>
      </w:pPr>
    </w:p>
    <w:p>
      <w:pPr>
        <w:keepNext/>
        <w:spacing w:after="30" w:before="80"/>
      </w:pPr>
      <w:r>
        <w:rPr>
          <w:rFonts w:ascii="Calibri" w:cs="Calibri" w:eastAsia="Calibri" w:hAnsi="Calibri"/>
          <w:b/>
          <w:bCs/>
          <w:color w:val="1B3A63"/>
          <w:sz w:val="28"/>
          <w:szCs w:val="28"/>
        </w:rPr>
        <w:t xml:space="preserve">46 · Mission : Où vont les chutes d'isolant ?</w:t>
      </w:r>
    </w:p>
    <w:p>
      <w:pPr>
        <w:spacing w:after="50" w:line="250"/>
      </w:pPr>
      <w:r>
        <w:rPr>
          <w:rFonts w:ascii="Calibri" w:cs="Calibri" w:eastAsia="Calibri" w:hAnsi="Calibri"/>
          <w:color w:val="56657A"/>
          <w:sz w:val="26"/>
          <w:szCs w:val="26"/>
        </w:rPr>
        <w:t xml:space="preserve">20 min · Point de reprise · Hors REAC : culture professionnelle</w:t>
      </w:r>
    </w:p>
    <w:p>
      <w:pPr>
        <w:spacing w:after="50" w:line="250"/>
        <w:ind w:left="340" w:hanging="340"/>
      </w:pPr>
      <w:r>
        <w:rPr>
          <w:rFonts w:ascii="Calibri" w:cs="Calibri" w:eastAsia="Calibri" w:hAnsi="Calibri"/>
          <w:b/>
          <w:bCs/>
          <w:color w:val="10233C"/>
          <w:sz w:val="26"/>
          <w:szCs w:val="26"/>
        </w:rPr>
        <w:t xml:space="preserve">1. Dans le principe de la responsabilité élargie du producteur (REP), qui porte le coût et l'organisation de la fin de vie d'un produit ? </w:t>
      </w:r>
      <w:r>
        <w:rPr>
          <w:rFonts w:ascii="Calibri" w:cs="Calibri" w:eastAsia="Calibri" w:hAnsi="Calibri"/>
          <w:color w:val="56657A"/>
          <w:sz w:val="26"/>
          <w:szCs w:val="26"/>
        </w:rPr>
        <w:t xml:space="preserve">(écran 1) </w:t>
      </w:r>
      <w:r>
        <w:rPr>
          <w:rFonts w:ascii="Calibri" w:cs="Calibri" w:eastAsia="Calibri" w:hAnsi="Calibri"/>
          <w:color w:val="0B4F2E"/>
          <w:sz w:val="26"/>
          <w:szCs w:val="26"/>
        </w:rPr>
        <w:t xml:space="preserve">Celui qui a mis le produit sur le marché (fabricant ou distributeur), et non celui qui le jette.</w:t>
      </w:r>
    </w:p>
    <w:p>
      <w:pPr>
        <w:spacing w:after="50" w:line="250"/>
        <w:ind w:left="340" w:hanging="340"/>
      </w:pPr>
      <w:r>
        <w:rPr>
          <w:rFonts w:ascii="Calibri" w:cs="Calibri" w:eastAsia="Calibri" w:hAnsi="Calibri"/>
          <w:b/>
          <w:bCs/>
          <w:color w:val="10233C"/>
          <w:sz w:val="26"/>
          <w:szCs w:val="26"/>
        </w:rPr>
        <w:t xml:space="preserve">2. Que fait l'éco-organisme entre le metteur sur le marché et le terrain ? </w:t>
      </w:r>
      <w:r>
        <w:rPr>
          <w:rFonts w:ascii="Calibri" w:cs="Calibri" w:eastAsia="Calibri" w:hAnsi="Calibri"/>
          <w:color w:val="56657A"/>
          <w:sz w:val="26"/>
          <w:szCs w:val="26"/>
        </w:rPr>
        <w:t xml:space="preserve">(écran 2) </w:t>
      </w:r>
      <w:r>
        <w:rPr>
          <w:rFonts w:ascii="Calibri" w:cs="Calibri" w:eastAsia="Calibri" w:hAnsi="Calibri"/>
          <w:color w:val="0B4F2E"/>
          <w:sz w:val="26"/>
          <w:szCs w:val="26"/>
        </w:rPr>
        <w:t xml:space="preserve">Il reçoit l'éco-contribution du metteur sur le marché et organise à sa place la collecte et le traitement des déchets.</w:t>
      </w:r>
    </w:p>
    <w:p>
      <w:pPr>
        <w:spacing w:after="50" w:line="250"/>
        <w:ind w:left="340" w:hanging="340"/>
      </w:pPr>
      <w:r>
        <w:rPr>
          <w:rFonts w:ascii="Calibri" w:cs="Calibri" w:eastAsia="Calibri" w:hAnsi="Calibri"/>
          <w:b/>
          <w:bCs/>
          <w:color w:val="10233C"/>
          <w:sz w:val="26"/>
          <w:szCs w:val="26"/>
        </w:rPr>
        <w:t xml:space="preserve">3. Pour un frigoriste, parmi le cuivre de tuyauterie, le fluide récupéré et l'isolant de tuyauterie, lequel relève de la REP bâtiment ? </w:t>
      </w:r>
      <w:r>
        <w:rPr>
          <w:rFonts w:ascii="Calibri" w:cs="Calibri" w:eastAsia="Calibri" w:hAnsi="Calibri"/>
          <w:color w:val="56657A"/>
          <w:sz w:val="26"/>
          <w:szCs w:val="26"/>
        </w:rPr>
        <w:t xml:space="preserve">(écran 4) </w:t>
      </w:r>
      <w:r>
        <w:rPr>
          <w:rFonts w:ascii="Calibri" w:cs="Calibri" w:eastAsia="Calibri" w:hAnsi="Calibri"/>
          <w:color w:val="0B4F2E"/>
          <w:sz w:val="26"/>
          <w:szCs w:val="26"/>
        </w:rPr>
        <w:t xml:space="preserve">L'isolant de tuyauterie (et les gaines, supports) : matériaux périphériques. Le cuivre et les fluides suivent leurs propres filières.</w:t>
      </w:r>
    </w:p>
    <w:p>
      <w:pPr>
        <w:spacing w:after="50" w:line="250"/>
        <w:ind w:left="340" w:hanging="340"/>
      </w:pPr>
      <w:r>
        <w:rPr>
          <w:rFonts w:ascii="Calibri" w:cs="Calibri" w:eastAsia="Calibri" w:hAnsi="Calibri"/>
          <w:b/>
          <w:bCs/>
          <w:color w:val="10233C"/>
          <w:sz w:val="26"/>
          <w:szCs w:val="26"/>
        </w:rPr>
        <w:t xml:space="preserve">4. À quelles conditions l'accès à un point de reprise est-il en général gratuit pour un professionnel ? </w:t>
      </w:r>
      <w:r>
        <w:rPr>
          <w:rFonts w:ascii="Calibri" w:cs="Calibri" w:eastAsia="Calibri" w:hAnsi="Calibri"/>
          <w:color w:val="56657A"/>
          <w:sz w:val="26"/>
          <w:szCs w:val="26"/>
        </w:rPr>
        <w:t xml:space="preserve">(écran 6) </w:t>
      </w:r>
      <w:r>
        <w:rPr>
          <w:rFonts w:ascii="Calibri" w:cs="Calibri" w:eastAsia="Calibri" w:hAnsi="Calibri"/>
          <w:color w:val="0B4F2E"/>
          <w:sz w:val="26"/>
          <w:szCs w:val="26"/>
        </w:rPr>
        <w:t xml:space="preserve">Le déchet doit être trié par nature et correspondre aux matériaux couverts par la filière. Mélangé ou hors périmètre, il peut être refusé.</w:t>
      </w:r>
    </w:p>
    <w:p>
      <w:pPr>
        <w:spacing w:after="50" w:line="250"/>
      </w:pPr>
      <w:r>
        <w:rPr>
          <w:rFonts w:ascii="Calibri" w:cs="Calibri" w:eastAsia="Calibri" w:hAnsi="Calibri"/>
          <w:b/>
          <w:bCs/>
          <w:color w:val="10233C"/>
          <w:sz w:val="26"/>
          <w:szCs w:val="26"/>
        </w:rPr>
        <w:t xml:space="preserve">Défi · Relier : </w:t>
      </w:r>
      <w:r>
        <w:rPr>
          <w:rFonts w:ascii="Calibri" w:cs="Calibri" w:eastAsia="Calibri" w:hAnsi="Calibri"/>
          <w:color w:val="0B4F2E"/>
          <w:sz w:val="26"/>
          <w:szCs w:val="26"/>
        </w:rPr>
        <w:t xml:space="preserve">A-2, B-1, C-3.</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E8914A" w:sz="24"/>
              <w:bottom w:val="none"/>
              <w:right w:val="none"/>
            </w:tcBorders>
            <w:shd w:fill="FDF3E8" w:val="clear"/>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Points de vigilance</w:t>
            </w:r>
          </w:p>
          <w:p>
            <w:pPr>
              <w:spacing w:after="50" w:line="250"/>
            </w:pPr>
            <w:r>
              <w:rPr>
                <w:rFonts w:ascii="Calibri" w:cs="Calibri" w:eastAsia="Calibri" w:hAnsi="Calibri"/>
                <w:color w:val="10233C"/>
                <w:sz w:val="26"/>
                <w:szCs w:val="26"/>
              </w:rPr>
              <w:t xml:space="preserve">• Mission hors REAC : ne la rattachez à aucune compétence TECVC dans votre suivi.</w:t>
            </w:r>
          </w:p>
          <w:p>
            <w:pPr>
              <w:spacing w:after="50" w:line="250"/>
            </w:pPr>
            <w:r>
              <w:rPr>
                <w:rFonts w:ascii="Calibri" w:cs="Calibri" w:eastAsia="Calibri" w:hAnsi="Calibri"/>
                <w:color w:val="10233C"/>
                <w:sz w:val="26"/>
                <w:szCs w:val="26"/>
              </w:rPr>
              <w:t xml:space="preserve">• Texte instaurant la REP « produits et matériaux de construction du bâtiment » (nom exact, date d'entrée en vigueur) : à vérifier avant citation.</w:t>
            </w:r>
          </w:p>
          <w:p>
            <w:pPr>
              <w:spacing w:after="50" w:line="250"/>
            </w:pPr>
            <w:r>
              <w:rPr>
                <w:rFonts w:ascii="Calibri" w:cs="Calibri" w:eastAsia="Calibri" w:hAnsi="Calibri"/>
                <w:color w:val="10233C"/>
                <w:sz w:val="26"/>
                <w:szCs w:val="26"/>
              </w:rPr>
              <w:t xml:space="preserve">• Conditions précises de gratuité d'un point de reprise : à vérifier avant impression.</w:t>
            </w:r>
          </w:p>
        </w:tc>
      </w:tr>
    </w:tbl>
    <w:p>
      <w:pPr>
        <w:spacing w:after="60"/>
      </w:pPr>
    </w:p>
    <w:p>
      <w:pPr>
        <w:keepNext/>
        <w:spacing w:after="30" w:before="80"/>
      </w:pPr>
      <w:r>
        <w:rPr>
          <w:rFonts w:ascii="Calibri" w:cs="Calibri" w:eastAsia="Calibri" w:hAnsi="Calibri"/>
          <w:b/>
          <w:bCs/>
          <w:color w:val="1B3A63"/>
          <w:sz w:val="28"/>
          <w:szCs w:val="28"/>
        </w:rPr>
        <w:t xml:space="preserve">47 · Mission : Cinq marches avant la benne</w:t>
      </w:r>
    </w:p>
    <w:p>
      <w:pPr>
        <w:spacing w:after="50" w:line="250"/>
      </w:pPr>
      <w:r>
        <w:rPr>
          <w:rFonts w:ascii="Calibri" w:cs="Calibri" w:eastAsia="Calibri" w:hAnsi="Calibri"/>
          <w:color w:val="56657A"/>
          <w:sz w:val="26"/>
          <w:szCs w:val="26"/>
        </w:rPr>
        <w:t xml:space="preserve">25 min · Cinq marches · Hors REAC : culture professionnelle · Attestation 2025 : 5.08</w:t>
      </w:r>
    </w:p>
    <w:p>
      <w:pPr>
        <w:spacing w:after="50" w:line="250"/>
        <w:ind w:left="340" w:hanging="340"/>
      </w:pPr>
      <w:r>
        <w:rPr>
          <w:rFonts w:ascii="Calibri" w:cs="Calibri" w:eastAsia="Calibri" w:hAnsi="Calibri"/>
          <w:b/>
          <w:bCs/>
          <w:color w:val="10233C"/>
          <w:sz w:val="26"/>
          <w:szCs w:val="26"/>
        </w:rPr>
        <w:t xml:space="preserve">1. Dans quel ordre de préférence classe-t-on les cinq modes de traitement d'un déchet ? </w:t>
      </w:r>
      <w:r>
        <w:rPr>
          <w:rFonts w:ascii="Calibri" w:cs="Calibri" w:eastAsia="Calibri" w:hAnsi="Calibri"/>
          <w:color w:val="56657A"/>
          <w:sz w:val="26"/>
          <w:szCs w:val="26"/>
        </w:rPr>
        <w:t xml:space="preserve">(écran 1) </w:t>
      </w:r>
      <w:r>
        <w:rPr>
          <w:rFonts w:ascii="Calibri" w:cs="Calibri" w:eastAsia="Calibri" w:hAnsi="Calibri"/>
          <w:color w:val="0B4F2E"/>
          <w:sz w:val="26"/>
          <w:szCs w:val="26"/>
        </w:rPr>
        <w:t xml:space="preserve">Du plus au moins souhaitable : prévention, réemploi, recyclage, valorisation énergétique, élimination.</w:t>
      </w:r>
    </w:p>
    <w:p>
      <w:pPr>
        <w:spacing w:after="50" w:line="250"/>
        <w:ind w:left="340" w:hanging="340"/>
      </w:pPr>
      <w:r>
        <w:rPr>
          <w:rFonts w:ascii="Calibri" w:cs="Calibri" w:eastAsia="Calibri" w:hAnsi="Calibri"/>
          <w:b/>
          <w:bCs/>
          <w:color w:val="10233C"/>
          <w:sz w:val="26"/>
          <w:szCs w:val="26"/>
        </w:rPr>
        <w:t xml:space="preserve">2. Quelle différence faites-vous entre réemploi et recyclage ? </w:t>
      </w:r>
      <w:r>
        <w:rPr>
          <w:rFonts w:ascii="Calibri" w:cs="Calibri" w:eastAsia="Calibri" w:hAnsi="Calibri"/>
          <w:color w:val="56657A"/>
          <w:sz w:val="26"/>
          <w:szCs w:val="26"/>
        </w:rPr>
        <w:t xml:space="preserve">(écran 3) </w:t>
      </w:r>
      <w:r>
        <w:rPr>
          <w:rFonts w:ascii="Calibri" w:cs="Calibri" w:eastAsia="Calibri" w:hAnsi="Calibri"/>
          <w:color w:val="0B4F2E"/>
          <w:sz w:val="26"/>
          <w:szCs w:val="26"/>
        </w:rPr>
        <w:t xml:space="preserve">Le réemploi remet en service sans transformer : la matière garde sa forme (fluide propre réemployé sur la même machine). Le recyclage transforme le déchet pour refaire une matière première.</w:t>
      </w:r>
    </w:p>
    <w:p>
      <w:pPr>
        <w:spacing w:after="50" w:line="250"/>
        <w:ind w:left="340" w:hanging="340"/>
      </w:pPr>
      <w:r>
        <w:rPr>
          <w:rFonts w:ascii="Calibri" w:cs="Calibri" w:eastAsia="Calibri" w:hAnsi="Calibri"/>
          <w:b/>
          <w:bCs/>
          <w:color w:val="10233C"/>
          <w:sz w:val="26"/>
          <w:szCs w:val="26"/>
        </w:rPr>
        <w:t xml:space="preserve">3. Que donne la valorisation énergétique, et pour quel type de déchet de chantier ? </w:t>
      </w:r>
      <w:r>
        <w:rPr>
          <w:rFonts w:ascii="Calibri" w:cs="Calibri" w:eastAsia="Calibri" w:hAnsi="Calibri"/>
          <w:color w:val="56657A"/>
          <w:sz w:val="26"/>
          <w:szCs w:val="26"/>
        </w:rPr>
        <w:t xml:space="preserve">(écran 5) </w:t>
      </w:r>
      <w:r>
        <w:rPr>
          <w:rFonts w:ascii="Calibri" w:cs="Calibri" w:eastAsia="Calibri" w:hAnsi="Calibri"/>
          <w:color w:val="0B4F2E"/>
          <w:sz w:val="26"/>
          <w:szCs w:val="26"/>
        </w:rPr>
        <w:t xml:space="preserve">Pas de matière neuve mais une énergie tirée du déchet, le plus souvent par combustion contrôlée ; pour ce qui ne peut être ni évité, ni réemployé, ni recyclé, par exemple certains isolants.</w:t>
      </w:r>
    </w:p>
    <w:p>
      <w:pPr>
        <w:spacing w:after="50" w:line="250"/>
        <w:ind w:left="340" w:hanging="340"/>
      </w:pPr>
      <w:r>
        <w:rPr>
          <w:rFonts w:ascii="Calibri" w:cs="Calibri" w:eastAsia="Calibri" w:hAnsi="Calibri"/>
          <w:b/>
          <w:bCs/>
          <w:color w:val="10233C"/>
          <w:sz w:val="26"/>
          <w:szCs w:val="26"/>
        </w:rPr>
        <w:t xml:space="preserve">4. Dans quel cas l'élimination est-elle le bon choix ? </w:t>
      </w:r>
      <w:r>
        <w:rPr>
          <w:rFonts w:ascii="Calibri" w:cs="Calibri" w:eastAsia="Calibri" w:hAnsi="Calibri"/>
          <w:color w:val="56657A"/>
          <w:sz w:val="26"/>
          <w:szCs w:val="26"/>
        </w:rPr>
        <w:t xml:space="preserve">(écran 6) </w:t>
      </w:r>
      <w:r>
        <w:rPr>
          <w:rFonts w:ascii="Calibri" w:cs="Calibri" w:eastAsia="Calibri" w:hAnsi="Calibri"/>
          <w:color w:val="0B4F2E"/>
          <w:sz w:val="26"/>
          <w:szCs w:val="26"/>
        </w:rPr>
        <w:t xml:space="preserve">Seulement en dernier recours, quand aucun des niveaux précédents n'est possible, par exemple un fluide non réutilisable et non valorisable, détruit dans une installation dédiée.</w:t>
      </w:r>
    </w:p>
    <w:p>
      <w:pPr>
        <w:spacing w:after="50" w:line="250"/>
      </w:pPr>
      <w:r>
        <w:rPr>
          <w:rFonts w:ascii="Calibri" w:cs="Calibri" w:eastAsia="Calibri" w:hAnsi="Calibri"/>
          <w:b/>
          <w:bCs/>
          <w:color w:val="10233C"/>
          <w:sz w:val="26"/>
          <w:szCs w:val="26"/>
        </w:rPr>
        <w:t xml:space="preserve">Défi · Relier : </w:t>
      </w:r>
      <w:r>
        <w:rPr>
          <w:rFonts w:ascii="Calibri" w:cs="Calibri" w:eastAsia="Calibri" w:hAnsi="Calibri"/>
          <w:color w:val="0B4F2E"/>
          <w:sz w:val="26"/>
          <w:szCs w:val="26"/>
        </w:rPr>
        <w:t xml:space="preserve">A-3 (réemploi), B-4 (recyclage), C-2 (valorisation énergétique), D-1 (élimination).</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E8914A" w:sz="24"/>
              <w:bottom w:val="none"/>
              <w:right w:val="none"/>
            </w:tcBorders>
            <w:shd w:fill="FDF3E8" w:val="clear"/>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Points de vigilance</w:t>
            </w:r>
          </w:p>
          <w:p>
            <w:pPr>
              <w:spacing w:after="50" w:line="250"/>
            </w:pPr>
            <w:r>
              <w:rPr>
                <w:rFonts w:ascii="Calibri" w:cs="Calibri" w:eastAsia="Calibri" w:hAnsi="Calibri"/>
                <w:color w:val="10233C"/>
                <w:sz w:val="26"/>
                <w:szCs w:val="26"/>
              </w:rPr>
              <w:t xml:space="preserve">• Mission hors REAC : ne la rattachez à aucune compétence TECVC dans votre suivi.</w:t>
            </w:r>
          </w:p>
          <w:p>
            <w:pPr>
              <w:spacing w:after="50" w:line="250"/>
            </w:pPr>
            <w:r>
              <w:rPr>
                <w:rFonts w:ascii="Calibri" w:cs="Calibri" w:eastAsia="Calibri" w:hAnsi="Calibri"/>
                <w:color w:val="10233C"/>
                <w:sz w:val="26"/>
                <w:szCs w:val="26"/>
              </w:rPr>
              <w:t xml:space="preserve">• Numéro d'article du Code de l'environnement fixant cette hiérarchie : à vérifier avant citation dans le cours.</w:t>
            </w:r>
          </w:p>
        </w:tc>
      </w:tr>
    </w:tbl>
    <w:p>
      <w:pPr>
        <w:spacing w:after="60"/>
      </w:pPr>
    </w:p>
    <w:p>
      <w:pPr>
        <w:keepNext/>
        <w:spacing w:after="30" w:before="80"/>
      </w:pPr>
      <w:r>
        <w:rPr>
          <w:rFonts w:ascii="Calibri" w:cs="Calibri" w:eastAsia="Calibri" w:hAnsi="Calibri"/>
          <w:b/>
          <w:bCs/>
          <w:color w:val="1B3A63"/>
          <w:sz w:val="28"/>
          <w:szCs w:val="28"/>
        </w:rPr>
        <w:t xml:space="preserve">Grille de positionnement — Déchets</w:t>
      </w:r>
    </w:p>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91"/>
        <w:gridCol w:w="1191"/>
        <w:gridCol w:w="1191"/>
        <w:gridCol w:w="1191"/>
        <w:gridCol w:w="1191"/>
        <w:gridCol w:w="1191"/>
      </w:tblGrid>
      <w:tr>
        <w:tc>
          <w:tcPr>
            <w:tcW w:type="dxa" w:w="459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pPr>
            <w:r>
              <w:rPr>
                <w:rFonts w:ascii="Calibri" w:cs="Calibri" w:eastAsia="Calibri" w:hAnsi="Calibri"/>
                <w:b/>
                <w:bCs/>
                <w:color w:val="FFFFFF"/>
                <w:sz w:val="26"/>
                <w:szCs w:val="26"/>
              </w:rPr>
              <w:t xml:space="preserve">Compétence TECVC mobilisée</w:t>
            </w:r>
          </w:p>
        </w:tc>
        <w:tc>
          <w:tcPr>
            <w:tcW w:type="dxa" w:w="119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jc w:val="center"/>
            </w:pPr>
            <w:r>
              <w:rPr>
                <w:rFonts w:ascii="Calibri" w:cs="Calibri" w:eastAsia="Calibri" w:hAnsi="Calibri"/>
                <w:b/>
                <w:bCs/>
                <w:color w:val="FFFFFF"/>
                <w:sz w:val="22"/>
                <w:szCs w:val="22"/>
              </w:rPr>
              <w:t xml:space="preserve">0 Non évalué</w:t>
            </w:r>
          </w:p>
        </w:tc>
        <w:tc>
          <w:tcPr>
            <w:tcW w:type="dxa" w:w="119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jc w:val="center"/>
            </w:pPr>
            <w:r>
              <w:rPr>
                <w:rFonts w:ascii="Calibri" w:cs="Calibri" w:eastAsia="Calibri" w:hAnsi="Calibri"/>
                <w:b/>
                <w:bCs/>
                <w:color w:val="FFFFFF"/>
                <w:sz w:val="22"/>
                <w:szCs w:val="22"/>
              </w:rPr>
              <w:t xml:space="preserve">1 Non acquis</w:t>
            </w:r>
          </w:p>
        </w:tc>
        <w:tc>
          <w:tcPr>
            <w:tcW w:type="dxa" w:w="119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jc w:val="center"/>
            </w:pPr>
            <w:r>
              <w:rPr>
                <w:rFonts w:ascii="Calibri" w:cs="Calibri" w:eastAsia="Calibri" w:hAnsi="Calibri"/>
                <w:b/>
                <w:bCs/>
                <w:color w:val="FFFFFF"/>
                <w:sz w:val="22"/>
                <w:szCs w:val="22"/>
              </w:rPr>
              <w:t xml:space="preserve">2 En cours</w:t>
            </w:r>
          </w:p>
        </w:tc>
        <w:tc>
          <w:tcPr>
            <w:tcW w:type="dxa" w:w="119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jc w:val="center"/>
            </w:pPr>
            <w:r>
              <w:rPr>
                <w:rFonts w:ascii="Calibri" w:cs="Calibri" w:eastAsia="Calibri" w:hAnsi="Calibri"/>
                <w:b/>
                <w:bCs/>
                <w:color w:val="FFFFFF"/>
                <w:sz w:val="22"/>
                <w:szCs w:val="22"/>
              </w:rPr>
              <w:t xml:space="preserve">3 Acquis</w:t>
            </w:r>
          </w:p>
        </w:tc>
        <w:tc>
          <w:tcPr>
            <w:tcW w:type="dxa" w:w="119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jc w:val="center"/>
            </w:pPr>
            <w:r>
              <w:rPr>
                <w:rFonts w:ascii="Calibri" w:cs="Calibri" w:eastAsia="Calibri" w:hAnsi="Calibri"/>
                <w:b/>
                <w:bCs/>
                <w:color w:val="FFFFFF"/>
                <w:sz w:val="22"/>
                <w:szCs w:val="22"/>
              </w:rPr>
              <w:t xml:space="preserve">4 Parfaitement maîtrisé</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Hors REAC</w:t>
            </w:r>
            <w:r>
              <w:rPr>
                <w:rFonts w:ascii="Calibri" w:cs="Calibri" w:eastAsia="Calibri" w:hAnsi="Calibri"/>
                <w:color w:val="10233C"/>
                <w:sz w:val="26"/>
                <w:szCs w:val="26"/>
              </w:rPr>
              <w:t xml:space="preserve"> · culture professionnelle du technicien </w:t>
            </w:r>
            <w:r>
              <w:rPr>
                <w:rFonts w:ascii="Calibri" w:cs="Calibri" w:eastAsia="Calibri" w:hAnsi="Calibri"/>
                <w:color w:val="56657A"/>
                <w:sz w:val="26"/>
                <w:szCs w:val="26"/>
              </w:rPr>
              <w:t xml:space="preserve">(missions 43, 44, 45, 46, 47)</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Pr>
        <w:tc>
          <w:tcPr>
            <w:tcW w:type="dxa" w:w="10546"/>
            <w:gridSpan w:val="6"/>
            <w:tcBorders>
              <w:top w:val="single" w:color="8FA0B3" w:sz="6"/>
              <w:left w:val="single" w:color="8FA0B3" w:sz="6"/>
              <w:bottom w:val="single" w:color="8FA0B3" w:sz="6"/>
              <w:right w:val="single" w:color="8FA0B3" w:sz="6"/>
            </w:tcBorders>
            <w:shd w:fill="EEF2F7" w:val="clear"/>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Pièce remise à chaque mission</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43 · </w:t>
            </w:r>
            <w:r>
              <w:rPr>
                <w:rFonts w:ascii="Calibri" w:cs="Calibri" w:eastAsia="Calibri" w:hAnsi="Calibri"/>
                <w:color w:val="10233C"/>
                <w:sz w:val="26"/>
                <w:szCs w:val="26"/>
              </w:rPr>
              <w:t xml:space="preserve">Le maillon vérifié</w:t>
            </w:r>
            <w:r>
              <w:rPr>
                <w:rFonts w:ascii="Calibri" w:cs="Calibri" w:eastAsia="Calibri" w:hAnsi="Calibri"/>
                <w:color w:val="56657A"/>
                <w:sz w:val="26"/>
                <w:szCs w:val="26"/>
              </w:rPr>
              <w:t xml:space="preserve"> : la pièce rendue</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44 · </w:t>
            </w:r>
            <w:r>
              <w:rPr>
                <w:rFonts w:ascii="Calibri" w:cs="Calibri" w:eastAsia="Calibri" w:hAnsi="Calibri"/>
                <w:color w:val="10233C"/>
                <w:sz w:val="26"/>
                <w:szCs w:val="26"/>
              </w:rPr>
              <w:t xml:space="preserve">La benne juste</w:t>
            </w:r>
            <w:r>
              <w:rPr>
                <w:rFonts w:ascii="Calibri" w:cs="Calibri" w:eastAsia="Calibri" w:hAnsi="Calibri"/>
                <w:color w:val="56657A"/>
                <w:sz w:val="26"/>
                <w:szCs w:val="26"/>
              </w:rPr>
              <w:t xml:space="preserve"> : la pièce rendue</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45 · </w:t>
            </w:r>
            <w:r>
              <w:rPr>
                <w:rFonts w:ascii="Calibri" w:cs="Calibri" w:eastAsia="Calibri" w:hAnsi="Calibri"/>
                <w:color w:val="10233C"/>
                <w:sz w:val="26"/>
                <w:szCs w:val="26"/>
              </w:rPr>
              <w:t xml:space="preserve">Le déchet qui se trace</w:t>
            </w:r>
            <w:r>
              <w:rPr>
                <w:rFonts w:ascii="Calibri" w:cs="Calibri" w:eastAsia="Calibri" w:hAnsi="Calibri"/>
                <w:color w:val="56657A"/>
                <w:sz w:val="26"/>
                <w:szCs w:val="26"/>
              </w:rPr>
              <w:t xml:space="preserve"> : la pièce rendue</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46 · </w:t>
            </w:r>
            <w:r>
              <w:rPr>
                <w:rFonts w:ascii="Calibri" w:cs="Calibri" w:eastAsia="Calibri" w:hAnsi="Calibri"/>
                <w:color w:val="10233C"/>
                <w:sz w:val="26"/>
                <w:szCs w:val="26"/>
              </w:rPr>
              <w:t xml:space="preserve">Point de reprise</w:t>
            </w:r>
            <w:r>
              <w:rPr>
                <w:rFonts w:ascii="Calibri" w:cs="Calibri" w:eastAsia="Calibri" w:hAnsi="Calibri"/>
                <w:color w:val="56657A"/>
                <w:sz w:val="26"/>
                <w:szCs w:val="26"/>
              </w:rPr>
              <w:t xml:space="preserve"> : la pièce rendue</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47 · </w:t>
            </w:r>
            <w:r>
              <w:rPr>
                <w:rFonts w:ascii="Calibri" w:cs="Calibri" w:eastAsia="Calibri" w:hAnsi="Calibri"/>
                <w:color w:val="10233C"/>
                <w:sz w:val="26"/>
                <w:szCs w:val="26"/>
              </w:rPr>
              <w:t xml:space="preserve">Cinq marches</w:t>
            </w:r>
            <w:r>
              <w:rPr>
                <w:rFonts w:ascii="Calibri" w:cs="Calibri" w:eastAsia="Calibri" w:hAnsi="Calibri"/>
                <w:color w:val="56657A"/>
                <w:sz w:val="26"/>
                <w:szCs w:val="26"/>
              </w:rPr>
              <w:t xml:space="preserve"> : la pièce rendue</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bl>
    <w:p>
      <w:pPr>
        <w:spacing w:after="160"/>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none"/>
              <w:bottom w:val="none"/>
              <w:right w:val="none"/>
            </w:tcBorders>
            <w:shd w:fill="047857" w:val="clear"/>
            <w:tcMar>
              <w:top w:type="dxa" w:w="30"/>
              <w:left w:type="dxa" w:w="90"/>
              <w:bottom w:type="dxa" w:w="30"/>
              <w:right w:type="dxa" w:w="90"/>
            </w:tcMar>
          </w:tcPr>
          <w:p>
            <w:pPr>
              <w:spacing w:after="50" w:line="250"/>
            </w:pPr>
            <w:r>
              <w:rPr>
                <w:rFonts w:ascii="Trebuchet MS" w:cs="Trebuchet MS" w:eastAsia="Trebuchet MS" w:hAnsi="Trebuchet MS"/>
                <w:b/>
                <w:bCs/>
                <w:color w:val="FFFFFF"/>
                <w:sz w:val="32"/>
                <w:szCs w:val="32"/>
              </w:rPr>
              <w:t xml:space="preserve">Impact environnemental · P5 · 5 missions</w:t>
            </w:r>
          </w:p>
        </w:tc>
      </w:tr>
    </w:tbl>
    <w:p>
      <w:pPr>
        <w:keepNext/>
        <w:spacing w:after="30" w:before="80"/>
      </w:pPr>
      <w:r>
        <w:rPr>
          <w:rFonts w:ascii="Calibri" w:cs="Calibri" w:eastAsia="Calibri" w:hAnsi="Calibri"/>
          <w:b/>
          <w:bCs/>
          <w:color w:val="1B3A63"/>
          <w:sz w:val="28"/>
          <w:szCs w:val="28"/>
        </w:rPr>
        <w:t xml:space="preserve">48 · Mission : « Il ne touche pas l'ozone, donc il est propre »</w:t>
      </w:r>
    </w:p>
    <w:p>
      <w:pPr>
        <w:spacing w:after="50" w:line="250"/>
      </w:pPr>
      <w:r>
        <w:rPr>
          <w:rFonts w:ascii="Calibri" w:cs="Calibri" w:eastAsia="Calibri" w:hAnsi="Calibri"/>
          <w:color w:val="56657A"/>
          <w:sz w:val="26"/>
          <w:szCs w:val="26"/>
        </w:rPr>
        <w:t xml:space="preserve">20 min · Deux échelles · Hors REAC : culture professionnelle · Attestation 2025 : 2.02</w:t>
      </w:r>
    </w:p>
    <w:p>
      <w:pPr>
        <w:spacing w:after="50" w:line="250"/>
        <w:ind w:left="340" w:hanging="340"/>
      </w:pPr>
      <w:r>
        <w:rPr>
          <w:rFonts w:ascii="Calibri" w:cs="Calibri" w:eastAsia="Calibri" w:hAnsi="Calibri"/>
          <w:b/>
          <w:bCs/>
          <w:color w:val="10233C"/>
          <w:sz w:val="26"/>
          <w:szCs w:val="26"/>
        </w:rPr>
        <w:t xml:space="preserve">1. Pourquoi « ODP nul » ne prouve-t-il pas qu'un fluide est sans effet sur l'environnement ? </w:t>
      </w:r>
      <w:r>
        <w:rPr>
          <w:rFonts w:ascii="Calibri" w:cs="Calibri" w:eastAsia="Calibri" w:hAnsi="Calibri"/>
          <w:color w:val="56657A"/>
          <w:sz w:val="26"/>
          <w:szCs w:val="26"/>
        </w:rPr>
        <w:t xml:space="preserve">(écran 1) </w:t>
      </w:r>
      <w:r>
        <w:rPr>
          <w:rFonts w:ascii="Calibri" w:cs="Calibri" w:eastAsia="Calibri" w:hAnsi="Calibri"/>
          <w:color w:val="0B4F2E"/>
          <w:sz w:val="26"/>
          <w:szCs w:val="26"/>
        </w:rPr>
        <w:t xml:space="preserve">L'ODP et le PRP mesurent deux choses différentes par deux mécanismes indépendants : un fluide peut ne pas toucher l'ozone et réchauffer fortement le climat.</w:t>
      </w:r>
    </w:p>
    <w:p>
      <w:pPr>
        <w:spacing w:after="50" w:line="250"/>
        <w:ind w:left="340" w:hanging="340"/>
      </w:pPr>
      <w:r>
        <w:rPr>
          <w:rFonts w:ascii="Calibri" w:cs="Calibri" w:eastAsia="Calibri" w:hAnsi="Calibri"/>
          <w:b/>
          <w:bCs/>
          <w:color w:val="10233C"/>
          <w:sz w:val="26"/>
          <w:szCs w:val="26"/>
        </w:rPr>
        <w:t xml:space="preserve">2. Qu'est-ce qui rend l'ODP d'une molécule non nul ? </w:t>
      </w:r>
      <w:r>
        <w:rPr>
          <w:rFonts w:ascii="Calibri" w:cs="Calibri" w:eastAsia="Calibri" w:hAnsi="Calibri"/>
          <w:color w:val="56657A"/>
          <w:sz w:val="26"/>
          <w:szCs w:val="26"/>
        </w:rPr>
        <w:t xml:space="preserve">(écran 2) </w:t>
      </w:r>
      <w:r>
        <w:rPr>
          <w:rFonts w:ascii="Calibri" w:cs="Calibri" w:eastAsia="Calibri" w:hAnsi="Calibri"/>
          <w:color w:val="0B4F2E"/>
          <w:sz w:val="26"/>
          <w:szCs w:val="26"/>
        </w:rPr>
        <w:t xml:space="preserve">La présence de chlore ou de brome (cas des CFC et des HCFC). Les HFC n'en contiennent pas : leur ODP est nul.</w:t>
      </w:r>
    </w:p>
    <w:p>
      <w:pPr>
        <w:spacing w:after="50" w:line="250"/>
        <w:ind w:left="340" w:hanging="340"/>
      </w:pPr>
      <w:r>
        <w:rPr>
          <w:rFonts w:ascii="Calibri" w:cs="Calibri" w:eastAsia="Calibri" w:hAnsi="Calibri"/>
          <w:b/>
          <w:bCs/>
          <w:color w:val="10233C"/>
          <w:sz w:val="26"/>
          <w:szCs w:val="26"/>
        </w:rPr>
        <w:t xml:space="preserve">3. Comment le PRP est-il exprimé, et que signifie un PRP plus élevé ? </w:t>
      </w:r>
      <w:r>
        <w:rPr>
          <w:rFonts w:ascii="Calibri" w:cs="Calibri" w:eastAsia="Calibri" w:hAnsi="Calibri"/>
          <w:color w:val="56657A"/>
          <w:sz w:val="26"/>
          <w:szCs w:val="26"/>
        </w:rPr>
        <w:t xml:space="preserve">(écran 3) </w:t>
      </w:r>
      <w:r>
        <w:rPr>
          <w:rFonts w:ascii="Calibri" w:cs="Calibri" w:eastAsia="Calibri" w:hAnsi="Calibri"/>
          <w:color w:val="0B4F2E"/>
          <w:sz w:val="26"/>
          <w:szCs w:val="26"/>
        </w:rPr>
        <w:t xml:space="preserve">Sur une échelle comparée au CO₂, fixé par convention à 1. Plus la molécule retient de chaleur, plus son PRP est élevé, sans lien avec son ODP.</w:t>
      </w:r>
    </w:p>
    <w:p>
      <w:pPr>
        <w:spacing w:after="50" w:line="250"/>
        <w:ind w:left="340" w:hanging="340"/>
      </w:pPr>
      <w:r>
        <w:rPr>
          <w:rFonts w:ascii="Calibri" w:cs="Calibri" w:eastAsia="Calibri" w:hAnsi="Calibri"/>
          <w:b/>
          <w:bCs/>
          <w:color w:val="10233C"/>
          <w:sz w:val="26"/>
          <w:szCs w:val="26"/>
        </w:rPr>
        <w:t xml:space="preserve">4. Deux chambres froides perdent la même masse de fluide, l'une au R-404A, l'autre au CO₂ : qu'est-ce qui décide de l'impact climatique ? </w:t>
      </w:r>
      <w:r>
        <w:rPr>
          <w:rFonts w:ascii="Calibri" w:cs="Calibri" w:eastAsia="Calibri" w:hAnsi="Calibri"/>
          <w:color w:val="56657A"/>
          <w:sz w:val="26"/>
          <w:szCs w:val="26"/>
        </w:rPr>
        <w:t xml:space="preserve">(écran 6) </w:t>
      </w:r>
      <w:r>
        <w:rPr>
          <w:rFonts w:ascii="Calibri" w:cs="Calibri" w:eastAsia="Calibri" w:hAnsi="Calibri"/>
          <w:color w:val="0B4F2E"/>
          <w:sz w:val="26"/>
          <w:szCs w:val="26"/>
        </w:rPr>
        <w:t xml:space="preserve">Le PRP, qui multiplie l'effet de la fuite : la masse perdue est la même, l'impact climatique très différent.</w:t>
      </w:r>
    </w:p>
    <w:p>
      <w:pPr>
        <w:spacing w:after="50" w:line="250"/>
      </w:pPr>
      <w:r>
        <w:rPr>
          <w:rFonts w:ascii="Calibri" w:cs="Calibri" w:eastAsia="Calibri" w:hAnsi="Calibri"/>
          <w:b/>
          <w:bCs/>
          <w:color w:val="10233C"/>
          <w:sz w:val="26"/>
          <w:szCs w:val="26"/>
        </w:rPr>
        <w:t xml:space="preserve">Défi · Vrai ou faux : </w:t>
      </w:r>
      <w:r>
        <w:rPr>
          <w:rFonts w:ascii="Calibri" w:cs="Calibri" w:eastAsia="Calibri" w:hAnsi="Calibri"/>
          <w:color w:val="0B4F2E"/>
          <w:sz w:val="26"/>
          <w:szCs w:val="26"/>
        </w:rPr>
        <w:t xml:space="preserve">Faux (l'ODP ne dit rien du PRP) ; Faux (on retient toujours la valeur la plus élevée) ; Vrai (deux échelles indépendantes).</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E8914A" w:sz="24"/>
              <w:bottom w:val="none"/>
              <w:right w:val="none"/>
            </w:tcBorders>
            <w:shd w:fill="FDF3E8" w:val="clear"/>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Points de vigilance</w:t>
            </w:r>
          </w:p>
          <w:p>
            <w:pPr>
              <w:spacing w:after="50" w:line="250"/>
            </w:pPr>
            <w:r>
              <w:rPr>
                <w:rFonts w:ascii="Calibri" w:cs="Calibri" w:eastAsia="Calibri" w:hAnsi="Calibri"/>
                <w:color w:val="10233C"/>
                <w:sz w:val="26"/>
                <w:szCs w:val="26"/>
              </w:rPr>
              <w:t xml:space="preserve">• Mission hors REAC : ne la rattachez à aucune compétence TECVC dans votre suivi.</w:t>
            </w:r>
          </w:p>
          <w:p>
            <w:pPr>
              <w:spacing w:after="50" w:line="250"/>
            </w:pPr>
            <w:r>
              <w:rPr>
                <w:rFonts w:ascii="Calibri" w:cs="Calibri" w:eastAsia="Calibri" w:hAnsi="Calibri"/>
                <w:color w:val="10233C"/>
                <w:sz w:val="26"/>
                <w:szCs w:val="26"/>
              </w:rPr>
              <w:t xml:space="preserve">• Aucun point à sourcer signalé dans la fiche de fabrication. La relecture métier des stations reste à faire.</w:t>
            </w:r>
          </w:p>
        </w:tc>
      </w:tr>
    </w:tbl>
    <w:p>
      <w:pPr>
        <w:spacing w:after="60"/>
      </w:pPr>
    </w:p>
    <w:p>
      <w:pPr>
        <w:keepNext/>
        <w:spacing w:after="30" w:before="80"/>
      </w:pPr>
      <w:r>
        <w:rPr>
          <w:rFonts w:ascii="Calibri" w:cs="Calibri" w:eastAsia="Calibri" w:hAnsi="Calibri"/>
          <w:b/>
          <w:bCs/>
          <w:color w:val="1B3A63"/>
          <w:sz w:val="28"/>
          <w:szCs w:val="28"/>
        </w:rPr>
        <w:t xml:space="preserve">49 · Mission : Les deux plateaux de la balance</w:t>
      </w:r>
    </w:p>
    <w:p>
      <w:pPr>
        <w:spacing w:after="50" w:line="250"/>
      </w:pPr>
      <w:r>
        <w:rPr>
          <w:rFonts w:ascii="Calibri" w:cs="Calibri" w:eastAsia="Calibri" w:hAnsi="Calibri"/>
          <w:color w:val="56657A"/>
          <w:sz w:val="26"/>
          <w:szCs w:val="26"/>
        </w:rPr>
        <w:t xml:space="preserve">25 min · Les deux plateaux · TP TECVC : CP9 · Attestation 2025 : 2.02</w:t>
      </w:r>
    </w:p>
    <w:p>
      <w:pPr>
        <w:spacing w:after="50" w:line="250"/>
        <w:ind w:left="340" w:hanging="340"/>
      </w:pPr>
      <w:r>
        <w:rPr>
          <w:rFonts w:ascii="Calibri" w:cs="Calibri" w:eastAsia="Calibri" w:hAnsi="Calibri"/>
          <w:b/>
          <w:bCs/>
          <w:color w:val="10233C"/>
          <w:sz w:val="26"/>
          <w:szCs w:val="26"/>
        </w:rPr>
        <w:t xml:space="preserve">1. Que mesure le TEWI, et de quelles deux parts se compose-t-il ? </w:t>
      </w:r>
      <w:r>
        <w:rPr>
          <w:rFonts w:ascii="Calibri" w:cs="Calibri" w:eastAsia="Calibri" w:hAnsi="Calibri"/>
          <w:color w:val="56657A"/>
          <w:sz w:val="26"/>
          <w:szCs w:val="26"/>
        </w:rPr>
        <w:t xml:space="preserve">(écran 1) </w:t>
      </w:r>
      <w:r>
        <w:rPr>
          <w:rFonts w:ascii="Calibri" w:cs="Calibri" w:eastAsia="Calibri" w:hAnsi="Calibri"/>
          <w:color w:val="0B4F2E"/>
          <w:sz w:val="26"/>
          <w:szCs w:val="26"/>
        </w:rPr>
        <w:t xml:space="preserve">Le poids climatique complet d'une machine sur toute sa vie : la part directe (fuites de fluide converties en équivalent CO₂ via le PRP) et la part indirecte (énergie électrique consommée, convertie en équivalent CO₂).</w:t>
      </w:r>
    </w:p>
    <w:p>
      <w:pPr>
        <w:spacing w:after="50" w:line="250"/>
        <w:ind w:left="340" w:hanging="340"/>
      </w:pPr>
      <w:r>
        <w:rPr>
          <w:rFonts w:ascii="Calibri" w:cs="Calibri" w:eastAsia="Calibri" w:hAnsi="Calibri"/>
          <w:b/>
          <w:bCs/>
          <w:color w:val="10233C"/>
          <w:sz w:val="26"/>
          <w:szCs w:val="26"/>
        </w:rPr>
        <w:t xml:space="preserve">2. Comment se construit la part directe ? </w:t>
      </w:r>
      <w:r>
        <w:rPr>
          <w:rFonts w:ascii="Calibri" w:cs="Calibri" w:eastAsia="Calibri" w:hAnsi="Calibri"/>
          <w:color w:val="56657A"/>
          <w:sz w:val="26"/>
          <w:szCs w:val="26"/>
        </w:rPr>
        <w:t xml:space="preserve">(écran 2) </w:t>
      </w:r>
      <w:r>
        <w:rPr>
          <w:rFonts w:ascii="Calibri" w:cs="Calibri" w:eastAsia="Calibri" w:hAnsi="Calibri"/>
          <w:color w:val="0B4F2E"/>
          <w:sz w:val="26"/>
          <w:szCs w:val="26"/>
        </w:rPr>
        <w:t xml:space="preserve">On additionne toute la masse de fluide fuie pendant la vie de la machine, puis on la multiplie par le PRP du fluide.</w:t>
      </w:r>
    </w:p>
    <w:p>
      <w:pPr>
        <w:spacing w:after="50" w:line="250"/>
        <w:ind w:left="340" w:hanging="340"/>
      </w:pPr>
      <w:r>
        <w:rPr>
          <w:rFonts w:ascii="Calibri" w:cs="Calibri" w:eastAsia="Calibri" w:hAnsi="Calibri"/>
          <w:b/>
          <w:bCs/>
          <w:color w:val="10233C"/>
          <w:sz w:val="26"/>
          <w:szCs w:val="26"/>
        </w:rPr>
        <w:t xml:space="preserve">3. Pourquoi la part indirecte dépend-elle du réseau électrique où tourne la machine ? </w:t>
      </w:r>
      <w:r>
        <w:rPr>
          <w:rFonts w:ascii="Calibri" w:cs="Calibri" w:eastAsia="Calibri" w:hAnsi="Calibri"/>
          <w:color w:val="56657A"/>
          <w:sz w:val="26"/>
          <w:szCs w:val="26"/>
        </w:rPr>
        <w:t xml:space="preserve">(écran 3) </w:t>
      </w:r>
      <w:r>
        <w:rPr>
          <w:rFonts w:ascii="Calibri" w:cs="Calibri" w:eastAsia="Calibri" w:hAnsi="Calibri"/>
          <w:color w:val="0B4F2E"/>
          <w:sz w:val="26"/>
          <w:szCs w:val="26"/>
        </w:rPr>
        <w:t xml:space="preserve">L'électricité n'est jamais neutre à produire : sa part de CO₂ dépend du réseau, donc une même consommation ne pèse pas pareil d'un réseau à l'autre.</w:t>
      </w:r>
    </w:p>
    <w:p>
      <w:pPr>
        <w:spacing w:after="50" w:line="250"/>
        <w:ind w:left="340" w:hanging="340"/>
      </w:pPr>
      <w:r>
        <w:rPr>
          <w:rFonts w:ascii="Calibri" w:cs="Calibri" w:eastAsia="Calibri" w:hAnsi="Calibri"/>
          <w:b/>
          <w:bCs/>
          <w:color w:val="10233C"/>
          <w:sz w:val="26"/>
          <w:szCs w:val="26"/>
        </w:rPr>
        <w:t xml:space="preserve">4. Une machine efficace au fluide à PRP élevé fuit régulièrement : quelle part peut dominer le TEWI ? </w:t>
      </w:r>
      <w:r>
        <w:rPr>
          <w:rFonts w:ascii="Calibri" w:cs="Calibri" w:eastAsia="Calibri" w:hAnsi="Calibri"/>
          <w:color w:val="56657A"/>
          <w:sz w:val="26"/>
          <w:szCs w:val="26"/>
        </w:rPr>
        <w:t xml:space="preserve">(écran 5) </w:t>
      </w:r>
      <w:r>
        <w:rPr>
          <w:rFonts w:ascii="Calibri" w:cs="Calibri" w:eastAsia="Calibri" w:hAnsi="Calibri"/>
          <w:color w:val="0B4F2E"/>
          <w:sz w:val="26"/>
          <w:szCs w:val="26"/>
        </w:rPr>
        <w:t xml:space="preserve">La part directe, malgré la bonne efficacité énergétique : une machine économe ne compense pas un fluide qui s'échappe.</w:t>
      </w:r>
    </w:p>
    <w:p>
      <w:pPr>
        <w:spacing w:after="50" w:line="250"/>
      </w:pPr>
      <w:r>
        <w:rPr>
          <w:rFonts w:ascii="Calibri" w:cs="Calibri" w:eastAsia="Calibri" w:hAnsi="Calibri"/>
          <w:b/>
          <w:bCs/>
          <w:color w:val="10233C"/>
          <w:sz w:val="26"/>
          <w:szCs w:val="26"/>
        </w:rPr>
        <w:t xml:space="preserve">Défi · Relier : </w:t>
      </w:r>
      <w:r>
        <w:rPr>
          <w:rFonts w:ascii="Calibri" w:cs="Calibri" w:eastAsia="Calibri" w:hAnsi="Calibri"/>
          <w:color w:val="0B4F2E"/>
          <w:sz w:val="26"/>
          <w:szCs w:val="26"/>
        </w:rPr>
        <w:t xml:space="preserve">A-2 (part indirecte), B-1 (part directe), C-3 (les deux parts).</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E8914A" w:sz="24"/>
              <w:bottom w:val="none"/>
              <w:right w:val="none"/>
            </w:tcBorders>
            <w:shd w:fill="FDF3E8" w:val="clear"/>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Points de vigilance</w:t>
            </w:r>
          </w:p>
          <w:p>
            <w:pPr>
              <w:spacing w:after="50" w:line="250"/>
            </w:pPr>
            <w:r>
              <w:rPr>
                <w:rFonts w:ascii="Calibri" w:cs="Calibri" w:eastAsia="Calibri" w:hAnsi="Calibri"/>
                <w:color w:val="10233C"/>
                <w:sz w:val="26"/>
                <w:szCs w:val="26"/>
              </w:rPr>
              <w:t xml:space="preserve">• Aucun point à sourcer signalé dans la fiche de fabrication. La relecture métier des stations reste à faire.</w:t>
            </w:r>
          </w:p>
        </w:tc>
      </w:tr>
    </w:tbl>
    <w:p>
      <w:pPr>
        <w:spacing w:after="60"/>
      </w:pPr>
    </w:p>
    <w:p>
      <w:pPr>
        <w:keepNext/>
        <w:spacing w:after="30" w:before="80"/>
      </w:pPr>
      <w:r>
        <w:rPr>
          <w:rFonts w:ascii="Calibri" w:cs="Calibri" w:eastAsia="Calibri" w:hAnsi="Calibri"/>
          <w:b/>
          <w:bCs/>
          <w:color w:val="1B3A63"/>
          <w:sz w:val="28"/>
          <w:szCs w:val="28"/>
        </w:rPr>
        <w:t xml:space="preserve">50 · Mission : Ne juger que la consommation ?</w:t>
      </w:r>
    </w:p>
    <w:p>
      <w:pPr>
        <w:spacing w:after="50" w:line="250"/>
      </w:pPr>
      <w:r>
        <w:rPr>
          <w:rFonts w:ascii="Calibri" w:cs="Calibri" w:eastAsia="Calibri" w:hAnsi="Calibri"/>
          <w:color w:val="56657A"/>
          <w:sz w:val="26"/>
          <w:szCs w:val="26"/>
        </w:rPr>
        <w:t xml:space="preserve">25 min · Du berceau à la démolition · Hors REAC : culture professionnelle · Attestation 2025 : 2.02</w:t>
      </w:r>
    </w:p>
    <w:p>
      <w:pPr>
        <w:spacing w:after="50" w:line="250"/>
        <w:ind w:left="340" w:hanging="340"/>
      </w:pPr>
      <w:r>
        <w:rPr>
          <w:rFonts w:ascii="Calibri" w:cs="Calibri" w:eastAsia="Calibri" w:hAnsi="Calibri"/>
          <w:b/>
          <w:bCs/>
          <w:color w:val="10233C"/>
          <w:sz w:val="26"/>
          <w:szCs w:val="26"/>
        </w:rPr>
        <w:t xml:space="preserve">1. Quelles sont les quatre étapes d'une analyse de cycle de vie, dans l'ordre ? </w:t>
      </w:r>
      <w:r>
        <w:rPr>
          <w:rFonts w:ascii="Calibri" w:cs="Calibri" w:eastAsia="Calibri" w:hAnsi="Calibri"/>
          <w:color w:val="56657A"/>
          <w:sz w:val="26"/>
          <w:szCs w:val="26"/>
        </w:rPr>
        <w:t xml:space="preserve">(écran 1) </w:t>
      </w:r>
      <w:r>
        <w:rPr>
          <w:rFonts w:ascii="Calibri" w:cs="Calibri" w:eastAsia="Calibri" w:hAnsi="Calibri"/>
          <w:color w:val="0B4F2E"/>
          <w:sz w:val="26"/>
          <w:szCs w:val="26"/>
        </w:rPr>
        <w:t xml:space="preserve">Fabriquer, transporter, exploiter, démolir.</w:t>
      </w:r>
    </w:p>
    <w:p>
      <w:pPr>
        <w:spacing w:after="50" w:line="250"/>
        <w:ind w:left="340" w:hanging="340"/>
      </w:pPr>
      <w:r>
        <w:rPr>
          <w:rFonts w:ascii="Calibri" w:cs="Calibri" w:eastAsia="Calibri" w:hAnsi="Calibri"/>
          <w:b/>
          <w:bCs/>
          <w:color w:val="10233C"/>
          <w:sz w:val="26"/>
          <w:szCs w:val="26"/>
        </w:rPr>
        <w:t xml:space="preserve">2. Pour un équipement fixe, quelle étape dure en général le plus longtemps, et quel indicateur en mesure la partie fluide et énergie ? </w:t>
      </w:r>
      <w:r>
        <w:rPr>
          <w:rFonts w:ascii="Calibri" w:cs="Calibri" w:eastAsia="Calibri" w:hAnsi="Calibri"/>
          <w:color w:val="56657A"/>
          <w:sz w:val="26"/>
          <w:szCs w:val="26"/>
        </w:rPr>
        <w:t xml:space="preserve">(écran 4) </w:t>
      </w:r>
      <w:r>
        <w:rPr>
          <w:rFonts w:ascii="Calibri" w:cs="Calibri" w:eastAsia="Calibri" w:hAnsi="Calibri"/>
          <w:color w:val="0B4F2E"/>
          <w:sz w:val="26"/>
          <w:szCs w:val="26"/>
        </w:rPr>
        <w:t xml:space="preserve">L'exploitation, qui dure toute la vie de l'installation (énergie consommée et fluide frigorigène). Le TEWI en mesure la part.</w:t>
      </w:r>
    </w:p>
    <w:p>
      <w:pPr>
        <w:spacing w:after="50" w:line="250"/>
        <w:ind w:left="340" w:hanging="340"/>
      </w:pPr>
      <w:r>
        <w:rPr>
          <w:rFonts w:ascii="Calibri" w:cs="Calibri" w:eastAsia="Calibri" w:hAnsi="Calibri"/>
          <w:b/>
          <w:bCs/>
          <w:color w:val="10233C"/>
          <w:sz w:val="26"/>
          <w:szCs w:val="26"/>
        </w:rPr>
        <w:t xml:space="preserve">3. Que se passe-t-il, dans le bilan, pour ce qui n'est pas récupéré à la démolition ? </w:t>
      </w:r>
      <w:r>
        <w:rPr>
          <w:rFonts w:ascii="Calibri" w:cs="Calibri" w:eastAsia="Calibri" w:hAnsi="Calibri"/>
          <w:color w:val="56657A"/>
          <w:sz w:val="26"/>
          <w:szCs w:val="26"/>
        </w:rPr>
        <w:t xml:space="preserve">(écran 5) </w:t>
      </w:r>
      <w:r>
        <w:rPr>
          <w:rFonts w:ascii="Calibri" w:cs="Calibri" w:eastAsia="Calibri" w:hAnsi="Calibri"/>
          <w:color w:val="0B4F2E"/>
          <w:sz w:val="26"/>
          <w:szCs w:val="26"/>
        </w:rPr>
        <w:t xml:space="preserve">Cela compte aussi dans le bilan. La récupération du fluide est obligatoire en fin de vie, puis démontage et recyclage ou mise au rebut des matériaux.</w:t>
      </w:r>
    </w:p>
    <w:p>
      <w:pPr>
        <w:spacing w:after="50" w:line="250"/>
        <w:ind w:left="340" w:hanging="340"/>
      </w:pPr>
      <w:r>
        <w:rPr>
          <w:rFonts w:ascii="Calibri" w:cs="Calibri" w:eastAsia="Calibri" w:hAnsi="Calibri"/>
          <w:b/>
          <w:bCs/>
          <w:color w:val="10233C"/>
          <w:sz w:val="26"/>
          <w:szCs w:val="26"/>
        </w:rPr>
        <w:t xml:space="preserve">4. Que mesure l'indicateur carbone (Ic) de la RE2020 ? </w:t>
      </w:r>
      <w:r>
        <w:rPr>
          <w:rFonts w:ascii="Calibri" w:cs="Calibri" w:eastAsia="Calibri" w:hAnsi="Calibri"/>
          <w:color w:val="56657A"/>
          <w:sz w:val="26"/>
          <w:szCs w:val="26"/>
        </w:rPr>
        <w:t xml:space="preserve">(écran 6) </w:t>
      </w:r>
      <w:r>
        <w:rPr>
          <w:rFonts w:ascii="Calibri" w:cs="Calibri" w:eastAsia="Calibri" w:hAnsi="Calibri"/>
          <w:color w:val="0B4F2E"/>
          <w:sz w:val="26"/>
          <w:szCs w:val="26"/>
        </w:rPr>
        <w:t xml:space="preserve">Le cycle de vie complet du bâtiment neuf : la construction et l'exploitation ensemble.</w:t>
      </w:r>
    </w:p>
    <w:p>
      <w:pPr>
        <w:spacing w:after="50" w:line="250"/>
      </w:pPr>
      <w:r>
        <w:rPr>
          <w:rFonts w:ascii="Calibri" w:cs="Calibri" w:eastAsia="Calibri" w:hAnsi="Calibri"/>
          <w:b/>
          <w:bCs/>
          <w:color w:val="10233C"/>
          <w:sz w:val="26"/>
          <w:szCs w:val="26"/>
        </w:rPr>
        <w:t xml:space="preserve">Défi · Relier : </w:t>
      </w:r>
      <w:r>
        <w:rPr>
          <w:rFonts w:ascii="Calibri" w:cs="Calibri" w:eastAsia="Calibri" w:hAnsi="Calibri"/>
          <w:color w:val="0B4F2E"/>
          <w:sz w:val="26"/>
          <w:szCs w:val="26"/>
        </w:rPr>
        <w:t xml:space="preserve">A-3, B-1, C-4, D-2.</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E8914A" w:sz="24"/>
              <w:bottom w:val="none"/>
              <w:right w:val="none"/>
            </w:tcBorders>
            <w:shd w:fill="FDF3E8" w:val="clear"/>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Points de vigilance</w:t>
            </w:r>
          </w:p>
          <w:p>
            <w:pPr>
              <w:spacing w:after="50" w:line="250"/>
            </w:pPr>
            <w:r>
              <w:rPr>
                <w:rFonts w:ascii="Calibri" w:cs="Calibri" w:eastAsia="Calibri" w:hAnsi="Calibri"/>
                <w:color w:val="10233C"/>
                <w:sz w:val="26"/>
                <w:szCs w:val="26"/>
              </w:rPr>
              <w:t xml:space="preserve">• Mission hors REAC : ne la rattachez à aucune compétence TECVC dans votre suivi.</w:t>
            </w:r>
          </w:p>
          <w:p>
            <w:pPr>
              <w:spacing w:after="50" w:line="250"/>
            </w:pPr>
            <w:r>
              <w:rPr>
                <w:rFonts w:ascii="Calibri" w:cs="Calibri" w:eastAsia="Calibri" w:hAnsi="Calibri"/>
                <w:color w:val="10233C"/>
                <w:sz w:val="26"/>
                <w:szCs w:val="26"/>
              </w:rPr>
              <w:t xml:space="preserve">• Aucun point à sourcer signalé dans la fiche de fabrication. La relecture métier des stations reste à faire.</w:t>
            </w:r>
          </w:p>
        </w:tc>
      </w:tr>
    </w:tbl>
    <w:p>
      <w:pPr>
        <w:spacing w:after="60"/>
      </w:pPr>
    </w:p>
    <w:p>
      <w:pPr>
        <w:keepNext/>
        <w:spacing w:after="30" w:before="80"/>
      </w:pPr>
      <w:r>
        <w:rPr>
          <w:rFonts w:ascii="Calibri" w:cs="Calibri" w:eastAsia="Calibri" w:hAnsi="Calibri"/>
          <w:b/>
          <w:bCs/>
          <w:color w:val="1B3A63"/>
          <w:sz w:val="28"/>
          <w:szCs w:val="28"/>
        </w:rPr>
        <w:t xml:space="preserve">51 · Mission : Deux devis, une seule étiquette</w:t>
      </w:r>
    </w:p>
    <w:p>
      <w:pPr>
        <w:spacing w:after="50" w:line="250"/>
      </w:pPr>
      <w:r>
        <w:rPr>
          <w:rFonts w:ascii="Calibri" w:cs="Calibri" w:eastAsia="Calibri" w:hAnsi="Calibri"/>
          <w:color w:val="56657A"/>
          <w:sz w:val="26"/>
          <w:szCs w:val="26"/>
        </w:rPr>
        <w:t xml:space="preserve">25 min · Lire l'étiquette · TP TECVC : CP9 · Attestation 2025 : 11.02</w:t>
      </w:r>
    </w:p>
    <w:p>
      <w:pPr>
        <w:spacing w:after="50" w:line="250"/>
        <w:ind w:left="340" w:hanging="340"/>
      </w:pPr>
      <w:r>
        <w:rPr>
          <w:rFonts w:ascii="Calibri" w:cs="Calibri" w:eastAsia="Calibri" w:hAnsi="Calibri"/>
          <w:b/>
          <w:bCs/>
          <w:color w:val="10233C"/>
          <w:sz w:val="26"/>
          <w:szCs w:val="26"/>
        </w:rPr>
        <w:t xml:space="preserve">1. Quels leviers agissent sur la consommation d'un appareil dès sa conception ? </w:t>
      </w:r>
      <w:r>
        <w:rPr>
          <w:rFonts w:ascii="Calibri" w:cs="Calibri" w:eastAsia="Calibri" w:hAnsi="Calibri"/>
          <w:color w:val="56657A"/>
          <w:sz w:val="26"/>
          <w:szCs w:val="26"/>
        </w:rPr>
        <w:t xml:space="preserve">(écran 3) </w:t>
      </w:r>
      <w:r>
        <w:rPr>
          <w:rFonts w:ascii="Calibri" w:cs="Calibri" w:eastAsia="Calibri" w:hAnsi="Calibri"/>
          <w:color w:val="0B4F2E"/>
          <w:sz w:val="26"/>
          <w:szCs w:val="26"/>
        </w:rPr>
        <w:t xml:space="preserve">Un dimensionnement juste (ni sur ni sous-dimensionné), une régulation efficace qui suit la demande, une isolation soignée qui limite les déperditions.</w:t>
      </w:r>
    </w:p>
    <w:p>
      <w:pPr>
        <w:spacing w:after="50" w:line="250"/>
        <w:ind w:left="340" w:hanging="340"/>
      </w:pPr>
      <w:r>
        <w:rPr>
          <w:rFonts w:ascii="Calibri" w:cs="Calibri" w:eastAsia="Calibri" w:hAnsi="Calibri"/>
          <w:b/>
          <w:bCs/>
          <w:color w:val="10233C"/>
          <w:sz w:val="26"/>
          <w:szCs w:val="26"/>
        </w:rPr>
        <w:t xml:space="preserve">2. Qu'est-ce qui rend un appareil réparable, et que dit l'indice de réparabilité ? </w:t>
      </w:r>
      <w:r>
        <w:rPr>
          <w:rFonts w:ascii="Calibri" w:cs="Calibri" w:eastAsia="Calibri" w:hAnsi="Calibri"/>
          <w:color w:val="56657A"/>
          <w:sz w:val="26"/>
          <w:szCs w:val="26"/>
        </w:rPr>
        <w:t xml:space="preserve">(écran 2) </w:t>
      </w:r>
      <w:r>
        <w:rPr>
          <w:rFonts w:ascii="Calibri" w:cs="Calibri" w:eastAsia="Calibri" w:hAnsi="Calibri"/>
          <w:color w:val="0B4F2E"/>
          <w:sz w:val="26"/>
          <w:szCs w:val="26"/>
        </w:rPr>
        <w:t xml:space="preserve">Des pièces accessibles (pas de boîtier scellé) et des pièces détachées disponibles dans le temps. L'indice situe l'appareil sur une échelle mais ne garantit rien de chiffré pour un appareil précis.</w:t>
      </w:r>
    </w:p>
    <w:p>
      <w:pPr>
        <w:spacing w:after="50" w:line="250"/>
        <w:ind w:left="340" w:hanging="340"/>
      </w:pPr>
      <w:r>
        <w:rPr>
          <w:rFonts w:ascii="Calibri" w:cs="Calibri" w:eastAsia="Calibri" w:hAnsi="Calibri"/>
          <w:b/>
          <w:bCs/>
          <w:color w:val="10233C"/>
          <w:sz w:val="26"/>
          <w:szCs w:val="26"/>
        </w:rPr>
        <w:t xml:space="preserve">3. Quel lien entre le classement d'un appareil et la part indirecte du TEWI ? </w:t>
      </w:r>
      <w:r>
        <w:rPr>
          <w:rFonts w:ascii="Calibri" w:cs="Calibri" w:eastAsia="Calibri" w:hAnsi="Calibri"/>
          <w:color w:val="56657A"/>
          <w:sz w:val="26"/>
          <w:szCs w:val="26"/>
        </w:rPr>
        <w:t xml:space="preserve">(écran 5) </w:t>
      </w:r>
      <w:r>
        <w:rPr>
          <w:rFonts w:ascii="Calibri" w:cs="Calibri" w:eastAsia="Calibri" w:hAnsi="Calibri"/>
          <w:color w:val="0B4F2E"/>
          <w:sz w:val="26"/>
          <w:szCs w:val="26"/>
        </w:rPr>
        <w:t xml:space="preserve">Un appareil mieux classé consomme moins d'électricité sur toute sa vie : cette consommation n'est pas une fuite mais la part indirecte de son impact, qui pèse donc moins lourd.</w:t>
      </w:r>
    </w:p>
    <w:p>
      <w:pPr>
        <w:spacing w:after="50" w:line="250"/>
        <w:ind w:left="340" w:hanging="340"/>
      </w:pPr>
      <w:r>
        <w:rPr>
          <w:rFonts w:ascii="Calibri" w:cs="Calibri" w:eastAsia="Calibri" w:hAnsi="Calibri"/>
          <w:b/>
          <w:bCs/>
          <w:color w:val="10233C"/>
          <w:sz w:val="26"/>
          <w:szCs w:val="26"/>
        </w:rPr>
        <w:t xml:space="preserve">4. Pourquoi un prix d'achat bas ne suffit-il pas à dire qu'un appareil est le moins coûteux ? </w:t>
      </w:r>
      <w:r>
        <w:rPr>
          <w:rFonts w:ascii="Calibri" w:cs="Calibri" w:eastAsia="Calibri" w:hAnsi="Calibri"/>
          <w:color w:val="56657A"/>
          <w:sz w:val="26"/>
          <w:szCs w:val="26"/>
        </w:rPr>
        <w:t xml:space="preserve">(écran 6) </w:t>
      </w:r>
      <w:r>
        <w:rPr>
          <w:rFonts w:ascii="Calibri" w:cs="Calibri" w:eastAsia="Calibri" w:hAnsi="Calibri"/>
          <w:color w:val="0B4F2E"/>
          <w:sz w:val="26"/>
          <w:szCs w:val="26"/>
        </w:rPr>
        <w:t xml:space="preserve">Mal classé, il consomme plus d'électricité : le surcoût apparaît plus tard, sur la facture et sur l'impact environnemental. Le prix d'achat ne dit rien du coût total sur la vie.</w:t>
      </w:r>
    </w:p>
    <w:p>
      <w:pPr>
        <w:spacing w:after="50" w:line="250"/>
      </w:pPr>
      <w:r>
        <w:rPr>
          <w:rFonts w:ascii="Calibri" w:cs="Calibri" w:eastAsia="Calibri" w:hAnsi="Calibri"/>
          <w:b/>
          <w:bCs/>
          <w:color w:val="10233C"/>
          <w:sz w:val="26"/>
          <w:szCs w:val="26"/>
        </w:rPr>
        <w:t xml:space="preserve">Défi · Trouver l’erreur : </w:t>
      </w:r>
      <w:r>
        <w:rPr>
          <w:rFonts w:ascii="Calibri" w:cs="Calibri" w:eastAsia="Calibri" w:hAnsi="Calibri"/>
          <w:color w:val="0B4F2E"/>
          <w:sz w:val="26"/>
          <w:szCs w:val="26"/>
        </w:rPr>
        <w:t xml:space="preserve">La troisième est fausse : un prix bas peut cacher une mauvaise classe énergie et un surcoût sur la durée de vie.</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E8914A" w:sz="24"/>
              <w:bottom w:val="none"/>
              <w:right w:val="none"/>
            </w:tcBorders>
            <w:shd w:fill="FDF3E8" w:val="clear"/>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Points de vigilance</w:t>
            </w:r>
          </w:p>
          <w:p>
            <w:pPr>
              <w:spacing w:after="50" w:line="250"/>
            </w:pPr>
            <w:r>
              <w:rPr>
                <w:rFonts w:ascii="Calibri" w:cs="Calibri" w:eastAsia="Calibri" w:hAnsi="Calibri"/>
                <w:color w:val="10233C"/>
                <w:sz w:val="26"/>
                <w:szCs w:val="26"/>
              </w:rPr>
              <w:t xml:space="preserve">• Aucun point à sourcer signalé dans la fiche de fabrication. La relecture métier des stations reste à faire.</w:t>
            </w:r>
          </w:p>
        </w:tc>
      </w:tr>
    </w:tbl>
    <w:p>
      <w:pPr>
        <w:spacing w:after="60"/>
      </w:pPr>
    </w:p>
    <w:p>
      <w:pPr>
        <w:keepNext/>
        <w:spacing w:after="30" w:before="80"/>
      </w:pPr>
      <w:r>
        <w:rPr>
          <w:rFonts w:ascii="Calibri" w:cs="Calibri" w:eastAsia="Calibri" w:hAnsi="Calibri"/>
          <w:b/>
          <w:bCs/>
          <w:color w:val="1B3A63"/>
          <w:sz w:val="28"/>
          <w:szCs w:val="28"/>
        </w:rPr>
        <w:t xml:space="preserve">52 · Mission : Du chlore au climat</w:t>
      </w:r>
    </w:p>
    <w:p>
      <w:pPr>
        <w:spacing w:after="50" w:line="250"/>
      </w:pPr>
      <w:r>
        <w:rPr>
          <w:rFonts w:ascii="Calibri" w:cs="Calibri" w:eastAsia="Calibri" w:hAnsi="Calibri"/>
          <w:color w:val="56657A"/>
          <w:sz w:val="26"/>
          <w:szCs w:val="26"/>
        </w:rPr>
        <w:t xml:space="preserve">25 min · Du chlore au climat · Hors REAC : culture professionnelle · Attestation 2025 : 2.01 2.02</w:t>
      </w:r>
    </w:p>
    <w:p>
      <w:pPr>
        <w:spacing w:after="50" w:line="250"/>
        <w:ind w:left="340" w:hanging="340"/>
      </w:pPr>
      <w:r>
        <w:rPr>
          <w:rFonts w:ascii="Calibri" w:cs="Calibri" w:eastAsia="Calibri" w:hAnsi="Calibri"/>
          <w:b/>
          <w:bCs/>
          <w:color w:val="10233C"/>
          <w:sz w:val="26"/>
          <w:szCs w:val="26"/>
        </w:rPr>
        <w:t xml:space="preserve">1. Que vise le protocole de Montréal de 1987, et quelles molécules cible-t-il ? </w:t>
      </w:r>
      <w:r>
        <w:rPr>
          <w:rFonts w:ascii="Calibri" w:cs="Calibri" w:eastAsia="Calibri" w:hAnsi="Calibri"/>
          <w:color w:val="56657A"/>
          <w:sz w:val="26"/>
          <w:szCs w:val="26"/>
        </w:rPr>
        <w:t xml:space="preserve">(écran 2) </w:t>
      </w:r>
      <w:r>
        <w:rPr>
          <w:rFonts w:ascii="Calibri" w:cs="Calibri" w:eastAsia="Calibri" w:hAnsi="Calibri"/>
          <w:color w:val="0B4F2E"/>
          <w:sz w:val="26"/>
          <w:szCs w:val="26"/>
        </w:rPr>
        <w:t xml:space="preserve">Protéger la couche d'ozone. Il vise des molécules contenant du chlore ou du brome : d'abord les CFC, puis les HCFC.</w:t>
      </w:r>
    </w:p>
    <w:p>
      <w:pPr>
        <w:spacing w:after="50" w:line="250"/>
        <w:ind w:left="340" w:hanging="340"/>
      </w:pPr>
      <w:r>
        <w:rPr>
          <w:rFonts w:ascii="Calibri" w:cs="Calibri" w:eastAsia="Calibri" w:hAnsi="Calibri"/>
          <w:b/>
          <w:bCs/>
          <w:color w:val="10233C"/>
          <w:sz w:val="26"/>
          <w:szCs w:val="26"/>
        </w:rPr>
        <w:t xml:space="preserve">2. Pourquoi les HFC ont-ils remplacé les CFC et les HCFC ? </w:t>
      </w:r>
      <w:r>
        <w:rPr>
          <w:rFonts w:ascii="Calibri" w:cs="Calibri" w:eastAsia="Calibri" w:hAnsi="Calibri"/>
          <w:color w:val="56657A"/>
          <w:sz w:val="26"/>
          <w:szCs w:val="26"/>
        </w:rPr>
        <w:t xml:space="preserve">(écran 3) </w:t>
      </w:r>
      <w:r>
        <w:rPr>
          <w:rFonts w:ascii="Calibri" w:cs="Calibri" w:eastAsia="Calibri" w:hAnsi="Calibri"/>
          <w:color w:val="0B4F2E"/>
          <w:sz w:val="26"/>
          <w:szCs w:val="26"/>
        </w:rPr>
        <w:t xml:space="preserve">Ils ne contiennent ni chlore ni brome : leur ODP est nul, le problème de l'ozone est réglé pour cette famille.</w:t>
      </w:r>
    </w:p>
    <w:p>
      <w:pPr>
        <w:spacing w:after="50" w:line="250"/>
        <w:ind w:left="340" w:hanging="340"/>
      </w:pPr>
      <w:r>
        <w:rPr>
          <w:rFonts w:ascii="Calibri" w:cs="Calibri" w:eastAsia="Calibri" w:hAnsi="Calibri"/>
          <w:b/>
          <w:bCs/>
          <w:color w:val="10233C"/>
          <w:sz w:val="26"/>
          <w:szCs w:val="26"/>
        </w:rPr>
        <w:t xml:space="preserve">3. Pourquoi le problème n'est-il pas clos avec les HFC ? </w:t>
      </w:r>
      <w:r>
        <w:rPr>
          <w:rFonts w:ascii="Calibri" w:cs="Calibri" w:eastAsia="Calibri" w:hAnsi="Calibri"/>
          <w:color w:val="56657A"/>
          <w:sz w:val="26"/>
          <w:szCs w:val="26"/>
        </w:rPr>
        <w:t xml:space="preserve">(écran 4) </w:t>
      </w:r>
      <w:r>
        <w:rPr>
          <w:rFonts w:ascii="Calibri" w:cs="Calibri" w:eastAsia="Calibri" w:hAnsi="Calibri"/>
          <w:color w:val="0B4F2E"/>
          <w:sz w:val="26"/>
          <w:szCs w:val="26"/>
        </w:rPr>
        <w:t xml:space="preserve">Beaucoup ont un PRP élevé : s'ils fuient, ils réchauffent fortement le climat, même avec un ODP nul.</w:t>
      </w:r>
    </w:p>
    <w:p>
      <w:pPr>
        <w:spacing w:after="50" w:line="250"/>
        <w:ind w:left="340" w:hanging="340"/>
      </w:pPr>
      <w:r>
        <w:rPr>
          <w:rFonts w:ascii="Calibri" w:cs="Calibri" w:eastAsia="Calibri" w:hAnsi="Calibri"/>
          <w:b/>
          <w:bCs/>
          <w:color w:val="10233C"/>
          <w:sz w:val="26"/>
          <w:szCs w:val="26"/>
        </w:rPr>
        <w:t xml:space="preserve">4. Qu'est-ce que l'amendement de Kigali et quelle grandeur vise-t-il ? </w:t>
      </w:r>
      <w:r>
        <w:rPr>
          <w:rFonts w:ascii="Calibri" w:cs="Calibri" w:eastAsia="Calibri" w:hAnsi="Calibri"/>
          <w:color w:val="56657A"/>
          <w:sz w:val="26"/>
          <w:szCs w:val="26"/>
        </w:rPr>
        <w:t xml:space="preserve">(écran 5) </w:t>
      </w:r>
      <w:r>
        <w:rPr>
          <w:rFonts w:ascii="Calibri" w:cs="Calibri" w:eastAsia="Calibri" w:hAnsi="Calibri"/>
          <w:color w:val="0B4F2E"/>
          <w:sz w:val="26"/>
          <w:szCs w:val="26"/>
        </w:rPr>
        <w:t xml:space="preserve">Un amendement au protocole de Montréal, pas un traité séparé. Il vise les HFC pour leur PRP, alors que Montréal visait l'ODP.</w:t>
      </w:r>
    </w:p>
    <w:p>
      <w:pPr>
        <w:spacing w:after="50" w:line="250"/>
      </w:pPr>
      <w:r>
        <w:rPr>
          <w:rFonts w:ascii="Calibri" w:cs="Calibri" w:eastAsia="Calibri" w:hAnsi="Calibri"/>
          <w:b/>
          <w:bCs/>
          <w:color w:val="10233C"/>
          <w:sz w:val="26"/>
          <w:szCs w:val="26"/>
        </w:rPr>
        <w:t xml:space="preserve">Défi · Classer : </w:t>
      </w:r>
      <w:r>
        <w:rPr>
          <w:rFonts w:ascii="Calibri" w:cs="Calibri" w:eastAsia="Calibri" w:hAnsi="Calibri"/>
          <w:color w:val="0B4F2E"/>
          <w:sz w:val="26"/>
          <w:szCs w:val="26"/>
        </w:rPr>
        <w:t xml:space="preserve">1. Protocole de Montréal (ozone, CFC puis HCFC). 2. Relais des HFC (ozone réglé, climat en question). 3. Amendement de Kigali (climat, PRP des HFC).</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E8914A" w:sz="24"/>
              <w:bottom w:val="none"/>
              <w:right w:val="none"/>
            </w:tcBorders>
            <w:shd w:fill="FDF3E8" w:val="clear"/>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Points de vigilance</w:t>
            </w:r>
          </w:p>
          <w:p>
            <w:pPr>
              <w:spacing w:after="50" w:line="250"/>
            </w:pPr>
            <w:r>
              <w:rPr>
                <w:rFonts w:ascii="Calibri" w:cs="Calibri" w:eastAsia="Calibri" w:hAnsi="Calibri"/>
                <w:color w:val="10233C"/>
                <w:sz w:val="26"/>
                <w:szCs w:val="26"/>
              </w:rPr>
              <w:t xml:space="preserve">• Mission hors REAC : ne la rattachez à aucune compétence TECVC dans votre suivi.</w:t>
            </w:r>
          </w:p>
          <w:p>
            <w:pPr>
              <w:spacing w:after="50" w:line="250"/>
            </w:pPr>
            <w:r>
              <w:rPr>
                <w:rFonts w:ascii="Calibri" w:cs="Calibri" w:eastAsia="Calibri" w:hAnsi="Calibri"/>
                <w:color w:val="10233C"/>
                <w:sz w:val="26"/>
                <w:szCs w:val="26"/>
              </w:rPr>
              <w:t xml:space="preserve">• Année de l'amendement de Kigali — non sourcée dans ce chantier.</w:t>
            </w:r>
          </w:p>
          <w:p>
            <w:pPr>
              <w:spacing w:after="50" w:line="250"/>
            </w:pPr>
            <w:r>
              <w:rPr>
                <w:rFonts w:ascii="Calibri" w:cs="Calibri" w:eastAsia="Calibri" w:hAnsi="Calibri"/>
                <w:color w:val="10233C"/>
                <w:sz w:val="26"/>
                <w:szCs w:val="26"/>
              </w:rPr>
              <w:t xml:space="preserve">• Année de fin (ou jalons) du phase-down des HFC décidé par Kigali — non sourcée.</w:t>
            </w:r>
          </w:p>
          <w:p>
            <w:pPr>
              <w:spacing w:after="50" w:line="250"/>
            </w:pPr>
            <w:r>
              <w:rPr>
                <w:rFonts w:ascii="Calibri" w:cs="Calibri" w:eastAsia="Calibri" w:hAnsi="Calibri"/>
                <w:color w:val="10233C"/>
                <w:sz w:val="26"/>
                <w:szCs w:val="26"/>
              </w:rPr>
              <w:t xml:space="preserve">• Date d'entrée en vigueur de l'amendement de Kigali — non sourcée.</w:t>
            </w:r>
          </w:p>
          <w:p>
            <w:pPr>
              <w:spacing w:after="50" w:line="250"/>
            </w:pPr>
            <w:r>
              <w:rPr>
                <w:rFonts w:ascii="Calibri" w:cs="Calibri" w:eastAsia="Calibri" w:hAnsi="Calibri"/>
                <w:color w:val="10233C"/>
                <w:sz w:val="26"/>
                <w:szCs w:val="26"/>
              </w:rPr>
              <w:t xml:space="preserve">• Ces trois points sont volontairement absents du HTML : seule la date 1987 (protocole de Montréal) est écrite, conformément à la consigne. Le mécanisme (ODP réglé, PRP visé ensuite par Kigali) est enseigné sans dépendre de ces dates.</w:t>
            </w:r>
          </w:p>
        </w:tc>
      </w:tr>
    </w:tbl>
    <w:p>
      <w:pPr>
        <w:spacing w:after="60"/>
      </w:pPr>
    </w:p>
    <w:p>
      <w:pPr>
        <w:keepNext/>
        <w:spacing w:after="30" w:before="80"/>
      </w:pPr>
      <w:r>
        <w:rPr>
          <w:rFonts w:ascii="Calibri" w:cs="Calibri" w:eastAsia="Calibri" w:hAnsi="Calibri"/>
          <w:b/>
          <w:bCs/>
          <w:color w:val="1B3A63"/>
          <w:sz w:val="28"/>
          <w:szCs w:val="28"/>
        </w:rPr>
        <w:t xml:space="preserve">Grille de positionnement — Impact environnemental</w:t>
      </w:r>
    </w:p>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91"/>
        <w:gridCol w:w="1191"/>
        <w:gridCol w:w="1191"/>
        <w:gridCol w:w="1191"/>
        <w:gridCol w:w="1191"/>
        <w:gridCol w:w="1191"/>
      </w:tblGrid>
      <w:tr>
        <w:tc>
          <w:tcPr>
            <w:tcW w:type="dxa" w:w="459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pPr>
            <w:r>
              <w:rPr>
                <w:rFonts w:ascii="Calibri" w:cs="Calibri" w:eastAsia="Calibri" w:hAnsi="Calibri"/>
                <w:b/>
                <w:bCs/>
                <w:color w:val="FFFFFF"/>
                <w:sz w:val="26"/>
                <w:szCs w:val="26"/>
              </w:rPr>
              <w:t xml:space="preserve">Compétence TECVC mobilisée</w:t>
            </w:r>
          </w:p>
        </w:tc>
        <w:tc>
          <w:tcPr>
            <w:tcW w:type="dxa" w:w="119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jc w:val="center"/>
            </w:pPr>
            <w:r>
              <w:rPr>
                <w:rFonts w:ascii="Calibri" w:cs="Calibri" w:eastAsia="Calibri" w:hAnsi="Calibri"/>
                <w:b/>
                <w:bCs/>
                <w:color w:val="FFFFFF"/>
                <w:sz w:val="22"/>
                <w:szCs w:val="22"/>
              </w:rPr>
              <w:t xml:space="preserve">0 Non évalué</w:t>
            </w:r>
          </w:p>
        </w:tc>
        <w:tc>
          <w:tcPr>
            <w:tcW w:type="dxa" w:w="119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jc w:val="center"/>
            </w:pPr>
            <w:r>
              <w:rPr>
                <w:rFonts w:ascii="Calibri" w:cs="Calibri" w:eastAsia="Calibri" w:hAnsi="Calibri"/>
                <w:b/>
                <w:bCs/>
                <w:color w:val="FFFFFF"/>
                <w:sz w:val="22"/>
                <w:szCs w:val="22"/>
              </w:rPr>
              <w:t xml:space="preserve">1 Non acquis</w:t>
            </w:r>
          </w:p>
        </w:tc>
        <w:tc>
          <w:tcPr>
            <w:tcW w:type="dxa" w:w="119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jc w:val="center"/>
            </w:pPr>
            <w:r>
              <w:rPr>
                <w:rFonts w:ascii="Calibri" w:cs="Calibri" w:eastAsia="Calibri" w:hAnsi="Calibri"/>
                <w:b/>
                <w:bCs/>
                <w:color w:val="FFFFFF"/>
                <w:sz w:val="22"/>
                <w:szCs w:val="22"/>
              </w:rPr>
              <w:t xml:space="preserve">2 En cours</w:t>
            </w:r>
          </w:p>
        </w:tc>
        <w:tc>
          <w:tcPr>
            <w:tcW w:type="dxa" w:w="119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jc w:val="center"/>
            </w:pPr>
            <w:r>
              <w:rPr>
                <w:rFonts w:ascii="Calibri" w:cs="Calibri" w:eastAsia="Calibri" w:hAnsi="Calibri"/>
                <w:b/>
                <w:bCs/>
                <w:color w:val="FFFFFF"/>
                <w:sz w:val="22"/>
                <w:szCs w:val="22"/>
              </w:rPr>
              <w:t xml:space="preserve">3 Acquis</w:t>
            </w:r>
          </w:p>
        </w:tc>
        <w:tc>
          <w:tcPr>
            <w:tcW w:type="dxa" w:w="119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jc w:val="center"/>
            </w:pPr>
            <w:r>
              <w:rPr>
                <w:rFonts w:ascii="Calibri" w:cs="Calibri" w:eastAsia="Calibri" w:hAnsi="Calibri"/>
                <w:b/>
                <w:bCs/>
                <w:color w:val="FFFFFF"/>
                <w:sz w:val="22"/>
                <w:szCs w:val="22"/>
              </w:rPr>
              <w:t xml:space="preserve">4 Parfaitement maîtrisé</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CP9</w:t>
            </w:r>
            <w:r>
              <w:rPr>
                <w:rFonts w:ascii="Calibri" w:cs="Calibri" w:eastAsia="Calibri" w:hAnsi="Calibri"/>
                <w:color w:val="10233C"/>
                <w:sz w:val="26"/>
                <w:szCs w:val="26"/>
              </w:rPr>
              <w:t xml:space="preserve"> · climatisation </w:t>
            </w:r>
            <w:r>
              <w:rPr>
                <w:rFonts w:ascii="Calibri" w:cs="Calibri" w:eastAsia="Calibri" w:hAnsi="Calibri"/>
                <w:color w:val="56657A"/>
                <w:sz w:val="26"/>
                <w:szCs w:val="26"/>
              </w:rPr>
              <w:t xml:space="preserve">(missions 49, 51)</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Hors REAC</w:t>
            </w:r>
            <w:r>
              <w:rPr>
                <w:rFonts w:ascii="Calibri" w:cs="Calibri" w:eastAsia="Calibri" w:hAnsi="Calibri"/>
                <w:color w:val="10233C"/>
                <w:sz w:val="26"/>
                <w:szCs w:val="26"/>
              </w:rPr>
              <w:t xml:space="preserve"> · culture professionnelle du technicien </w:t>
            </w:r>
            <w:r>
              <w:rPr>
                <w:rFonts w:ascii="Calibri" w:cs="Calibri" w:eastAsia="Calibri" w:hAnsi="Calibri"/>
                <w:color w:val="56657A"/>
                <w:sz w:val="26"/>
                <w:szCs w:val="26"/>
              </w:rPr>
              <w:t xml:space="preserve">(missions 48, 50, 52)</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Pr>
        <w:tc>
          <w:tcPr>
            <w:tcW w:type="dxa" w:w="10546"/>
            <w:gridSpan w:val="6"/>
            <w:tcBorders>
              <w:top w:val="single" w:color="8FA0B3" w:sz="6"/>
              <w:left w:val="single" w:color="8FA0B3" w:sz="6"/>
              <w:bottom w:val="single" w:color="8FA0B3" w:sz="6"/>
              <w:right w:val="single" w:color="8FA0B3" w:sz="6"/>
            </w:tcBorders>
            <w:shd w:fill="EEF2F7" w:val="clear"/>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Pièce remise à chaque mission</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48 · </w:t>
            </w:r>
            <w:r>
              <w:rPr>
                <w:rFonts w:ascii="Calibri" w:cs="Calibri" w:eastAsia="Calibri" w:hAnsi="Calibri"/>
                <w:color w:val="10233C"/>
                <w:sz w:val="26"/>
                <w:szCs w:val="26"/>
              </w:rPr>
              <w:t xml:space="preserve">Deux échelles</w:t>
            </w:r>
            <w:r>
              <w:rPr>
                <w:rFonts w:ascii="Calibri" w:cs="Calibri" w:eastAsia="Calibri" w:hAnsi="Calibri"/>
                <w:color w:val="56657A"/>
                <w:sz w:val="26"/>
                <w:szCs w:val="26"/>
              </w:rPr>
              <w:t xml:space="preserve"> : la pièce rendue</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49 · </w:t>
            </w:r>
            <w:r>
              <w:rPr>
                <w:rFonts w:ascii="Calibri" w:cs="Calibri" w:eastAsia="Calibri" w:hAnsi="Calibri"/>
                <w:color w:val="10233C"/>
                <w:sz w:val="26"/>
                <w:szCs w:val="26"/>
              </w:rPr>
              <w:t xml:space="preserve">Les deux plateaux</w:t>
            </w:r>
            <w:r>
              <w:rPr>
                <w:rFonts w:ascii="Calibri" w:cs="Calibri" w:eastAsia="Calibri" w:hAnsi="Calibri"/>
                <w:color w:val="56657A"/>
                <w:sz w:val="26"/>
                <w:szCs w:val="26"/>
              </w:rPr>
              <w:t xml:space="preserve"> : la pièce rendue</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50 · </w:t>
            </w:r>
            <w:r>
              <w:rPr>
                <w:rFonts w:ascii="Calibri" w:cs="Calibri" w:eastAsia="Calibri" w:hAnsi="Calibri"/>
                <w:color w:val="10233C"/>
                <w:sz w:val="26"/>
                <w:szCs w:val="26"/>
              </w:rPr>
              <w:t xml:space="preserve">Du berceau à la démolition</w:t>
            </w:r>
            <w:r>
              <w:rPr>
                <w:rFonts w:ascii="Calibri" w:cs="Calibri" w:eastAsia="Calibri" w:hAnsi="Calibri"/>
                <w:color w:val="56657A"/>
                <w:sz w:val="26"/>
                <w:szCs w:val="26"/>
              </w:rPr>
              <w:t xml:space="preserve"> : la pièce rendue</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51 · </w:t>
            </w:r>
            <w:r>
              <w:rPr>
                <w:rFonts w:ascii="Calibri" w:cs="Calibri" w:eastAsia="Calibri" w:hAnsi="Calibri"/>
                <w:color w:val="10233C"/>
                <w:sz w:val="26"/>
                <w:szCs w:val="26"/>
              </w:rPr>
              <w:t xml:space="preserve">Lire l'étiquette</w:t>
            </w:r>
            <w:r>
              <w:rPr>
                <w:rFonts w:ascii="Calibri" w:cs="Calibri" w:eastAsia="Calibri" w:hAnsi="Calibri"/>
                <w:color w:val="56657A"/>
                <w:sz w:val="26"/>
                <w:szCs w:val="26"/>
              </w:rPr>
              <w:t xml:space="preserve"> : la pièce rendue</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52 · </w:t>
            </w:r>
            <w:r>
              <w:rPr>
                <w:rFonts w:ascii="Calibri" w:cs="Calibri" w:eastAsia="Calibri" w:hAnsi="Calibri"/>
                <w:color w:val="10233C"/>
                <w:sz w:val="26"/>
                <w:szCs w:val="26"/>
              </w:rPr>
              <w:t xml:space="preserve">Du chlore au climat</w:t>
            </w:r>
            <w:r>
              <w:rPr>
                <w:rFonts w:ascii="Calibri" w:cs="Calibri" w:eastAsia="Calibri" w:hAnsi="Calibri"/>
                <w:color w:val="56657A"/>
                <w:sz w:val="26"/>
                <w:szCs w:val="26"/>
              </w:rPr>
              <w:t xml:space="preserve"> : la pièce rendue</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bl>
    <w:p>
      <w:pPr>
        <w:spacing w:after="160"/>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none"/>
              <w:bottom w:val="none"/>
              <w:right w:val="none"/>
            </w:tcBorders>
            <w:shd w:fill="9D174D" w:val="clear"/>
            <w:tcMar>
              <w:top w:type="dxa" w:w="30"/>
              <w:left w:type="dxa" w:w="90"/>
              <w:bottom w:type="dxa" w:w="30"/>
              <w:right w:type="dxa" w:w="90"/>
            </w:tcMar>
          </w:tcPr>
          <w:p>
            <w:pPr>
              <w:spacing w:after="50" w:line="250"/>
            </w:pPr>
            <w:r>
              <w:rPr>
                <w:rFonts w:ascii="Trebuchet MS" w:cs="Trebuchet MS" w:eastAsia="Trebuchet MS" w:hAnsi="Trebuchet MS"/>
                <w:b/>
                <w:bCs/>
                <w:color w:val="FFFFFF"/>
                <w:sz w:val="32"/>
                <w:szCs w:val="32"/>
              </w:rPr>
              <w:t xml:space="preserve">Droit du travail · P5 · 5 missions</w:t>
            </w:r>
          </w:p>
        </w:tc>
      </w:tr>
    </w:tbl>
    <w:p>
      <w:pPr>
        <w:keepNext/>
        <w:spacing w:after="30" w:before="80"/>
      </w:pPr>
      <w:r>
        <w:rPr>
          <w:rFonts w:ascii="Calibri" w:cs="Calibri" w:eastAsia="Calibri" w:hAnsi="Calibri"/>
          <w:b/>
          <w:bCs/>
          <w:color w:val="1B3A63"/>
          <w:sz w:val="28"/>
          <w:szCs w:val="28"/>
        </w:rPr>
        <w:t xml:space="preserve">53 · Mission : Lire son premier contrat avant de le signer</w:t>
      </w:r>
    </w:p>
    <w:p>
      <w:pPr>
        <w:spacing w:after="50" w:line="250"/>
      </w:pPr>
      <w:r>
        <w:rPr>
          <w:rFonts w:ascii="Calibri" w:cs="Calibri" w:eastAsia="Calibri" w:hAnsi="Calibri"/>
          <w:color w:val="56657A"/>
          <w:sz w:val="26"/>
          <w:szCs w:val="26"/>
        </w:rPr>
        <w:t xml:space="preserve">25 min · Contrat en main · Hors REAC : culture professionnelle</w:t>
      </w:r>
    </w:p>
    <w:p>
      <w:pPr>
        <w:spacing w:after="50" w:line="250"/>
        <w:ind w:left="340" w:hanging="340"/>
      </w:pPr>
      <w:r>
        <w:rPr>
          <w:rFonts w:ascii="Calibri" w:cs="Calibri" w:eastAsia="Calibri" w:hAnsi="Calibri"/>
          <w:b/>
          <w:bCs/>
          <w:color w:val="10233C"/>
          <w:sz w:val="26"/>
          <w:szCs w:val="26"/>
        </w:rPr>
        <w:t xml:space="preserve">1. À temps plein, l'écrit est-il obligatoire pour un CDI ? Que devient un contrat sans écrit ? </w:t>
      </w:r>
      <w:r>
        <w:rPr>
          <w:rFonts w:ascii="Calibri" w:cs="Calibri" w:eastAsia="Calibri" w:hAnsi="Calibri"/>
          <w:color w:val="56657A"/>
          <w:sz w:val="26"/>
          <w:szCs w:val="26"/>
        </w:rPr>
        <w:t xml:space="preserve">(écran 1) </w:t>
      </w:r>
      <w:r>
        <w:rPr>
          <w:rFonts w:ascii="Calibri" w:cs="Calibri" w:eastAsia="Calibri" w:hAnsi="Calibri"/>
          <w:color w:val="0B4F2E"/>
          <w:sz w:val="26"/>
          <w:szCs w:val="26"/>
        </w:rPr>
        <w:t xml:space="preserve">À temps plein, l'écrit n'est pas obligatoire, et sans écrit le contrat conclu est un CDI. À temps partiel, l'écrit est obligatoire. Un contrat signé reste toujours préférable.</w:t>
      </w:r>
    </w:p>
    <w:p>
      <w:pPr>
        <w:spacing w:after="50" w:line="250"/>
        <w:ind w:left="340" w:hanging="340"/>
      </w:pPr>
      <w:r>
        <w:rPr>
          <w:rFonts w:ascii="Calibri" w:cs="Calibri" w:eastAsia="Calibri" w:hAnsi="Calibri"/>
          <w:b/>
          <w:bCs/>
          <w:color w:val="10233C"/>
          <w:sz w:val="26"/>
          <w:szCs w:val="26"/>
        </w:rPr>
        <w:t xml:space="preserve">2. Quels sont les trois acteurs d'un contrat d'apprentissage, et qui est directement responsable de la formation de l'apprenti dans l'entreprise ? </w:t>
      </w:r>
      <w:r>
        <w:rPr>
          <w:rFonts w:ascii="Calibri" w:cs="Calibri" w:eastAsia="Calibri" w:hAnsi="Calibri"/>
          <w:color w:val="56657A"/>
          <w:sz w:val="26"/>
          <w:szCs w:val="26"/>
        </w:rPr>
        <w:t xml:space="preserve">(écran 3) </w:t>
      </w:r>
      <w:r>
        <w:rPr>
          <w:rFonts w:ascii="Calibri" w:cs="Calibri" w:eastAsia="Calibri" w:hAnsi="Calibri"/>
          <w:color w:val="0B4F2E"/>
          <w:sz w:val="26"/>
          <w:szCs w:val="26"/>
        </w:rPr>
        <w:t xml:space="preserve">L'employeur, le maître d'apprentissage et le CFA (centre de formation d'apprentis). Le maître d'apprentissage, salarié volontaire de l'entreprise, est directement responsable de la formation de l'apprenti ; le CFA assure l'enseignement théorique.</w:t>
      </w:r>
    </w:p>
    <w:p>
      <w:pPr>
        <w:spacing w:after="50" w:line="250"/>
        <w:ind w:left="340" w:hanging="340"/>
      </w:pPr>
      <w:r>
        <w:rPr>
          <w:rFonts w:ascii="Calibri" w:cs="Calibri" w:eastAsia="Calibri" w:hAnsi="Calibri"/>
          <w:b/>
          <w:bCs/>
          <w:color w:val="10233C"/>
          <w:sz w:val="26"/>
          <w:szCs w:val="26"/>
        </w:rPr>
        <w:t xml:space="preserve">3. Pour un CDD, quelles mentions la loi impose-t-elle, et que risque l'employeur s'il n'y a ni écrit ni motif précis ? </w:t>
      </w:r>
      <w:r>
        <w:rPr>
          <w:rFonts w:ascii="Calibri" w:cs="Calibri" w:eastAsia="Calibri" w:hAnsi="Calibri"/>
          <w:color w:val="56657A"/>
          <w:sz w:val="26"/>
          <w:szCs w:val="26"/>
        </w:rPr>
        <w:t xml:space="preserve">(écran 5) </w:t>
      </w:r>
      <w:r>
        <w:rPr>
          <w:rFonts w:ascii="Calibri" w:cs="Calibri" w:eastAsia="Calibri" w:hAnsi="Calibri"/>
          <w:color w:val="0B4F2E"/>
          <w:sz w:val="26"/>
          <w:szCs w:val="26"/>
        </w:rPr>
        <w:t xml:space="preserve">Le motif précis, la date de fin (ou une durée minimale), la désignation du poste, la qualification du salarié remplacé, la rémunération, la convention collective applicable. Sans écrit ni motif précis, le salarié peut demander la requalification du CDD en CDI.</w:t>
      </w:r>
    </w:p>
    <w:p>
      <w:pPr>
        <w:spacing w:after="50" w:line="250"/>
        <w:ind w:left="340" w:hanging="340"/>
      </w:pPr>
      <w:r>
        <w:rPr>
          <w:rFonts w:ascii="Calibri" w:cs="Calibri" w:eastAsia="Calibri" w:hAnsi="Calibri"/>
          <w:b/>
          <w:bCs/>
          <w:color w:val="10233C"/>
          <w:sz w:val="26"/>
          <w:szCs w:val="26"/>
        </w:rPr>
        <w:t xml:space="preserve">4. Où lit-on la convention collective qui s'applique à un salarié, et comment retrouve-t-on son texte ? </w:t>
      </w:r>
      <w:r>
        <w:rPr>
          <w:rFonts w:ascii="Calibri" w:cs="Calibri" w:eastAsia="Calibri" w:hAnsi="Calibri"/>
          <w:color w:val="56657A"/>
          <w:sz w:val="26"/>
          <w:szCs w:val="26"/>
        </w:rPr>
        <w:t xml:space="preserve">(écran 6) </w:t>
      </w:r>
      <w:r>
        <w:rPr>
          <w:rFonts w:ascii="Calibri" w:cs="Calibri" w:eastAsia="Calibri" w:hAnsi="Calibri"/>
          <w:color w:val="0B4F2E"/>
          <w:sz w:val="26"/>
          <w:szCs w:val="26"/>
        </w:rPr>
        <w:t xml:space="preserve">Son intitulé doit figurer sur le bulletin de paie (et peut figurer au contrat). Le numéro IDCC permet de la retrouver : sur Légifrance pour les conventions étendues, avec l'outil du Code du travail numérique (nom de l'entreprise, SIRET ou IDCC), ou auprès de l'employeur qui en tient une copie à jour.</w:t>
      </w:r>
    </w:p>
    <w:p>
      <w:pPr>
        <w:spacing w:after="50" w:line="250"/>
      </w:pPr>
      <w:r>
        <w:rPr>
          <w:rFonts w:ascii="Calibri" w:cs="Calibri" w:eastAsia="Calibri" w:hAnsi="Calibri"/>
          <w:b/>
          <w:bCs/>
          <w:color w:val="10233C"/>
          <w:sz w:val="26"/>
          <w:szCs w:val="26"/>
        </w:rPr>
        <w:t xml:space="preserve">Défi · Trouver l’erreur : </w:t>
      </w:r>
      <w:r>
        <w:rPr>
          <w:rFonts w:ascii="Calibri" w:cs="Calibri" w:eastAsia="Calibri" w:hAnsi="Calibri"/>
          <w:color w:val="0B4F2E"/>
          <w:sz w:val="26"/>
          <w:szCs w:val="26"/>
        </w:rPr>
        <w:t xml:space="preserve">1) Un CDD ne sert qu'une tâche précise et temporaire, dans un cas prévu par la loi, avec son motif précis écrit : pas un poste permanent (écran 2). 2) Un CDD est remis au plus tard sous 2 jours ouvrables après l'embauche (écran 2). 3) Pour un technicien en CDI, la durée maximale est de trois mois ; le renouvellement n'est possible qu'une fois, si la convention collective le permet, si la clause figure au contrat et si le salarié donne son accord par écrit — pas « à la demande de l'employeur » (écran 4). 4) La convention collective se désigne par son intitulé, qui apparaît sur le bulletin de paie, et par son numéro IDCC (écrans 5 et 6).</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E8914A" w:sz="24"/>
              <w:bottom w:val="none"/>
              <w:right w:val="none"/>
            </w:tcBorders>
            <w:shd w:fill="FDF3E8" w:val="clear"/>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Points de vigilance</w:t>
            </w:r>
          </w:p>
          <w:p>
            <w:pPr>
              <w:spacing w:after="50" w:line="250"/>
            </w:pPr>
            <w:r>
              <w:rPr>
                <w:rFonts w:ascii="Calibri" w:cs="Calibri" w:eastAsia="Calibri" w:hAnsi="Calibri"/>
                <w:color w:val="10233C"/>
                <w:sz w:val="26"/>
                <w:szCs w:val="26"/>
              </w:rPr>
              <w:t xml:space="preserve">• Mission hors REAC : ne la rattachez à aucune compétence TECVC dans votre suivi.</w:t>
            </w:r>
          </w:p>
          <w:p>
            <w:pPr>
              <w:spacing w:after="50" w:line="250"/>
            </w:pPr>
            <w:r>
              <w:rPr>
                <w:rFonts w:ascii="Calibri" w:cs="Calibri" w:eastAsia="Calibri" w:hAnsi="Calibri"/>
                <w:color w:val="10233C"/>
                <w:sz w:val="26"/>
                <w:szCs w:val="26"/>
              </w:rPr>
              <w:t xml:space="preserve">• Relecture des articles sur Légifrance (texte consolidé du jour) : les pages service-public.gouv.fr ont été lues, pas les articles eux-mêmes (Légifrance ne s'est pas laissé lire par l'outil). À faire pour L1221-19 à L1221-22, L1242-1 à…</w:t>
            </w:r>
          </w:p>
          <w:p>
            <w:pPr>
              <w:spacing w:after="50" w:line="250"/>
            </w:pPr>
            <w:r>
              <w:rPr>
                <w:rFonts w:ascii="Calibri" w:cs="Calibri" w:eastAsia="Calibri" w:hAnsi="Calibri"/>
                <w:color w:val="10233C"/>
                <w:sz w:val="26"/>
                <w:szCs w:val="26"/>
              </w:rPr>
              <w:t xml:space="preserve">• Durées maximales de la période d'essai des CDD, de l'intérim et de l'apprentissage (les fiches les donnent pour CDD et intérim, non reprises ici pour ne pas alourdir).</w:t>
            </w:r>
          </w:p>
          <w:p>
            <w:pPr>
              <w:spacing w:after="50" w:line="250"/>
            </w:pPr>
            <w:r>
              <w:rPr>
                <w:rFonts w:ascii="Calibri" w:cs="Calibri" w:eastAsia="Calibri" w:hAnsi="Calibri"/>
                <w:color w:val="10233C"/>
                <w:sz w:val="26"/>
                <w:szCs w:val="26"/>
              </w:rPr>
              <w:t xml:space="preserve">• Durée maximale d'un CDD, conditions de renouvellement et de succession, indemnité de fin de contrat (montant), délai de carence.</w:t>
            </w:r>
          </w:p>
          <w:p>
            <w:pPr>
              <w:spacing w:after="50" w:line="250"/>
            </w:pPr>
            <w:r>
              <w:rPr>
                <w:rFonts w:ascii="Calibri" w:cs="Calibri" w:eastAsia="Calibri" w:hAnsi="Calibri"/>
                <w:color w:val="10233C"/>
                <w:sz w:val="26"/>
                <w:szCs w:val="26"/>
              </w:rPr>
              <w:t xml:space="preserve">• Salaire d'un apprenti (pourcentage du SMIC par âge et année) et rémunération d'un contrat de professionnalisation : montants annuels à lire à la source du jour.</w:t>
            </w:r>
          </w:p>
        </w:tc>
      </w:tr>
    </w:tbl>
    <w:p>
      <w:pPr>
        <w:spacing w:after="60"/>
      </w:pPr>
    </w:p>
    <w:p>
      <w:pPr>
        <w:keepNext/>
        <w:spacing w:after="30" w:before="80"/>
      </w:pPr>
      <w:r>
        <w:rPr>
          <w:rFonts w:ascii="Calibri" w:cs="Calibri" w:eastAsia="Calibri" w:hAnsi="Calibri"/>
          <w:b/>
          <w:bCs/>
          <w:color w:val="1B3A63"/>
          <w:sz w:val="28"/>
          <w:szCs w:val="28"/>
        </w:rPr>
        <w:t xml:space="preserve">54 · Mission : Ma première fiche de paie après une semaine de chantier chargée</w:t>
      </w:r>
    </w:p>
    <w:p>
      <w:pPr>
        <w:spacing w:after="50" w:line="250"/>
      </w:pPr>
      <w:r>
        <w:rPr>
          <w:rFonts w:ascii="Calibri" w:cs="Calibri" w:eastAsia="Calibri" w:hAnsi="Calibri"/>
          <w:color w:val="56657A"/>
          <w:sz w:val="26"/>
          <w:szCs w:val="26"/>
        </w:rPr>
        <w:t xml:space="preserve">25 min · Compte juste · Hors REAC : culture professionnelle</w:t>
      </w:r>
    </w:p>
    <w:p>
      <w:pPr>
        <w:spacing w:after="50" w:line="250"/>
        <w:ind w:left="340" w:hanging="340"/>
      </w:pPr>
      <w:r>
        <w:rPr>
          <w:rFonts w:ascii="Calibri" w:cs="Calibri" w:eastAsia="Calibri" w:hAnsi="Calibri"/>
          <w:b/>
          <w:bCs/>
          <w:color w:val="10233C"/>
          <w:sz w:val="26"/>
          <w:szCs w:val="26"/>
        </w:rPr>
        <w:t xml:space="preserve">1. Un salarié à temps complet travaille 41 heures dans la semaine, sans accord particulier. Combien d'heures supplémentaires, et pourquoi ? </w:t>
      </w:r>
      <w:r>
        <w:rPr>
          <w:rFonts w:ascii="Calibri" w:cs="Calibri" w:eastAsia="Calibri" w:hAnsi="Calibri"/>
          <w:color w:val="56657A"/>
          <w:sz w:val="26"/>
          <w:szCs w:val="26"/>
        </w:rPr>
        <w:t xml:space="preserve">(écran 3) </w:t>
      </w:r>
      <w:r>
        <w:rPr>
          <w:rFonts w:ascii="Calibri" w:cs="Calibri" w:eastAsia="Calibri" w:hAnsi="Calibri"/>
          <w:color w:val="0B4F2E"/>
          <w:sz w:val="26"/>
          <w:szCs w:val="26"/>
        </w:rPr>
        <w:t xml:space="preserve">Six heures : la durée légale est de 35 heures par semaine et toute heure au-delà est supplémentaire (41 − 35 = 6). Les 48 heures sont un plafond, pas le seuil des heures supplémentaires.</w:t>
      </w:r>
    </w:p>
    <w:p>
      <w:pPr>
        <w:spacing w:after="50" w:line="250"/>
        <w:ind w:left="340" w:hanging="340"/>
      </w:pPr>
      <w:r>
        <w:rPr>
          <w:rFonts w:ascii="Calibri" w:cs="Calibri" w:eastAsia="Calibri" w:hAnsi="Calibri"/>
          <w:b/>
          <w:bCs/>
          <w:color w:val="10233C"/>
          <w:sz w:val="26"/>
          <w:szCs w:val="26"/>
        </w:rPr>
        <w:t xml:space="preserve">2. À défaut d'accord, quelle majoration s'applique aux heures supplémentaires, et qui peut fixer un autre taux, dans quelle limite ? </w:t>
      </w:r>
      <w:r>
        <w:rPr>
          <w:rFonts w:ascii="Calibri" w:cs="Calibri" w:eastAsia="Calibri" w:hAnsi="Calibri"/>
          <w:color w:val="56657A"/>
          <w:sz w:val="26"/>
          <w:szCs w:val="26"/>
        </w:rPr>
        <w:t xml:space="preserve">(écran 4) </w:t>
      </w:r>
      <w:r>
        <w:rPr>
          <w:rFonts w:ascii="Calibri" w:cs="Calibri" w:eastAsia="Calibri" w:hAnsi="Calibri"/>
          <w:color w:val="0B4F2E"/>
          <w:sz w:val="26"/>
          <w:szCs w:val="26"/>
        </w:rPr>
        <w:t xml:space="preserve">25 % pour chacune des huit premières heures supplémentaires, puis 50 %. Un accord d'entreprise ou d'établissement, à défaut de branche, peut fixer un autre taux, jamais inférieur à 10 %.</w:t>
      </w:r>
    </w:p>
    <w:p>
      <w:pPr>
        <w:spacing w:after="50" w:line="250"/>
        <w:ind w:left="340" w:hanging="340"/>
      </w:pPr>
      <w:r>
        <w:rPr>
          <w:rFonts w:ascii="Calibri" w:cs="Calibri" w:eastAsia="Calibri" w:hAnsi="Calibri"/>
          <w:b/>
          <w:bCs/>
          <w:color w:val="10233C"/>
          <w:sz w:val="26"/>
          <w:szCs w:val="26"/>
        </w:rPr>
        <w:t xml:space="preserve">3. Le temps de trajet vers un chantier plus éloigné que le trajet habituel domicile – lieu de travail est-il du travail effectif ? Quelle conséquence ? </w:t>
      </w:r>
      <w:r>
        <w:rPr>
          <w:rFonts w:ascii="Calibri" w:cs="Calibri" w:eastAsia="Calibri" w:hAnsi="Calibri"/>
          <w:color w:val="56657A"/>
          <w:sz w:val="26"/>
          <w:szCs w:val="26"/>
        </w:rPr>
        <w:t xml:space="preserve">(écran 6) </w:t>
      </w:r>
      <w:r>
        <w:rPr>
          <w:rFonts w:ascii="Calibri" w:cs="Calibri" w:eastAsia="Calibri" w:hAnsi="Calibri"/>
          <w:color w:val="0B4F2E"/>
          <w:sz w:val="26"/>
          <w:szCs w:val="26"/>
        </w:rPr>
        <w:t xml:space="preserve">Non, ce n'est pas du travail effectif ; mais s'il dépasse le temps normal de trajet, il fait l'objet d'une contrepartie en repos ou en argent, fixée par la convention ou l'accord. Dans le bâtiment (ouvriers), le grand déplacement a son propre régime d'indemnisation.</w:t>
      </w:r>
    </w:p>
    <w:p>
      <w:pPr>
        <w:spacing w:after="50" w:line="250"/>
        <w:ind w:left="340" w:hanging="340"/>
      </w:pPr>
      <w:r>
        <w:rPr>
          <w:rFonts w:ascii="Calibri" w:cs="Calibri" w:eastAsia="Calibri" w:hAnsi="Calibri"/>
          <w:b/>
          <w:bCs/>
          <w:color w:val="10233C"/>
          <w:sz w:val="26"/>
          <w:szCs w:val="26"/>
        </w:rPr>
        <w:t xml:space="preserve">4. Sur la fiche de paie, quel montant sert de base au calcul de l'impôt prélevé à la source, et en quoi diffère-t-il du net à payer ? </w:t>
      </w:r>
      <w:r>
        <w:rPr>
          <w:rFonts w:ascii="Calibri" w:cs="Calibri" w:eastAsia="Calibri" w:hAnsi="Calibri"/>
          <w:color w:val="56657A"/>
          <w:sz w:val="26"/>
          <w:szCs w:val="26"/>
        </w:rPr>
        <w:t xml:space="preserve">(écran 7) </w:t>
      </w:r>
      <w:r>
        <w:rPr>
          <w:rFonts w:ascii="Calibri" w:cs="Calibri" w:eastAsia="Calibri" w:hAnsi="Calibri"/>
          <w:color w:val="0B4F2E"/>
          <w:sz w:val="26"/>
          <w:szCs w:val="26"/>
        </w:rPr>
        <w:t xml:space="preserve">Le net imposable. C'est une ligne distincte du net à payer avant impôt : la fiche les mentionne séparément, et c'est le net imposable qui sert de base au prélèvement à la source.</w:t>
      </w:r>
    </w:p>
    <w:p>
      <w:pPr>
        <w:spacing w:after="50" w:line="250"/>
      </w:pPr>
      <w:r>
        <w:rPr>
          <w:rFonts w:ascii="Calibri" w:cs="Calibri" w:eastAsia="Calibri" w:hAnsi="Calibri"/>
          <w:b/>
          <w:bCs/>
          <w:color w:val="10233C"/>
          <w:sz w:val="26"/>
          <w:szCs w:val="26"/>
        </w:rPr>
        <w:t xml:space="preserve">Défi · Vrai ou faux : </w:t>
      </w:r>
      <w:r>
        <w:rPr>
          <w:rFonts w:ascii="Calibri" w:cs="Calibri" w:eastAsia="Calibri" w:hAnsi="Calibri"/>
          <w:color w:val="0B4F2E"/>
          <w:sz w:val="26"/>
          <w:szCs w:val="26"/>
        </w:rPr>
        <w:t xml:space="preserve">Faux : 35 heures est le seuil au-delà duquel les heures deviennent supplémentaires, les plafonds sont 48 heures par semaine, 44 heures en moyenne sur 12 semaines et 10 heures par jour (écran 2). Faux : avant 18 ans, 8 heures par jour et 35 heures par semaine, avec des dérogations encadrées (écran 2). Vrai : contrepartie en repos ou en argent (écran 6). Vrai : 2,5 jours ouvrables par mois, au plus 30 (écran 8).</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E8914A" w:sz="24"/>
              <w:bottom w:val="none"/>
              <w:right w:val="none"/>
            </w:tcBorders>
            <w:shd w:fill="FDF3E8" w:val="clear"/>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Points de vigilance</w:t>
            </w:r>
          </w:p>
          <w:p>
            <w:pPr>
              <w:spacing w:after="50" w:line="250"/>
            </w:pPr>
            <w:r>
              <w:rPr>
                <w:rFonts w:ascii="Calibri" w:cs="Calibri" w:eastAsia="Calibri" w:hAnsi="Calibri"/>
                <w:color w:val="10233C"/>
                <w:sz w:val="26"/>
                <w:szCs w:val="26"/>
              </w:rPr>
              <w:t xml:space="preserve">• Mission hors REAC : ne la rattachez à aucune compétence TECVC dans votre suivi.</w:t>
            </w:r>
          </w:p>
          <w:p>
            <w:pPr>
              <w:spacing w:after="50" w:line="250"/>
            </w:pPr>
            <w:r>
              <w:rPr>
                <w:rFonts w:ascii="Calibri" w:cs="Calibri" w:eastAsia="Calibri" w:hAnsi="Calibri"/>
                <w:color w:val="10233C"/>
                <w:sz w:val="26"/>
                <w:szCs w:val="26"/>
              </w:rPr>
              <w:t xml:space="preserve">• Textes consolidés des conventions du bâtiment (Légifrance) : les dispositions citées (art. 3-13, 3-14, 3-17, 3-21, 3-22, 8-11 à 8-29) sont lues dans la fiche DREETS (février 2024), pas dans le texte consolidé ; statut actuel des avenants…</w:t>
            </w:r>
          </w:p>
          <w:p>
            <w:pPr>
              <w:spacing w:after="50" w:line="250"/>
            </w:pPr>
            <w:r>
              <w:rPr>
                <w:rFonts w:ascii="Calibri" w:cs="Calibri" w:eastAsia="Calibri" w:hAnsi="Calibri"/>
                <w:color w:val="10233C"/>
                <w:sz w:val="26"/>
                <w:szCs w:val="26"/>
              </w:rPr>
              <w:t xml:space="preserve">• Contingent annuel d'heures supplémentaires : la fiche DREETS en donne une valeur pour les ouvriers du bâtiment (art. 3-13) ; non reprise — à lire sur le texte, pour chaque convention.</w:t>
            </w:r>
          </w:p>
          <w:p>
            <w:pPr>
              <w:spacing w:after="50" w:line="250"/>
            </w:pPr>
            <w:r>
              <w:rPr>
                <w:rFonts w:ascii="Calibri" w:cs="Calibri" w:eastAsia="Calibri" w:hAnsi="Calibri"/>
                <w:color w:val="10233C"/>
                <w:sz w:val="26"/>
                <w:szCs w:val="26"/>
              </w:rPr>
              <w:t xml:space="preserve">• Convention ETAM du bâtiment (IDCC 2609) et convention des bureaux d'études (IDCC 1486) : durée du travail, heures supplémentaires, déplacements, congés — non lues. C'est pourtant celle du technicien d'études : c'est le premier point à…</w:t>
            </w:r>
          </w:p>
          <w:p>
            <w:pPr>
              <w:spacing w:after="50" w:line="250"/>
            </w:pPr>
            <w:r>
              <w:rPr>
                <w:rFonts w:ascii="Calibri" w:cs="Calibri" w:eastAsia="Calibri" w:hAnsi="Calibri"/>
                <w:color w:val="10233C"/>
                <w:sz w:val="26"/>
                <w:szCs w:val="26"/>
              </w:rPr>
              <w:t xml:space="preserve">• Montants, zones (distances) et taux des indemnités de trajet, de transport, de repas et de grand déplacement (avenants régionaux) ; périodicités des voyages de retour.</w:t>
            </w:r>
          </w:p>
        </w:tc>
      </w:tr>
    </w:tbl>
    <w:p>
      <w:pPr>
        <w:spacing w:after="60"/>
      </w:pPr>
    </w:p>
    <w:p>
      <w:pPr>
        <w:keepNext/>
        <w:spacing w:after="30" w:before="80"/>
      </w:pPr>
      <w:r>
        <w:rPr>
          <w:rFonts w:ascii="Calibri" w:cs="Calibri" w:eastAsia="Calibri" w:hAnsi="Calibri"/>
          <w:b/>
          <w:bCs/>
          <w:color w:val="1B3A63"/>
          <w:sz w:val="28"/>
          <w:szCs w:val="28"/>
        </w:rPr>
        <w:t xml:space="preserve">55 · Mission : « C'est un ordre ! » — obéir, alerter ou se retirer ?</w:t>
      </w:r>
    </w:p>
    <w:p>
      <w:pPr>
        <w:spacing w:after="50" w:line="250"/>
      </w:pPr>
      <w:r>
        <w:rPr>
          <w:rFonts w:ascii="Calibri" w:cs="Calibri" w:eastAsia="Calibri" w:hAnsi="Calibri"/>
          <w:color w:val="56657A"/>
          <w:sz w:val="26"/>
          <w:szCs w:val="26"/>
        </w:rPr>
        <w:t xml:space="preserve">25 min · Le bon réflexe · Hors REAC : culture professionnelle</w:t>
      </w:r>
    </w:p>
    <w:p>
      <w:pPr>
        <w:spacing w:after="50" w:line="250"/>
        <w:ind w:left="340" w:hanging="340"/>
      </w:pPr>
      <w:r>
        <w:rPr>
          <w:rFonts w:ascii="Calibri" w:cs="Calibri" w:eastAsia="Calibri" w:hAnsi="Calibri"/>
          <w:b/>
          <w:bCs/>
          <w:color w:val="10233C"/>
          <w:sz w:val="26"/>
          <w:szCs w:val="26"/>
        </w:rPr>
        <w:t xml:space="preserve">1. Qu'est-ce qui caractérise le lien de subordination entre un employeur et un salarié ? </w:t>
      </w:r>
      <w:r>
        <w:rPr>
          <w:rFonts w:ascii="Calibri" w:cs="Calibri" w:eastAsia="Calibri" w:hAnsi="Calibri"/>
          <w:color w:val="56657A"/>
          <w:sz w:val="26"/>
          <w:szCs w:val="26"/>
        </w:rPr>
        <w:t xml:space="preserve">(écran 1) </w:t>
      </w:r>
      <w:r>
        <w:rPr>
          <w:rFonts w:ascii="Calibri" w:cs="Calibri" w:eastAsia="Calibri" w:hAnsi="Calibri"/>
          <w:color w:val="0B4F2E"/>
          <w:sz w:val="26"/>
          <w:szCs w:val="26"/>
        </w:rPr>
        <w:t xml:space="preserve">L'exécution d'un travail sous l'autorité d'un employeur qui a le pouvoir de donner des ordres et des directives, d'en contrôler l'exécution et de sanctionner les manquements de son subordonné (Cour de cassation, chambre sociale, 13 novembre 1996).</w:t>
      </w:r>
    </w:p>
    <w:p>
      <w:pPr>
        <w:spacing w:after="50" w:line="250"/>
        <w:ind w:left="340" w:hanging="340"/>
      </w:pPr>
      <w:r>
        <w:rPr>
          <w:rFonts w:ascii="Calibri" w:cs="Calibri" w:eastAsia="Calibri" w:hAnsi="Calibri"/>
          <w:b/>
          <w:bCs/>
          <w:color w:val="10233C"/>
          <w:sz w:val="26"/>
          <w:szCs w:val="26"/>
        </w:rPr>
        <w:t xml:space="preserve">2. Le devoir du salarié de prendre soin de sa sécurité décharge-t-il l'employeur de sa responsabilité ? </w:t>
      </w:r>
      <w:r>
        <w:rPr>
          <w:rFonts w:ascii="Calibri" w:cs="Calibri" w:eastAsia="Calibri" w:hAnsi="Calibri"/>
          <w:color w:val="56657A"/>
          <w:sz w:val="26"/>
          <w:szCs w:val="26"/>
        </w:rPr>
        <w:t xml:space="preserve">(écran 4) </w:t>
      </w:r>
      <w:r>
        <w:rPr>
          <w:rFonts w:ascii="Calibri" w:cs="Calibri" w:eastAsia="Calibri" w:hAnsi="Calibri"/>
          <w:color w:val="0B4F2E"/>
          <w:sz w:val="26"/>
          <w:szCs w:val="26"/>
        </w:rPr>
        <w:t xml:space="preserve">Non. L'article L. 4122-1 précise que les devoirs du salarié sont sans incidence sur le principe de la responsabilité de l'employeur, qui doit prendre les mesures nécessaires pour assurer la sécurité et protéger la santé des travailleurs (L. 4121-1).</w:t>
      </w:r>
    </w:p>
    <w:p>
      <w:pPr>
        <w:spacing w:after="50" w:line="250"/>
        <w:ind w:left="340" w:hanging="340"/>
      </w:pPr>
      <w:r>
        <w:rPr>
          <w:rFonts w:ascii="Calibri" w:cs="Calibri" w:eastAsia="Calibri" w:hAnsi="Calibri"/>
          <w:b/>
          <w:bCs/>
          <w:color w:val="10233C"/>
          <w:sz w:val="26"/>
          <w:szCs w:val="26"/>
        </w:rPr>
        <w:t xml:space="preserve">3. Face à un danger grave et imminent, quelles sont les étapes du droit d'alerte et de retrait, et quelle protection le salarié a-t-il ? </w:t>
      </w:r>
      <w:r>
        <w:rPr>
          <w:rFonts w:ascii="Calibri" w:cs="Calibri" w:eastAsia="Calibri" w:hAnsi="Calibri"/>
          <w:color w:val="56657A"/>
          <w:sz w:val="26"/>
          <w:szCs w:val="26"/>
        </w:rPr>
        <w:t xml:space="preserve">(écran 5) </w:t>
      </w:r>
      <w:r>
        <w:rPr>
          <w:rFonts w:ascii="Calibri" w:cs="Calibri" w:eastAsia="Calibri" w:hAnsi="Calibri"/>
          <w:color w:val="0B4F2E"/>
          <w:sz w:val="26"/>
          <w:szCs w:val="26"/>
        </w:rPr>
        <w:t xml:space="preserve">Il alerte immédiatement l'employeur, il peut se retirer de la situation (sans accord préalable), sans créer de nouveau danger pour autrui. S'il avait un motif raisonnable, aucune sanction ni retenue de salaire ne peut être prise contre lui, et l'employeur ne peut lui demander de reprendre tant que le danger persiste (L. 4131-1, L. 4131-3, L. 4132-1).</w:t>
      </w:r>
    </w:p>
    <w:p>
      <w:pPr>
        <w:spacing w:after="50" w:line="250"/>
        <w:ind w:left="340" w:hanging="340"/>
      </w:pPr>
      <w:r>
        <w:rPr>
          <w:rFonts w:ascii="Calibri" w:cs="Calibri" w:eastAsia="Calibri" w:hAnsi="Calibri"/>
          <w:b/>
          <w:bCs/>
          <w:color w:val="10233C"/>
          <w:sz w:val="26"/>
          <w:szCs w:val="26"/>
        </w:rPr>
        <w:t xml:space="preserve">4. Un employeur peut-il sanctionner un salarié par une amende retenue sur la paie, même si le règlement intérieur la prévoit ? </w:t>
      </w:r>
      <w:r>
        <w:rPr>
          <w:rFonts w:ascii="Calibri" w:cs="Calibri" w:eastAsia="Calibri" w:hAnsi="Calibri"/>
          <w:color w:val="56657A"/>
          <w:sz w:val="26"/>
          <w:szCs w:val="26"/>
        </w:rPr>
        <w:t xml:space="preserve">(écran 6) </w:t>
      </w:r>
      <w:r>
        <w:rPr>
          <w:rFonts w:ascii="Calibri" w:cs="Calibri" w:eastAsia="Calibri" w:hAnsi="Calibri"/>
          <w:color w:val="0B4F2E"/>
          <w:sz w:val="26"/>
          <w:szCs w:val="26"/>
        </w:rPr>
        <w:t xml:space="preserve">Non. Les amendes et autres sanctions pécuniaires sont interdites ; toute disposition contraire est réputée non écrite (L. 1331-2). Toute sanction doit aussi respecter la procédure : griefs communiqués par écrit, entretien préalable sauf avertissement, sanction motivée et notifiée (L. 1332-1 et L. 1332-2).</w:t>
      </w:r>
    </w:p>
    <w:p>
      <w:pPr>
        <w:spacing w:after="50" w:line="250"/>
      </w:pPr>
      <w:r>
        <w:rPr>
          <w:rFonts w:ascii="Calibri" w:cs="Calibri" w:eastAsia="Calibri" w:hAnsi="Calibri"/>
          <w:b/>
          <w:bCs/>
          <w:color w:val="10233C"/>
          <w:sz w:val="26"/>
          <w:szCs w:val="26"/>
        </w:rPr>
        <w:t xml:space="preserve">Défi · Trouver l’erreur : </w:t>
      </w:r>
      <w:r>
        <w:rPr>
          <w:rFonts w:ascii="Calibri" w:cs="Calibri" w:eastAsia="Calibri" w:hAnsi="Calibri"/>
          <w:color w:val="0B4F2E"/>
          <w:sz w:val="26"/>
          <w:szCs w:val="26"/>
        </w:rPr>
        <w:t xml:space="preserve">1) Faux : le travailleur alerte immédiatement l'employeur et peut se retirer, sans accord préalable (L. 4131-1, écran 5). 2) Faux : les amendes et sanctions pécuniaires sont interdites, même dans un règlement intérieur (L. 1331-2, écran 6). 3) Faux : les poursuites disciplinaires doivent être engagées dans un délai de deux mois à compter du jour où l'employeur a eu connaissance du fait (L. 1332-4, écran 6). 4) Faux : les devoirs du salarié sont sans incidence sur la responsabilité de l'employeur, qui doit la sécurité et la formation à la sécurité (L. 4122-1, L. 4121-1, L. 4141-2, écrans 3 et 4).</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E8914A" w:sz="24"/>
              <w:bottom w:val="none"/>
              <w:right w:val="none"/>
            </w:tcBorders>
            <w:shd w:fill="FDF3E8" w:val="clear"/>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Points de vigilance</w:t>
            </w:r>
          </w:p>
          <w:p>
            <w:pPr>
              <w:spacing w:after="50" w:line="250"/>
            </w:pPr>
            <w:r>
              <w:rPr>
                <w:rFonts w:ascii="Calibri" w:cs="Calibri" w:eastAsia="Calibri" w:hAnsi="Calibri"/>
                <w:color w:val="10233C"/>
                <w:sz w:val="26"/>
                <w:szCs w:val="26"/>
              </w:rPr>
              <w:t xml:space="preserve">• Mission hors REAC : ne la rattachez à aucune compétence TECVC dans votre suivi.</w:t>
            </w:r>
          </w:p>
          <w:p>
            <w:pPr>
              <w:spacing w:after="50" w:line="250"/>
            </w:pPr>
            <w:r>
              <w:rPr>
                <w:rFonts w:ascii="Calibri" w:cs="Calibri" w:eastAsia="Calibri" w:hAnsi="Calibri"/>
                <w:color w:val="10233C"/>
                <w:sz w:val="26"/>
                <w:szCs w:val="26"/>
              </w:rPr>
              <w:t xml:space="preserve">• Au-delà de l'arrêt de 1996 : faisceau d'indices du lien de subordination, requalification d'un prétendu indépendant, principe que la qualification ne dépend pas de la dénomination donnée au contrat.</w:t>
            </w:r>
          </w:p>
          <w:p>
            <w:pPr>
              <w:spacing w:after="50" w:line="250"/>
            </w:pPr>
            <w:r>
              <w:rPr>
                <w:rFonts w:ascii="Calibri" w:cs="Calibri" w:eastAsia="Calibri" w:hAnsi="Calibri"/>
                <w:color w:val="10233C"/>
                <w:sz w:val="26"/>
                <w:szCs w:val="26"/>
              </w:rPr>
              <w:t xml:space="preserve">• Obligation de sécurité : la jurisprudence sur la nature (résultat / moyens) et sur la dispense de responsabilité de l'employeur qui a pris toutes les mesures ; non reprise.</w:t>
            </w:r>
          </w:p>
          <w:p>
            <w:pPr>
              <w:spacing w:after="50" w:line="250"/>
            </w:pPr>
            <w:r>
              <w:rPr>
                <w:rFonts w:ascii="Calibri" w:cs="Calibri" w:eastAsia="Calibri" w:hAnsi="Calibri"/>
                <w:color w:val="10233C"/>
                <w:sz w:val="26"/>
                <w:szCs w:val="26"/>
              </w:rPr>
              <w:t xml:space="preserve">• Loyauté : contours (confidentialité, non-concurrence, exclusivité) — le texte lu ne dit que « bonne foi ».</w:t>
            </w:r>
          </w:p>
          <w:p>
            <w:pPr>
              <w:spacing w:after="50" w:line="250"/>
            </w:pPr>
            <w:r>
              <w:rPr>
                <w:rFonts w:ascii="Calibri" w:cs="Calibri" w:eastAsia="Calibri" w:hAnsi="Calibri"/>
                <w:color w:val="10233C"/>
                <w:sz w:val="26"/>
                <w:szCs w:val="26"/>
              </w:rPr>
              <w:t xml:space="preserve">• Échelle des sanctions : le Code lu ne la liste pas (avertissement, mise à pied, licenciement…) ; renvoi au règlement intérieur. Proportionnalité de la sanction à la faute, non lue.</w:t>
            </w:r>
          </w:p>
        </w:tc>
      </w:tr>
    </w:tbl>
    <w:p>
      <w:pPr>
        <w:spacing w:after="60"/>
      </w:pPr>
    </w:p>
    <w:p>
      <w:pPr>
        <w:keepNext/>
        <w:spacing w:after="30" w:before="80"/>
      </w:pPr>
      <w:r>
        <w:rPr>
          <w:rFonts w:ascii="Calibri" w:cs="Calibri" w:eastAsia="Calibri" w:hAnsi="Calibri"/>
          <w:b/>
          <w:bCs/>
          <w:color w:val="1B3A63"/>
          <w:sz w:val="28"/>
          <w:szCs w:val="28"/>
        </w:rPr>
        <w:t xml:space="preserve">56 · Mission : Arriver à son entretien de parcours avec un projet</w:t>
      </w:r>
    </w:p>
    <w:p>
      <w:pPr>
        <w:spacing w:after="50" w:line="250"/>
      </w:pPr>
      <w:r>
        <w:rPr>
          <w:rFonts w:ascii="Calibri" w:cs="Calibri" w:eastAsia="Calibri" w:hAnsi="Calibri"/>
          <w:color w:val="56657A"/>
          <w:sz w:val="26"/>
          <w:szCs w:val="26"/>
        </w:rPr>
        <w:t xml:space="preserve">25 min · Cap sur le titre · Hors REAC : culture professionnelle</w:t>
      </w:r>
    </w:p>
    <w:p>
      <w:pPr>
        <w:spacing w:after="50" w:line="250"/>
        <w:ind w:left="340" w:hanging="340"/>
      </w:pPr>
      <w:r>
        <w:rPr>
          <w:rFonts w:ascii="Calibri" w:cs="Calibri" w:eastAsia="Calibri" w:hAnsi="Calibri"/>
          <w:b/>
          <w:bCs/>
          <w:color w:val="10233C"/>
          <w:sz w:val="26"/>
          <w:szCs w:val="26"/>
        </w:rPr>
        <w:t xml:space="preserve">1. Comment le compte personnel de formation est-il alimenté, et que devient-il si l'on change d'employeur ? </w:t>
      </w:r>
      <w:r>
        <w:rPr>
          <w:rFonts w:ascii="Calibri" w:cs="Calibri" w:eastAsia="Calibri" w:hAnsi="Calibri"/>
          <w:color w:val="56657A"/>
          <w:sz w:val="26"/>
          <w:szCs w:val="26"/>
        </w:rPr>
        <w:t xml:space="preserve">(écran 2) </w:t>
      </w:r>
      <w:r>
        <w:rPr>
          <w:rFonts w:ascii="Calibri" w:cs="Calibri" w:eastAsia="Calibri" w:hAnsi="Calibri"/>
          <w:color w:val="0B4F2E"/>
          <w:sz w:val="26"/>
          <w:szCs w:val="26"/>
        </w:rPr>
        <w:t xml:space="preserve">À partir d'un mi-temps, il est alimenté chaque année (500 € par an, dans la limite totale de 5 000 €, montants lus le 30/09/2026 et à revérifier) ; en dessous, proportionnellement. Il est attaché à la personne : il suit son titulaire d'employeur en employeur et reste utilisable au chômage, mais il ne se cède pas.</w:t>
      </w:r>
    </w:p>
    <w:p>
      <w:pPr>
        <w:spacing w:after="50" w:line="250"/>
        <w:ind w:left="340" w:hanging="340"/>
      </w:pPr>
      <w:r>
        <w:rPr>
          <w:rFonts w:ascii="Calibri" w:cs="Calibri" w:eastAsia="Calibri" w:hAnsi="Calibri"/>
          <w:b/>
          <w:bCs/>
          <w:color w:val="10233C"/>
          <w:sz w:val="26"/>
          <w:szCs w:val="26"/>
        </w:rPr>
        <w:t xml:space="preserve">2. Citez les étapes d'une VAE, de la candidature à la décision, et les trois issues possibles devant le jury. </w:t>
      </w:r>
      <w:r>
        <w:rPr>
          <w:rFonts w:ascii="Calibri" w:cs="Calibri" w:eastAsia="Calibri" w:hAnsi="Calibri"/>
          <w:color w:val="56657A"/>
          <w:sz w:val="26"/>
          <w:szCs w:val="26"/>
        </w:rPr>
        <w:t xml:space="preserve">(écran 4) </w:t>
      </w:r>
      <w:r>
        <w:rPr>
          <w:rFonts w:ascii="Calibri" w:cs="Calibri" w:eastAsia="Calibri" w:hAnsi="Calibri"/>
          <w:color w:val="0B4F2E"/>
          <w:sz w:val="26"/>
          <w:szCs w:val="26"/>
        </w:rPr>
        <w:t xml:space="preserve">Candidature sur France VAE, accompagnement facultatif, recevabilité par le dossier de faisabilité, dossier de validation, jury (entretien oral et/ou mise en situation). Le jury peut attribuer la certification, l'accorder en partie en indiquant quoi compléter, ou ne pas l'attribuer.</w:t>
      </w:r>
    </w:p>
    <w:p>
      <w:pPr>
        <w:spacing w:after="50" w:line="250"/>
        <w:ind w:left="340" w:hanging="340"/>
      </w:pPr>
      <w:r>
        <w:rPr>
          <w:rFonts w:ascii="Calibri" w:cs="Calibri" w:eastAsia="Calibri" w:hAnsi="Calibri"/>
          <w:b/>
          <w:bCs/>
          <w:color w:val="10233C"/>
          <w:sz w:val="26"/>
          <w:szCs w:val="26"/>
        </w:rPr>
        <w:t xml:space="preserve">3. Que recense le RNCP, et comment lit-on la fiche du TP TECVC (code, niveau, blocs, échéance) ? </w:t>
      </w:r>
      <w:r>
        <w:rPr>
          <w:rFonts w:ascii="Calibri" w:cs="Calibri" w:eastAsia="Calibri" w:hAnsi="Calibri"/>
          <w:color w:val="56657A"/>
          <w:sz w:val="26"/>
          <w:szCs w:val="26"/>
        </w:rPr>
        <w:t xml:space="preserve">(écran 5) </w:t>
      </w:r>
      <w:r>
        <w:rPr>
          <w:rFonts w:ascii="Calibri" w:cs="Calibri" w:eastAsia="Calibri" w:hAnsi="Calibri"/>
          <w:color w:val="0B4F2E"/>
          <w:sz w:val="26"/>
          <w:szCs w:val="26"/>
        </w:rPr>
        <w:t xml:space="preserve">Le RNCP recense les certifications reconnues (diplômes, titres professionnels, certificats de qualification professionnelle). La fiche du TP TECVC porte le code RNCP37292, le niveau 5, trois blocs de compétences et une date d'échéance d'enregistrement au 10 mai 2028 (lue le 30/09/2026).</w:t>
      </w:r>
    </w:p>
    <w:p>
      <w:pPr>
        <w:spacing w:after="50" w:line="250"/>
        <w:ind w:left="340" w:hanging="340"/>
      </w:pPr>
      <w:r>
        <w:rPr>
          <w:rFonts w:ascii="Calibri" w:cs="Calibri" w:eastAsia="Calibri" w:hAnsi="Calibri"/>
          <w:b/>
          <w:bCs/>
          <w:color w:val="10233C"/>
          <w:sz w:val="26"/>
          <w:szCs w:val="26"/>
        </w:rPr>
        <w:t xml:space="preserve">4. À quel rythme l'entretien de parcours professionnel a-t-il lieu, et que vérifie l'état des lieux récapitulatif ? </w:t>
      </w:r>
      <w:r>
        <w:rPr>
          <w:rFonts w:ascii="Calibri" w:cs="Calibri" w:eastAsia="Calibri" w:hAnsi="Calibri"/>
          <w:color w:val="56657A"/>
          <w:sz w:val="26"/>
          <w:szCs w:val="26"/>
        </w:rPr>
        <w:t xml:space="preserve">(écran 6) </w:t>
      </w:r>
      <w:r>
        <w:rPr>
          <w:rFonts w:ascii="Calibri" w:cs="Calibri" w:eastAsia="Calibri" w:hAnsi="Calibri"/>
          <w:color w:val="0B4F2E"/>
          <w:sz w:val="26"/>
          <w:szCs w:val="26"/>
        </w:rPr>
        <w:t xml:space="preserve">Un entretien dans la première année suivant l'embauche, puis tous les quatre ans. Tous les huit ans, l'état des lieux vérifie que le salarié a suivi au moins une formation, acquis des éléments de certification (par la formation ou la VAE) et bénéficié d'une progression salariale ou professionnelle. Il ne porte pas sur l'évaluation du travail.</w:t>
      </w:r>
    </w:p>
    <w:p>
      <w:pPr>
        <w:spacing w:after="50" w:line="250"/>
      </w:pPr>
      <w:r>
        <w:rPr>
          <w:rFonts w:ascii="Calibri" w:cs="Calibri" w:eastAsia="Calibri" w:hAnsi="Calibri"/>
          <w:b/>
          <w:bCs/>
          <w:color w:val="10233C"/>
          <w:sz w:val="26"/>
          <w:szCs w:val="26"/>
        </w:rPr>
        <w:t xml:space="preserve">Défi · Classer : </w:t>
      </w:r>
      <w:r>
        <w:rPr>
          <w:rFonts w:ascii="Calibri" w:cs="Calibri" w:eastAsia="Calibri" w:hAnsi="Calibri"/>
          <w:color w:val="0B4F2E"/>
          <w:sz w:val="26"/>
          <w:szCs w:val="26"/>
        </w:rPr>
        <w:t xml:space="preserve">1 : imposée pour exercer (l'habilitation est délivrée par l'employeur après la formation, art. R. 4544-9 et R. 4544-10). 2 : imposée pour exercer (remise à niveau a minima tous les 7 ans, régime 2025). 3 : à votre initiative (le compte est le vôtre). 4 : à votre initiative (VAE). 5 : décidée par l'employeur, qui a l'obligation de l'organiser. 6 : décidée par l'employeur, au titre de l'adaptation au poste (art. L. 6321-1).</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E8914A" w:sz="24"/>
              <w:bottom w:val="none"/>
              <w:right w:val="none"/>
            </w:tcBorders>
            <w:shd w:fill="FDF3E8" w:val="clear"/>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Points de vigilance</w:t>
            </w:r>
          </w:p>
          <w:p>
            <w:pPr>
              <w:spacing w:after="50" w:line="250"/>
            </w:pPr>
            <w:r>
              <w:rPr>
                <w:rFonts w:ascii="Calibri" w:cs="Calibri" w:eastAsia="Calibri" w:hAnsi="Calibri"/>
                <w:color w:val="10233C"/>
                <w:sz w:val="26"/>
                <w:szCs w:val="26"/>
              </w:rPr>
              <w:t xml:space="preserve">• Mission hors REAC : ne la rattachez à aucune compétence TECVC dans votre suivi.</w:t>
            </w:r>
          </w:p>
          <w:p>
            <w:pPr>
              <w:spacing w:after="50" w:line="250"/>
            </w:pPr>
            <w:r>
              <w:rPr>
                <w:rFonts w:ascii="Calibri" w:cs="Calibri" w:eastAsia="Calibri" w:hAnsi="Calibri"/>
                <w:color w:val="10233C"/>
                <w:sz w:val="26"/>
                <w:szCs w:val="26"/>
              </w:rPr>
              <w:t xml:space="preserve">• Date d'entrée en vigueur générale du passage à quatre ans / huit ans (loi n° 2025-989 du 24/10/2025) : seule la date du 1er octobre 2026 pour les accords collectifs en cours a été lue (NOTA de L. 6315-1). À confirmer.</w:t>
            </w:r>
          </w:p>
          <w:p>
            <w:pPr>
              <w:spacing w:after="50" w:line="250"/>
            </w:pPr>
            <w:r>
              <w:rPr>
                <w:rFonts w:ascii="Calibri" w:cs="Calibri" w:eastAsia="Calibri" w:hAnsi="Calibri"/>
                <w:color w:val="10233C"/>
                <w:sz w:val="26"/>
                <w:szCs w:val="26"/>
              </w:rPr>
              <w:t xml:space="preserve">• Montant de l'abondement dû par l'entreprise en cas de manquement (décret d'application de L. 6323-13) : non lu.</w:t>
            </w:r>
          </w:p>
          <w:p>
            <w:pPr>
              <w:spacing w:after="50" w:line="250"/>
            </w:pPr>
            <w:r>
              <w:rPr>
                <w:rFonts w:ascii="Calibri" w:cs="Calibri" w:eastAsia="Calibri" w:hAnsi="Calibri"/>
                <w:color w:val="10233C"/>
                <w:sz w:val="26"/>
                <w:szCs w:val="26"/>
              </w:rPr>
              <w:t xml:space="preserve">• Lecture à confirmer : la formation qui conditionne l'habilitation électrique relève-t-elle de L. 6321-2 ? La station énonce la règle et la citation de R. 4544-10 séparément, sans conclure à leur jonction.</w:t>
            </w:r>
          </w:p>
          <w:p>
            <w:pPr>
              <w:spacing w:after="50" w:line="250"/>
            </w:pPr>
            <w:r>
              <w:rPr>
                <w:rFonts w:ascii="Calibri" w:cs="Calibri" w:eastAsia="Calibri" w:hAnsi="Calibri"/>
                <w:color w:val="10233C"/>
                <w:sz w:val="26"/>
                <w:szCs w:val="26"/>
              </w:rPr>
              <w:t xml:space="preserve">• Dispositions des conventions collectives (bâtiment ETAM IDCC 2609, ouvriers, bureaux d'études IDCC 1486) sur la formation : non lues, donc non citées.</w:t>
            </w:r>
          </w:p>
        </w:tc>
      </w:tr>
    </w:tbl>
    <w:p>
      <w:pPr>
        <w:spacing w:after="60"/>
      </w:pPr>
    </w:p>
    <w:p>
      <w:pPr>
        <w:keepNext/>
        <w:spacing w:after="30" w:before="80"/>
      </w:pPr>
      <w:r>
        <w:rPr>
          <w:rFonts w:ascii="Calibri" w:cs="Calibri" w:eastAsia="Calibri" w:hAnsi="Calibri"/>
          <w:b/>
          <w:bCs/>
          <w:color w:val="1B3A63"/>
          <w:sz w:val="28"/>
          <w:szCs w:val="28"/>
        </w:rPr>
        <w:t xml:space="preserve">57 · Mission : Un collègue veut partir à son compte</w:t>
      </w:r>
    </w:p>
    <w:p>
      <w:pPr>
        <w:spacing w:after="50" w:line="250"/>
      </w:pPr>
      <w:r>
        <w:rPr>
          <w:rFonts w:ascii="Calibri" w:cs="Calibri" w:eastAsia="Calibri" w:hAnsi="Calibri"/>
          <w:color w:val="56657A"/>
          <w:sz w:val="26"/>
          <w:szCs w:val="26"/>
        </w:rPr>
        <w:t xml:space="preserve">25 min · Case cochée · Hors REAC : culture professionnelle · Attestation 2025 : 1.00</w:t>
      </w:r>
    </w:p>
    <w:p>
      <w:pPr>
        <w:spacing w:after="50" w:line="250"/>
        <w:ind w:left="340" w:hanging="340"/>
      </w:pPr>
      <w:r>
        <w:rPr>
          <w:rFonts w:ascii="Calibri" w:cs="Calibri" w:eastAsia="Calibri" w:hAnsi="Calibri"/>
          <w:b/>
          <w:bCs/>
          <w:color w:val="10233C"/>
          <w:sz w:val="26"/>
          <w:szCs w:val="26"/>
        </w:rPr>
        <w:t xml:space="preserve">1. Sur quoi se calculent les cotisations d'un micro-entrepreneur, et le matériel acheté les réduit-il ? </w:t>
      </w:r>
      <w:r>
        <w:rPr>
          <w:rFonts w:ascii="Calibri" w:cs="Calibri" w:eastAsia="Calibri" w:hAnsi="Calibri"/>
          <w:color w:val="56657A"/>
          <w:sz w:val="26"/>
          <w:szCs w:val="26"/>
        </w:rPr>
        <w:t xml:space="preserve">(écran 3) </w:t>
      </w:r>
      <w:r>
        <w:rPr>
          <w:rFonts w:ascii="Calibri" w:cs="Calibri" w:eastAsia="Calibri" w:hAnsi="Calibri"/>
          <w:color w:val="0B4F2E"/>
          <w:sz w:val="26"/>
          <w:szCs w:val="26"/>
        </w:rPr>
        <w:t xml:space="preserve">Elles se calculent par un pourcentage fixe appliqué au chiffre d'affaires, dont le taux dépend de la catégorie d'activité. Le matériel acheté ne les réduit pas ; sans chiffre d'affaires, il n'y a rien à payer.</w:t>
      </w:r>
    </w:p>
    <w:p>
      <w:pPr>
        <w:spacing w:after="50" w:line="250"/>
        <w:ind w:left="340" w:hanging="340"/>
      </w:pPr>
      <w:r>
        <w:rPr>
          <w:rFonts w:ascii="Calibri" w:cs="Calibri" w:eastAsia="Calibri" w:hAnsi="Calibri"/>
          <w:b/>
          <w:bCs/>
          <w:color w:val="10233C"/>
          <w:sz w:val="26"/>
          <w:szCs w:val="26"/>
        </w:rPr>
        <w:t xml:space="preserve">2. Un entrepreneur seul, titulaire de l'aptitude, peut-il intervenir sur un fluide frigorigène sans attestation de capacité ? </w:t>
      </w:r>
      <w:r>
        <w:rPr>
          <w:rFonts w:ascii="Calibri" w:cs="Calibri" w:eastAsia="Calibri" w:hAnsi="Calibri"/>
          <w:color w:val="56657A"/>
          <w:sz w:val="26"/>
          <w:szCs w:val="26"/>
        </w:rPr>
        <w:t xml:space="preserve">(écran 4) </w:t>
      </w:r>
      <w:r>
        <w:rPr>
          <w:rFonts w:ascii="Calibri" w:cs="Calibri" w:eastAsia="Calibri" w:hAnsi="Calibri"/>
          <w:color w:val="0B4F2E"/>
          <w:sz w:val="26"/>
          <w:szCs w:val="26"/>
        </w:rPr>
        <w:t xml:space="preserve">Non. L'aptitude est à la personne, la capacité est à l'entreprise : entrepreneur seul, il cumule les deux rôles mais les deux papiers restent deux. Une entreprise sans capacité ne peut pas exercer.</w:t>
      </w:r>
    </w:p>
    <w:p>
      <w:pPr>
        <w:spacing w:after="50" w:line="250"/>
        <w:ind w:left="340" w:hanging="340"/>
      </w:pPr>
      <w:r>
        <w:rPr>
          <w:rFonts w:ascii="Calibri" w:cs="Calibri" w:eastAsia="Calibri" w:hAnsi="Calibri"/>
          <w:b/>
          <w:bCs/>
          <w:color w:val="10233C"/>
          <w:sz w:val="26"/>
          <w:szCs w:val="26"/>
        </w:rPr>
        <w:t xml:space="preserve">3. Quand l'assurance décennale se justifie-t-elle, et le statut de micro-entrepreneur en dispense-t-il ? </w:t>
      </w:r>
      <w:r>
        <w:rPr>
          <w:rFonts w:ascii="Calibri" w:cs="Calibri" w:eastAsia="Calibri" w:hAnsi="Calibri"/>
          <w:color w:val="56657A"/>
          <w:sz w:val="26"/>
          <w:szCs w:val="26"/>
        </w:rPr>
        <w:t xml:space="preserve">(écran 5) </w:t>
      </w:r>
      <w:r>
        <w:rPr>
          <w:rFonts w:ascii="Calibri" w:cs="Calibri" w:eastAsia="Calibri" w:hAnsi="Calibri"/>
          <w:color w:val="0B4F2E"/>
          <w:sz w:val="26"/>
          <w:szCs w:val="26"/>
        </w:rPr>
        <w:t xml:space="preserve">Elle se justifie à l'ouverture du chantier. Le statut n'en dispense pas : l'obligation suit l'activité exercée, pas le régime choisi.</w:t>
      </w:r>
    </w:p>
    <w:p>
      <w:pPr>
        <w:spacing w:after="50" w:line="250"/>
        <w:ind w:left="340" w:hanging="340"/>
      </w:pPr>
      <w:r>
        <w:rPr>
          <w:rFonts w:ascii="Calibri" w:cs="Calibri" w:eastAsia="Calibri" w:hAnsi="Calibri"/>
          <w:b/>
          <w:bCs/>
          <w:color w:val="10233C"/>
          <w:sz w:val="26"/>
          <w:szCs w:val="26"/>
        </w:rPr>
        <w:t xml:space="preserve">4. Qu'est-ce qui peut faire requalifier en contrat de travail une prestation d'une personne immatriculée ? </w:t>
      </w:r>
      <w:r>
        <w:rPr>
          <w:rFonts w:ascii="Calibri" w:cs="Calibri" w:eastAsia="Calibri" w:hAnsi="Calibri"/>
          <w:color w:val="56657A"/>
          <w:sz w:val="26"/>
          <w:szCs w:val="26"/>
        </w:rPr>
        <w:t xml:space="preserve">(écran 7) </w:t>
      </w:r>
      <w:r>
        <w:rPr>
          <w:rFonts w:ascii="Calibri" w:cs="Calibri" w:eastAsia="Calibri" w:hAnsi="Calibri"/>
          <w:color w:val="0B4F2E"/>
          <w:sz w:val="26"/>
          <w:szCs w:val="26"/>
        </w:rPr>
        <w:t xml:space="preserve">Un lien de subordination juridique permanente à l'égard du donneur d'ordre : l'existence d'un contrat de travail peut alors être établie malgré l'immatriculation (Code du travail, L8221-6).</w:t>
      </w:r>
    </w:p>
    <w:p>
      <w:pPr>
        <w:spacing w:after="50" w:line="250"/>
      </w:pPr>
      <w:r>
        <w:rPr>
          <w:rFonts w:ascii="Calibri" w:cs="Calibri" w:eastAsia="Calibri" w:hAnsi="Calibri"/>
          <w:b/>
          <w:bCs/>
          <w:color w:val="10233C"/>
          <w:sz w:val="26"/>
          <w:szCs w:val="26"/>
        </w:rPr>
        <w:t xml:space="preserve">Défi · Trouver l’erreur : </w:t>
      </w:r>
      <w:r>
        <w:rPr>
          <w:rFonts w:ascii="Calibri" w:cs="Calibri" w:eastAsia="Calibri" w:hAnsi="Calibri"/>
          <w:color w:val="0B4F2E"/>
          <w:sz w:val="26"/>
          <w:szCs w:val="26"/>
        </w:rPr>
        <w:t xml:space="preserve">1. Faux : la base est le chiffre d'affaires, pas le bénéfice (écran 3). 2. Faux : la capacité est à l'entreprise, l'aptitude à la personne ; il faut les deux (écran 4). 3. Faux : l'obligation d'assurance suit l'activité exercée, pas le statut (écran 5). 4. Faux : la mention RGE est propre à un domaine de travaux (écran 6).</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E8914A" w:sz="24"/>
              <w:bottom w:val="none"/>
              <w:right w:val="none"/>
            </w:tcBorders>
            <w:shd w:fill="FDF3E8" w:val="clear"/>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Points de vigilance</w:t>
            </w:r>
          </w:p>
          <w:p>
            <w:pPr>
              <w:spacing w:after="50" w:line="250"/>
            </w:pPr>
            <w:r>
              <w:rPr>
                <w:rFonts w:ascii="Calibri" w:cs="Calibri" w:eastAsia="Calibri" w:hAnsi="Calibri"/>
                <w:color w:val="10233C"/>
                <w:sz w:val="26"/>
                <w:szCs w:val="26"/>
              </w:rPr>
              <w:t xml:space="preserve">• Mission hors REAC : ne la rattachez à aucune compétence TECVC dans votre suivi.</w:t>
            </w:r>
          </w:p>
          <w:p>
            <w:pPr>
              <w:spacing w:after="50" w:line="250"/>
            </w:pPr>
            <w:r>
              <w:rPr>
                <w:rFonts w:ascii="Calibri" w:cs="Calibri" w:eastAsia="Calibri" w:hAnsi="Calibri"/>
                <w:color w:val="10233C"/>
                <w:sz w:val="26"/>
                <w:szCs w:val="26"/>
              </w:rPr>
              <w:t xml:space="preserve">• Aucun point à sourcer signalé dans la fiche de fabrication. La relecture métier des stations reste à faire.</w:t>
            </w:r>
          </w:p>
        </w:tc>
      </w:tr>
    </w:tbl>
    <w:p>
      <w:pPr>
        <w:spacing w:after="60"/>
      </w:pPr>
    </w:p>
    <w:p>
      <w:pPr>
        <w:keepNext/>
        <w:spacing w:after="30" w:before="80"/>
      </w:pPr>
      <w:r>
        <w:rPr>
          <w:rFonts w:ascii="Calibri" w:cs="Calibri" w:eastAsia="Calibri" w:hAnsi="Calibri"/>
          <w:b/>
          <w:bCs/>
          <w:color w:val="1B3A63"/>
          <w:sz w:val="28"/>
          <w:szCs w:val="28"/>
        </w:rPr>
        <w:t xml:space="preserve">Grille de positionnement — Droit du travail</w:t>
      </w:r>
    </w:p>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91"/>
        <w:gridCol w:w="1191"/>
        <w:gridCol w:w="1191"/>
        <w:gridCol w:w="1191"/>
        <w:gridCol w:w="1191"/>
        <w:gridCol w:w="1191"/>
      </w:tblGrid>
      <w:tr>
        <w:tc>
          <w:tcPr>
            <w:tcW w:type="dxa" w:w="459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pPr>
            <w:r>
              <w:rPr>
                <w:rFonts w:ascii="Calibri" w:cs="Calibri" w:eastAsia="Calibri" w:hAnsi="Calibri"/>
                <w:b/>
                <w:bCs/>
                <w:color w:val="FFFFFF"/>
                <w:sz w:val="26"/>
                <w:szCs w:val="26"/>
              </w:rPr>
              <w:t xml:space="preserve">Compétence TECVC mobilisée</w:t>
            </w:r>
          </w:p>
        </w:tc>
        <w:tc>
          <w:tcPr>
            <w:tcW w:type="dxa" w:w="119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jc w:val="center"/>
            </w:pPr>
            <w:r>
              <w:rPr>
                <w:rFonts w:ascii="Calibri" w:cs="Calibri" w:eastAsia="Calibri" w:hAnsi="Calibri"/>
                <w:b/>
                <w:bCs/>
                <w:color w:val="FFFFFF"/>
                <w:sz w:val="22"/>
                <w:szCs w:val="22"/>
              </w:rPr>
              <w:t xml:space="preserve">0 Non évalué</w:t>
            </w:r>
          </w:p>
        </w:tc>
        <w:tc>
          <w:tcPr>
            <w:tcW w:type="dxa" w:w="119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jc w:val="center"/>
            </w:pPr>
            <w:r>
              <w:rPr>
                <w:rFonts w:ascii="Calibri" w:cs="Calibri" w:eastAsia="Calibri" w:hAnsi="Calibri"/>
                <w:b/>
                <w:bCs/>
                <w:color w:val="FFFFFF"/>
                <w:sz w:val="22"/>
                <w:szCs w:val="22"/>
              </w:rPr>
              <w:t xml:space="preserve">1 Non acquis</w:t>
            </w:r>
          </w:p>
        </w:tc>
        <w:tc>
          <w:tcPr>
            <w:tcW w:type="dxa" w:w="119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jc w:val="center"/>
            </w:pPr>
            <w:r>
              <w:rPr>
                <w:rFonts w:ascii="Calibri" w:cs="Calibri" w:eastAsia="Calibri" w:hAnsi="Calibri"/>
                <w:b/>
                <w:bCs/>
                <w:color w:val="FFFFFF"/>
                <w:sz w:val="22"/>
                <w:szCs w:val="22"/>
              </w:rPr>
              <w:t xml:space="preserve">2 En cours</w:t>
            </w:r>
          </w:p>
        </w:tc>
        <w:tc>
          <w:tcPr>
            <w:tcW w:type="dxa" w:w="119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jc w:val="center"/>
            </w:pPr>
            <w:r>
              <w:rPr>
                <w:rFonts w:ascii="Calibri" w:cs="Calibri" w:eastAsia="Calibri" w:hAnsi="Calibri"/>
                <w:b/>
                <w:bCs/>
                <w:color w:val="FFFFFF"/>
                <w:sz w:val="22"/>
                <w:szCs w:val="22"/>
              </w:rPr>
              <w:t xml:space="preserve">3 Acquis</w:t>
            </w:r>
          </w:p>
        </w:tc>
        <w:tc>
          <w:tcPr>
            <w:tcW w:type="dxa" w:w="1191"/>
            <w:tcBorders>
              <w:top w:val="single" w:color="1B3A63" w:sz="6"/>
              <w:left w:val="single" w:color="1B3A63" w:sz="6"/>
              <w:bottom w:val="single" w:color="1B3A63" w:sz="6"/>
              <w:right w:val="single" w:color="1B3A63" w:sz="6"/>
            </w:tcBorders>
            <w:shd w:fill="1B3A63" w:val="clear"/>
            <w:tcMar>
              <w:top w:type="dxa" w:w="30"/>
              <w:left w:type="dxa" w:w="90"/>
              <w:bottom w:type="dxa" w:w="30"/>
              <w:right w:type="dxa" w:w="90"/>
            </w:tcMar>
          </w:tcPr>
          <w:p>
            <w:pPr>
              <w:spacing w:after="50" w:line="250"/>
              <w:jc w:val="center"/>
            </w:pPr>
            <w:r>
              <w:rPr>
                <w:rFonts w:ascii="Calibri" w:cs="Calibri" w:eastAsia="Calibri" w:hAnsi="Calibri"/>
                <w:b/>
                <w:bCs/>
                <w:color w:val="FFFFFF"/>
                <w:sz w:val="22"/>
                <w:szCs w:val="22"/>
              </w:rPr>
              <w:t xml:space="preserve">4 Parfaitement maîtrisé</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Hors REAC</w:t>
            </w:r>
            <w:r>
              <w:rPr>
                <w:rFonts w:ascii="Calibri" w:cs="Calibri" w:eastAsia="Calibri" w:hAnsi="Calibri"/>
                <w:color w:val="10233C"/>
                <w:sz w:val="26"/>
                <w:szCs w:val="26"/>
              </w:rPr>
              <w:t xml:space="preserve"> · culture professionnelle du technicien </w:t>
            </w:r>
            <w:r>
              <w:rPr>
                <w:rFonts w:ascii="Calibri" w:cs="Calibri" w:eastAsia="Calibri" w:hAnsi="Calibri"/>
                <w:color w:val="56657A"/>
                <w:sz w:val="26"/>
                <w:szCs w:val="26"/>
              </w:rPr>
              <w:t xml:space="preserve">(missions 53, 54, 55, 56, 57)</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Pr>
        <w:tc>
          <w:tcPr>
            <w:tcW w:type="dxa" w:w="10546"/>
            <w:gridSpan w:val="6"/>
            <w:tcBorders>
              <w:top w:val="single" w:color="8FA0B3" w:sz="6"/>
              <w:left w:val="single" w:color="8FA0B3" w:sz="6"/>
              <w:bottom w:val="single" w:color="8FA0B3" w:sz="6"/>
              <w:right w:val="single" w:color="8FA0B3" w:sz="6"/>
            </w:tcBorders>
            <w:shd w:fill="EEF2F7" w:val="clear"/>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Pièce remise à chaque mission</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53 · </w:t>
            </w:r>
            <w:r>
              <w:rPr>
                <w:rFonts w:ascii="Calibri" w:cs="Calibri" w:eastAsia="Calibri" w:hAnsi="Calibri"/>
                <w:color w:val="10233C"/>
                <w:sz w:val="26"/>
                <w:szCs w:val="26"/>
              </w:rPr>
              <w:t xml:space="preserve">Contrat en main</w:t>
            </w:r>
            <w:r>
              <w:rPr>
                <w:rFonts w:ascii="Calibri" w:cs="Calibri" w:eastAsia="Calibri" w:hAnsi="Calibri"/>
                <w:color w:val="56657A"/>
                <w:sz w:val="26"/>
                <w:szCs w:val="26"/>
              </w:rPr>
              <w:t xml:space="preserve"> : la pièce rendue</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54 · </w:t>
            </w:r>
            <w:r>
              <w:rPr>
                <w:rFonts w:ascii="Calibri" w:cs="Calibri" w:eastAsia="Calibri" w:hAnsi="Calibri"/>
                <w:color w:val="10233C"/>
                <w:sz w:val="26"/>
                <w:szCs w:val="26"/>
              </w:rPr>
              <w:t xml:space="preserve">Compte juste</w:t>
            </w:r>
            <w:r>
              <w:rPr>
                <w:rFonts w:ascii="Calibri" w:cs="Calibri" w:eastAsia="Calibri" w:hAnsi="Calibri"/>
                <w:color w:val="56657A"/>
                <w:sz w:val="26"/>
                <w:szCs w:val="26"/>
              </w:rPr>
              <w:t xml:space="preserve"> : la pièce rendue</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55 · </w:t>
            </w:r>
            <w:r>
              <w:rPr>
                <w:rFonts w:ascii="Calibri" w:cs="Calibri" w:eastAsia="Calibri" w:hAnsi="Calibri"/>
                <w:color w:val="10233C"/>
                <w:sz w:val="26"/>
                <w:szCs w:val="26"/>
              </w:rPr>
              <w:t xml:space="preserve">Le bon réflexe</w:t>
            </w:r>
            <w:r>
              <w:rPr>
                <w:rFonts w:ascii="Calibri" w:cs="Calibri" w:eastAsia="Calibri" w:hAnsi="Calibri"/>
                <w:color w:val="56657A"/>
                <w:sz w:val="26"/>
                <w:szCs w:val="26"/>
              </w:rPr>
              <w:t xml:space="preserve"> : la pièce rendue</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56 · </w:t>
            </w:r>
            <w:r>
              <w:rPr>
                <w:rFonts w:ascii="Calibri" w:cs="Calibri" w:eastAsia="Calibri" w:hAnsi="Calibri"/>
                <w:color w:val="10233C"/>
                <w:sz w:val="26"/>
                <w:szCs w:val="26"/>
              </w:rPr>
              <w:t xml:space="preserve">Cap sur le titre</w:t>
            </w:r>
            <w:r>
              <w:rPr>
                <w:rFonts w:ascii="Calibri" w:cs="Calibri" w:eastAsia="Calibri" w:hAnsi="Calibri"/>
                <w:color w:val="56657A"/>
                <w:sz w:val="26"/>
                <w:szCs w:val="26"/>
              </w:rPr>
              <w:t xml:space="preserve"> : la pièce rendue</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r>
        <w:trPr>
          <w:cantSplit/>
          <w:trHeight w:val="624" w:hRule="atLeast"/>
        </w:trPr>
        <w:tc>
          <w:tcPr>
            <w:tcW w:type="dxa" w:w="45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b/>
                <w:bCs/>
                <w:color w:val="10233C"/>
                <w:sz w:val="26"/>
                <w:szCs w:val="26"/>
              </w:rPr>
              <w:t xml:space="preserve">57 · </w:t>
            </w:r>
            <w:r>
              <w:rPr>
                <w:rFonts w:ascii="Calibri" w:cs="Calibri" w:eastAsia="Calibri" w:hAnsi="Calibri"/>
                <w:color w:val="10233C"/>
                <w:sz w:val="26"/>
                <w:szCs w:val="26"/>
              </w:rPr>
              <w:t xml:space="preserve">Case cochée</w:t>
            </w:r>
            <w:r>
              <w:rPr>
                <w:rFonts w:ascii="Calibri" w:cs="Calibri" w:eastAsia="Calibri" w:hAnsi="Calibri"/>
                <w:color w:val="56657A"/>
                <w:sz w:val="26"/>
                <w:szCs w:val="26"/>
              </w:rPr>
              <w:t xml:space="preserve"> : la pièce rendue</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c>
          <w:tcPr>
            <w:tcW w:type="dxa" w:w="1191"/>
            <w:tcBorders>
              <w:top w:val="single" w:color="8FA0B3" w:sz="6"/>
              <w:left w:val="single" w:color="8FA0B3" w:sz="6"/>
              <w:bottom w:val="single" w:color="8FA0B3" w:sz="6"/>
              <w:right w:val="single" w:color="8FA0B3" w:sz="6"/>
            </w:tcBorders>
            <w:tcMar>
              <w:top w:type="dxa" w:w="30"/>
              <w:left w:type="dxa" w:w="90"/>
              <w:bottom w:type="dxa" w:w="30"/>
              <w:right w:type="dxa" w:w="90"/>
            </w:tcMar>
          </w:tcPr>
          <w:p>
            <w:pPr>
              <w:spacing w:after="50" w:line="250"/>
            </w:pPr>
            <w:r>
              <w:rPr>
                <w:rFonts w:ascii="Calibri" w:cs="Calibri" w:eastAsia="Calibri" w:hAnsi="Calibri"/>
                <w:color w:val="10233C"/>
                <w:sz w:val="26"/>
                <w:szCs w:val="26"/>
              </w:rPr>
              <w:t xml:space="preserve"> </w:t>
            </w:r>
          </w:p>
        </w:tc>
      </w:tr>
    </w:tbl>
    <w:p>
      <w:pPr>
        <w:spacing w:after="160"/>
      </w:pPr>
    </w:p>
    <w:sectPr>
      <w:footerReference w:type="default" r:id="rId6"/>
      <w:pgSz w:w="11906" w:h="16838" w:orient="portrait"/>
      <w:pgMar w:top="680" w:right="680" w:bottom="1021" w:left="680" w:header="708" w:footer="39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tabs>
        <w:tab w:val="right" w:pos="10546"/>
      </w:tabs>
    </w:pPr>
    <w:r>
      <w:rPr>
        <w:rFonts w:ascii="Calibri" w:cs="Calibri" w:eastAsia="Calibri" w:hAnsi="Calibri"/>
        <w:color w:val="56657A"/>
        <w:sz w:val="26"/>
        <w:szCs w:val="26"/>
      </w:rPr>
      <w:t xml:space="preserve">Livret du professeur · Carnet du chargé d’affaires · Clim'Études Sud</w:t>
    </w:r>
    <w:r>
      <w:rPr>
        <w:rFonts w:ascii="Calibri" w:cs="Calibri" w:eastAsia="Calibri" w:hAnsi="Calibri"/>
        <w:color w:val="56657A"/>
        <w:sz w:val="26"/>
        <w:szCs w:val="26"/>
      </w:rPr>
      <w:t xml:space="preserve">	inerWeb Législation · CC BY-NC-ND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6"/>
        <w:szCs w:val="26"/>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936cc864b730584343c6d823442835e8d7316b8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Livret du professeur — carnet du chargé d’affaires</dc:title>
  <dc:creator>inerWeb</dc:creator>
  <cp:lastModifiedBy>Un-named</cp:lastModifiedBy>
  <cp:revision>1</cp:revision>
  <dcterms:created xsi:type="dcterms:W3CDTF">2026-09-30T07:23:24.346Z</dcterms:created>
  <dcterms:modified xsi:type="dcterms:W3CDTF">2026-09-30T07:23:24.346Z</dcterms:modified>
</cp:coreProperties>
</file>

<file path=docProps/custom.xml><?xml version="1.0" encoding="utf-8"?>
<Properties xmlns="http://schemas.openxmlformats.org/officeDocument/2006/custom-properties" xmlns:vt="http://schemas.openxmlformats.org/officeDocument/2006/docPropsVTypes"/>
</file>