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428750" cy="533400"/>
                  <wp:effectExtent t="0" r="0" b="0" l="0"/>
                  <wp:docPr id="1" name="logo-lycee" descr="LPP Jacques Raynaud" title="Logo lyc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238250" cy="533400"/>
                  <wp:effectExtent t="0" r="0" b="0" l="0"/>
                  <wp:docPr id="1" name="logo-equatio" descr="EQUATIO Créateur d'avenir" title="Logo EQUA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B3A63" w:sz="20" w:space="2"/>
        </w:pBd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755"/>
        <w:gridCol w:w="4021"/>
        <w:gridCol w:w="1695"/>
      </w:tblGrid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NIVEAU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CAP IFCA 2A</w:t>
            </w:r>
          </w:p>
        </w:tc>
        <w:tc>
          <w:tcPr>
            <w:tcW w:type="dxa" w:w="27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THÈME / DOMAINE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Chantier de remise en état — module F1, diagnostic et état des lieux</w:t>
            </w:r>
          </w:p>
        </w:tc>
        <w:tc>
          <w:tcPr>
            <w:tcW w:type="dxa" w:w="402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SÉANCE N° 1/3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Diagnostic de la machine et état des lieux</w:t>
            </w:r>
          </w:p>
        </w:tc>
        <w:tc>
          <w:tcPr>
            <w:tcW w:type="dxa" w:w="169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SÉQUENCE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S10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P1 · positionnement : 2e année, sem. 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SEMAINE / 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Sem. 1 · 01-05/09/2026</w:t>
            </w:r>
          </w:p>
        </w:tc>
        <w:tc>
          <w:tcPr>
            <w:tcW w:type="dxa" w:w="27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SALLE / ZONE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Atelier Froid — zone chantier + vestiaire</w:t>
            </w:r>
          </w:p>
        </w:tc>
        <w:tc>
          <w:tcPr>
            <w:tcW w:type="dxa" w:w="402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DURÉE PRÉVUE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h (4 h + 4 h) — durée effective : ________</w:t>
            </w:r>
          </w:p>
        </w:tc>
        <w:tc>
          <w:tcPr>
            <w:tcW w:type="dxa" w:w="169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ENCADREMENT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Bi-prof (2 pôles)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3"/>
      </w:tblGrid>
      <w:tr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TÂCHES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T10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Repérer, raccorder, assembler les réseaux fluidiques, aérauliques et électriques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contexte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Renseigner et transmettre des documents de suivi d'intervention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SAVOIRS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Contexte contractuel du chantier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nouveau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S2.2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Lecture de plan 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augmenté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S2.3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Croquis à main levée 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augmenté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D6B7C"/>
                <w:sz w:val="13"/>
                <w:szCs w:val="13"/>
              </w:rPr>
              <w:t xml:space="preserve">prérequis réactivé : Croix du Frigoriste, 4 organes — S5.1 (1re année)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SAVOIR-ÊTRE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EPI portés sans rappel · rigueur de l'inventaire · honnêteté du constat · respect de la machine confiée au binôme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COMPÉTENCES (≤ 4)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3A5A8C"/>
                <w:sz w:val="13"/>
                <w:szCs w:val="13"/>
                <w:shd w:fill="E9EDF6" w:val="clear"/>
              </w:rPr>
              <w:t xml:space="preserve"> CONFORTEMENT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C2.1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Organiser des informations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sur T10 · S2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C1.3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Rendre compte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sur T1 · S1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D6B7C"/>
                <w:sz w:val="13"/>
                <w:szCs w:val="13"/>
              </w:rPr>
              <w:t xml:space="preserve">citée, non évaluée : C2.4 Sécuriser l'intervention (fil rouge de l'année)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1B3A63" w:sz="8"/>
              <w:left w:val="single" w:color="1B3A63" w:sz="8"/>
              <w:bottom w:val="single" w:color="1B3A63" w:sz="8"/>
              <w:right w:val="single" w:color="1B3A6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5"/>
                <w:szCs w:val="15"/>
              </w:rPr>
              <w:t xml:space="preserve">MISE EN SITUATION PROFESSIONNELLE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Votre entreprise a racheté un lot de machines frigorifiques d'occasion pour l'atelier de remise en état.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Ordre d'intervention n° OI-2026-S10-01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avant tout devis de remise en état, le client demande un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état des lieux complet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de la machine qui est confiée à votre binôme pour l'année. Le chef de chantier (le professeur) attribue une machine par binôme et réceptionne la fiche de diagnostic en fin de journée.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OBJECTIFS — JE SERAI CAPABLE DE…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repérer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les 4 organes de la Croix du Frigoriste sur la machine confiée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relever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les valeurs de la plaque signalétique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dresser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un inventaire du manque et une liste des éléments à refaire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rendre compte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à l'oral, en fin de journée, de l'état des lieux de ma machine.</w:t>
            </w:r>
          </w:p>
        </w:tc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PRÉREQUIS — JE SAIS DÉJÀ… (RÉACTIVÉS PAR L'EXERCICE AU FIL DE L'EAU, PHASE 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nommer les 4 organes de la Croix du Frigoriste (compresseur, condenseur, détendeur, évaporateur)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situer chaque organe sur un circuit frigorifique simple (S5.1, 1re année)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tenir un carnet de bord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respecter une consigne de sécurité affichée.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F6B35" w:sz="12"/>
              <w:left w:val="single" w:color="FF6B35" w:sz="12"/>
              <w:bottom w:val="single" w:color="FF6B35" w:sz="12"/>
              <w:right w:val="single" w:color="FF6B35" w:sz="12"/>
            </w:tcBorders>
            <w:shd w:fill="FF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C14A17"/>
                <w:sz w:val="18"/>
                <w:szCs w:val="18"/>
              </w:rPr>
              <w:t xml:space="preserve">⚠ SÉCURITÉ —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Machines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consignées hors tension et sans fluide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vérifié par le professeur avant l'arrivée des binômes · risques du jour : manutention, coupures, chute d'objets · EPI chaussures de sécurité + gants + tenue complète obligatoires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gestes interdits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ne jamais mettre une machine sous tension, ne jamais ouvrir un circuit sous pression sans contrôle du professeur.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C14A17"/>
                <w:sz w:val="18"/>
                <w:szCs w:val="18"/>
              </w:rPr>
              <w:t xml:space="preserve">🚨 En cas d'incident 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couper (arrêt d'urgence), alerter le professeur, ne jamais déplacer un camarade blessé — trousse de secours et arrêt d'urgence localisés au rituel d'entrée (phase 5).</w:t>
            </w:r>
          </w:p>
        </w:tc>
      </w:tr>
    </w:tbl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428750" cy="533400"/>
                  <wp:effectExtent t="0" r="0" b="0" l="0"/>
                  <wp:docPr id="1" name="logo-lycee" descr="LPP Jacques Raynaud" title="Logo lyc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238250" cy="533400"/>
                  <wp:effectExtent t="0" r="0" b="0" l="0"/>
                  <wp:docPr id="1" name="logo-equatio" descr="EQUATIO Créateur d'avenir" title="Logo EQUA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right"/>
      </w:pPr>
      <w:r>
        <w:rPr>
          <w:rFonts w:ascii="Trebuchet MS" w:cs="Trebuchet MS" w:eastAsia="Trebuchet MS" w:hAnsi="Trebuchet MS"/>
          <w:color w:val="5D6B7C"/>
          <w:sz w:val="17"/>
          <w:szCs w:val="17"/>
        </w:rPr>
        <w:t xml:space="preserve">Fiche de déroulement — S10 · séance 1/3 · CAP IFCA 2A</w:t>
      </w:r>
    </w:p>
    <w:p>
      <w:pPr>
        <w:pBdr>
          <w:left w:val="single" w:color="FF6B35" w:sz="24" w:space="4"/>
        </w:pBdr>
        <w:spacing w:after="100" w:before="200"/>
        <w:ind w:left="120"/>
      </w:pPr>
      <w:r>
        <w:rPr>
          <w:rFonts w:ascii="Trebuchet MS" w:cs="Trebuchet MS" w:eastAsia="Trebuchet MS" w:hAnsi="Trebuchet MS"/>
          <w:b/>
          <w:bCs/>
          <w:color w:val="1B3A63"/>
          <w:sz w:val="26"/>
          <w:szCs w:val="26"/>
        </w:rPr>
        <w:t xml:space="preserve">Déroulement — 10 phases (canon académique), intégralité du temps élève</w:t>
      </w:r>
    </w:p>
    <w:p>
      <w:pPr>
        <w:spacing w:after="100"/>
      </w:pPr>
      <w:r>
        <w:rPr>
          <w:rFonts w:ascii="Calibri" w:cs="Calibri" w:eastAsia="Calibri" w:hAnsi="Calibri"/>
          <w:color w:val="5D6B7C"/>
          <w:sz w:val="17"/>
          <w:szCs w:val="17"/>
        </w:rPr>
        <w:t xml:space="preserve">Détailler les activités réelles (jamais « écoutent, participent »). La colonne Observations se remplit PENDANT la séance (écarts, difficultés, durée effective) et nourrit la synthèse.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D6B7C"/>
          <w:sz w:val="17"/>
          <w:szCs w:val="17"/>
        </w:rPr>
        <w:t xml:space="preserve">Première séance de l'année : accueil de rentrée, présentation du chantier de remise en état, attribution des machines.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50"/>
        <w:gridCol w:w="2650"/>
        <w:gridCol w:w="1600"/>
        <w:gridCol w:w="1600"/>
        <w:gridCol w:w="1250"/>
        <w:gridCol w:w="1006"/>
      </w:tblGrid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Durée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Contenu et déroulé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Professeur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Élèves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Docs / matériels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Observations</w:t>
            </w:r>
          </w:p>
        </w:tc>
      </w:tr>
      <w:tr>
        <w:tc>
          <w:tcPr>
            <w:tcW w:type="dxa" w:w="10206"/>
            <w:gridSpan w:val="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3E9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7"/>
                <w:szCs w:val="17"/>
              </w:rPr>
              <w:t xml:space="preserve">Matinée — 4 h 00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1. Débuter la séance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Accueil de rentrée : appel, présentation de l'organisation bi-prof, du règlement d'atelier et du carnet de bord individuel.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Fait l'appel, présente l'organisation de l'année, distribue les carnets de bord.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S'installent, reçoivent leur carnet de bord, notent l'organisation.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Liste d'appel · carnets de bord vierges · règlement d'atelier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2. Mettre en situation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Présentation du chantier de remise en état de l'année (2 voies : atelier A1-A6 et fil de l'eau F1-F6, chef-d'œuvre vidéo, bon de commande hebdomadaire) et de l'ordre d'intervention OI-2026-S10-01.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Présente le projet de l'année à l'aide du dossier de présentation pédagogique, remet l'ordre d'intervention.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Écoutent, posent des questions, reformulent l'enjeu de l'année.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Dossier de présentation pédagogique (extraits) · ordre d'intervention imprimé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3. Présenter les objectifs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Les 4 « je serai capable de… » lus et affichés ; lien avec la fiche de diagnostic à rendre en fin de journée.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Affiche et commente les objectifs.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Repèrent l'objectif qui les inquiète le plus.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Affiche objectifs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4. Vérifier les prérequis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Passage en tenue échelonné + exercice au fil de l'eau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(préparation de chantier) : sur un schéma vierge de circuit frigorifique, entourer et nommer les 4 organes de la Croix du Frigoriste (révision 1re année).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Distribue l'exercice, contrôle les tenues au vestiaire.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changent par vagues ; en attente, font l'exercice de repérage.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Schéma vierge plastifié · feutre effaçable · EPI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5. Donner la démarche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Mise en sécurité de la zone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(risques du jour, conduite à tenir en cas d'incident, localisation de la trousse de secours et de l'arrêt d'urgence) puis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planter la notion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OBSERVER une machine d'occasion en silence → NOMMER ce qui manque ou semble abîmé → EXPLICITER la méthode d'inventaire attendue.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Anime le rituel sécurité, montre une machine d'exemple, explicite la méthode d'inventaire après l'observation des élèves.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Énoncent les risques du jour, observent la machine d'exemple en silence, verbalisent ce qu'ils remarquent — ne manipulent pas encore.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Machine d'exemple consignée · fiche-sécurité à cocher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 00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(a)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Attribution d'une machine par binôme (tirage ou répartition). Enquête-diagnostic : les binômes OBSERVENT leur machine et commencent à repérer les 4 organes sans intervention du professeur.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Attribue les machines, circule sans donner la réponse, relance par des questions.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Observent leur machine, repèrent compresseur/condenseur/détendeur/évaporateur, notent au carnet de bord.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Machines attribuées (1 par binôme) · carnet de bord · fiche de diagnostic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9556"/>
            <w:gridSpan w:val="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AA5B1"/>
                <w:sz w:val="16"/>
                <w:szCs w:val="16"/>
              </w:rPr>
              <w:t xml:space="preserve">Pause du matin — machines consignées.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 45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(b)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Poursuite de l'enquête-diagnostic : croquis à main levée du circuit frigorifique de la machine (S2.3), relevé complet de la plaque signalétique, première observation du câblage et de la robinetterie existants.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Circule, questionne sans donner la réponse, valide les repérages avant le croquis, aide au relevé de plaque si elle est effacée.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Dessinent le croquis à main levée, relèvent les valeurs de la plaque signalétique, notent l'état visuel du câblage et de la robinetterie.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Machine attribuée · fiche de diagnostic (cadre de croquis) · appareil photo/carnet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9556"/>
            <w:gridSpan w:val="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AA5B1"/>
                <w:sz w:val="16"/>
                <w:szCs w:val="16"/>
              </w:rPr>
              <w:t xml:space="preserve">Pause méridienne (hors décompte) — machines consignées.</w:t>
            </w:r>
          </w:p>
        </w:tc>
      </w:tr>
      <w:tr>
        <w:tc>
          <w:tcPr>
            <w:tcW w:type="dxa" w:w="10206"/>
            <w:gridSpan w:val="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3E9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7"/>
                <w:szCs w:val="17"/>
              </w:rPr>
              <w:t xml:space="preserve">Après-midi — 4 h 00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 30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(c)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 d'inventaire complète, organe par organe (compresseur, condenseur, détendeur, évaporateur) puis éléments annexes (câblage, robinetterie, supportage) : ce qui est présent et en état, ce qui manque, ce qui est à refaire. Alternance agir → noter → réfléchir à chaque organe ; rédaction de la liste « manque / à refaire ».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Questionne chaque binôme sur la pertinence de son inventaire, formalise le vocabulaire du diagnostic après l'observation, circule entre les machines.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Complètent le tableau d'inventaire organe par organe, notent, réfléchissent à ce qui manque avant de l'écrire, rédigent la liste « manque / à refaire ».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 de diagnostic · machine attribuée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7. Faire la synthèse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 professeur formalise APRÈS l'enquête : reprise collective du vocabulaire du diagnostic (constat, manque, à refaire) et de la méthode d'inventaire.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Reprend les repérages de chaque binôme, corrige le vocabulaire, généralise la méthode.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Écoutent, comparent avec leur fiche, corrigent si besoin.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Fiches de diagnostic des binômes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8. Évaluer et réajuster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Restitution orale courte de chaque binôme (C1.3) : présente en 2 minutes l'état des lieux de sa machine. Auto-positionnement par compétence (C2.1, C1.3 + savoir-être) puis validation professeur.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Écoute chaque restitution, questionne, valide la grille.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Restituent à l'oral, s'auto-positionnent honnêtement.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Grilles d'évaluation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8 bis. Bon de commande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Rituel chantier : premier bon de commande hebdomadaire de l'année, à partir de la liste « manque / à refaire » de la fiche de diagnostic.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Collecte, questionne la pertinence des quantités demandées.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Rédigent le premier bon de commande.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Bons de commande vierges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9. Ranger — nettoyer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Remise en ordre du poste, vérification de la consignation de chaque machine pour la semaine suivante.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Supervise la remise en ordre et les consignations.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Rangent, nettoient, vérifient la consignation de leur machine.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10. Clôturer la séance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Retour en tenue de ville, restitution des EPI, remise de la fiche de diagnostic et du carnet de bord, annonce de la séance 2 (module A1, mise en place mécanique).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Supervise le vestiaire, collecte les documents, annonce la suite.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changent, remettent leurs documents, sortent.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SYNTHÈSE DE LA SÉANCE (à chaud)</w:t>
            </w:r>
          </w:p>
        </w:tc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MODIFICATIONS À PORTER (pour la prochaine fois)</w:t>
            </w:r>
          </w:p>
        </w:tc>
      </w:tr>
    </w:tbl>
    <w:sectPr>
      <w:footerReference w:type="default" r:id="rId7"/>
      <w:pgSz w:w="11906" w:h="16838" w:orient="portrait"/>
      <w:pgMar w:top="85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2"/>
      </w:pBdr>
      <w:tabs>
        <w:tab w:val="right" w:pos="9026"/>
      </w:tabs>
    </w:pPr>
    <w:r>
      <w:rPr>
        <w:rFonts w:ascii="Calibri" w:cs="Calibri" w:eastAsia="Calibri" w:hAnsi="Calibri"/>
        <w:color w:val="9AA5B1"/>
        <w:sz w:val="15"/>
        <w:szCs w:val="15"/>
      </w:rPr>
      <w:t xml:space="preserve">❄ inerWeb Édu — par F. Henninot · créé le 03/07/2026 · ©</w:t>
    </w:r>
    <w:r>
      <w:rPr>
        <w:rFonts w:ascii="Calibri" w:cs="Calibri" w:eastAsia="Calibri" w:hAnsi="Calibri"/>
        <w:color w:val="9AA5B1"/>
        <w:sz w:val="15"/>
        <w:szCs w:val="15"/>
      </w:rPr>
      <w:t xml:space="preserve">	diffusion pédagogique autorisée, mention de l'origine requise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35f74ee34f8cf4fea3a797c36dcd71e70f7e9a.png"/><Relationship Id="rId9" Type="http://schemas.openxmlformats.org/officeDocument/2006/relationships/image" Target="media/ac971d6af71736a4de6767dc8e7cf74ca18edf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2026-07-04T11:00:31.099Z</dcterms:created>
  <dcterms:modified xsi:type="dcterms:W3CDTF">2026-07-04T11:00:31.100Z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