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5103"/>
        <w:gridCol w:w="5103"/>
      </w:tblGrid>
      <w:tr>
        <w:tc>
          <w:tcPr>
            <w:tcW w:type="dxa" w:w="5103"/>
            <w:tcBorders>
              <w:top w:val="none" w:color="FFFFFF" w:sz="0"/>
              <w:left w:val="none" w:color="FFFFFF" w:sz="0"/>
              <w:bottom w:val="none" w:color="FFFFFF" w:sz="0"/>
              <w:right w:val="none" w:color="FFFFFF" w:sz="0"/>
            </w:tcBorders>
            <w:vAlign w:val="center"/>
          </w:tcPr>
          <w:p>
            <w:pPr>
              <w:spacing w:after="0"/>
            </w:pPr>
            <w:r>
              <w:drawing>
                <wp:inline distT="0" distB="0" distL="0" distR="0">
                  <wp:extent cx="1428750" cy="342900"/>
                  <wp:effectExtent t="0" r="0" b="0" l="0"/>
                  <wp:docPr id="1" name="logo-lycee" descr="LPP Jacques Raynaud" title="Logo lycé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0" cy="342900"/>
                          </a:xfrm>
                          <a:prstGeom prst="rect">
                            <a:avLst/>
                          </a:prstGeom>
                        </pic:spPr>
                      </pic:pic>
                    </a:graphicData>
                  </a:graphic>
                </wp:inline>
              </w:drawing>
            </w:r>
          </w:p>
        </w:tc>
        <w:tc>
          <w:tcPr>
            <w:tcW w:type="dxa" w:w="5103"/>
            <w:tcBorders>
              <w:top w:val="none" w:color="FFFFFF" w:sz="0"/>
              <w:left w:val="none" w:color="FFFFFF" w:sz="0"/>
              <w:bottom w:val="none" w:color="FFFFFF" w:sz="0"/>
              <w:right w:val="none" w:color="FFFFFF" w:sz="0"/>
            </w:tcBorders>
            <w:vAlign w:val="center"/>
          </w:tcPr>
          <w:p>
            <w:pPr>
              <w:spacing w:after="0"/>
              <w:jc w:val="right"/>
            </w:pPr>
            <w:r>
              <w:drawing>
                <wp:inline distT="0" distB="0" distL="0" distR="0">
                  <wp:extent cx="1238250" cy="390525"/>
                  <wp:effectExtent t="0" r="0" b="0" l="0"/>
                  <wp:docPr id="1" name="logo-equatio" descr="EQUATIO Créateur d'avenir" title="Logo EQUAT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238250" cy="390525"/>
                          </a:xfrm>
                          <a:prstGeom prst="rect">
                            <a:avLst/>
                          </a:prstGeom>
                        </pic:spPr>
                      </pic:pic>
                    </a:graphicData>
                  </a:graphic>
                </wp:inline>
              </w:drawing>
            </w:r>
          </w:p>
        </w:tc>
      </w:tr>
    </w:tbl>
    <w:p>
      <w:pPr>
        <w:pBdr>
          <w:bottom w:val="single" w:color="1B3A63" w:sz="20" w:space="2"/>
        </w:pBdr>
        <w:spacing w:after="60"/>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35"/>
        <w:gridCol w:w="2653"/>
        <w:gridCol w:w="3877"/>
        <w:gridCol w:w="1941"/>
      </w:tblGrid>
      <w:tr>
        <w:tc>
          <w:tcPr>
            <w:tcW w:type="dxa" w:w="1735"/>
            <w:tcBorders>
              <w:top w:val="single" w:color="D8DEE6" w:sz="4"/>
              <w:left w:val="single" w:color="D8DEE6" w:sz="4"/>
              <w:bottom w:val="single" w:color="D8DEE6" w:sz="4"/>
              <w:right w:val="single" w:color="D8DEE6" w:sz="4"/>
            </w:tcBorders>
            <w:shd w:fill="F5F8FC" w:val="clear"/>
            <w:tcMar>
              <w:top w:type="dxa" w:w="60"/>
              <w:left w:type="dxa" w:w="100"/>
              <w:bottom w:type="dxa" w:w="60"/>
              <w:right w:type="dxa" w:w="100"/>
            </w:tcMar>
          </w:tcPr>
          <w:p>
            <w:pPr>
              <w:spacing w:after="20"/>
            </w:pPr>
            <w:r>
              <w:rPr>
                <w:rFonts w:ascii="Trebuchet MS" w:cs="Trebuchet MS" w:eastAsia="Trebuchet MS" w:hAnsi="Trebuchet MS"/>
                <w:b/>
                <w:bCs/>
                <w:color w:val="5D6B7C"/>
                <w:sz w:val="13"/>
                <w:szCs w:val="13"/>
              </w:rPr>
              <w:t xml:space="preserve">NIVEAU</w:t>
            </w:r>
          </w:p>
          <w:p>
            <w:pPr>
              <w:spacing w:after="0"/>
            </w:pPr>
            <w:r>
              <w:rPr>
                <w:rFonts w:ascii="Trebuchet MS" w:cs="Trebuchet MS" w:eastAsia="Trebuchet MS" w:hAnsi="Trebuchet MS"/>
                <w:b/>
                <w:bCs/>
                <w:color w:val="1B3A63"/>
                <w:sz w:val="22"/>
                <w:szCs w:val="22"/>
              </w:rPr>
              <w:t xml:space="preserve">CAP IFCA 2A</w:t>
            </w:r>
          </w:p>
        </w:tc>
        <w:tc>
          <w:tcPr>
            <w:tcW w:type="dxa" w:w="2653"/>
            <w:tcBorders>
              <w:top w:val="single" w:color="D8DEE6" w:sz="4"/>
              <w:left w:val="single" w:color="D8DEE6" w:sz="4"/>
              <w:bottom w:val="single" w:color="D8DEE6" w:sz="4"/>
              <w:right w:val="single" w:color="D8DEE6" w:sz="4"/>
            </w:tcBorders>
            <w:tcMar>
              <w:top w:type="dxa" w:w="60"/>
              <w:left w:type="dxa" w:w="100"/>
              <w:bottom w:type="dxa" w:w="60"/>
              <w:right w:type="dxa" w:w="100"/>
            </w:tcMar>
          </w:tcPr>
          <w:p>
            <w:pPr>
              <w:spacing w:after="20"/>
            </w:pPr>
            <w:r>
              <w:rPr>
                <w:rFonts w:ascii="Trebuchet MS" w:cs="Trebuchet MS" w:eastAsia="Trebuchet MS" w:hAnsi="Trebuchet MS"/>
                <w:b/>
                <w:bCs/>
                <w:color w:val="5D6B7C"/>
                <w:sz w:val="13"/>
                <w:szCs w:val="13"/>
              </w:rPr>
              <w:t xml:space="preserve">THÈME / DOMAINE</w:t>
            </w:r>
          </w:p>
          <w:p>
            <w:pPr>
              <w:spacing w:after="0"/>
            </w:pPr>
            <w:r>
              <w:rPr>
                <w:rFonts w:ascii="Calibri" w:cs="Calibri" w:eastAsia="Calibri" w:hAnsi="Calibri"/>
                <w:sz w:val="19"/>
                <w:szCs w:val="19"/>
              </w:rPr>
              <w:t xml:space="preserve">Mise en place mécanique (chantier A1)</w:t>
            </w:r>
          </w:p>
        </w:tc>
        <w:tc>
          <w:tcPr>
            <w:tcW w:type="dxa" w:w="3877"/>
            <w:tcBorders>
              <w:top w:val="single" w:color="D8DEE6" w:sz="4"/>
              <w:left w:val="single" w:color="D8DEE6" w:sz="4"/>
              <w:bottom w:val="single" w:color="D8DEE6" w:sz="4"/>
              <w:right w:val="single" w:color="D8DEE6" w:sz="4"/>
            </w:tcBorders>
            <w:tcMar>
              <w:top w:type="dxa" w:w="60"/>
              <w:left w:type="dxa" w:w="100"/>
              <w:bottom w:type="dxa" w:w="60"/>
              <w:right w:type="dxa" w:w="100"/>
            </w:tcMar>
          </w:tcPr>
          <w:p>
            <w:pPr>
              <w:spacing w:after="20"/>
            </w:pPr>
            <w:r>
              <w:rPr>
                <w:rFonts w:ascii="Trebuchet MS" w:cs="Trebuchet MS" w:eastAsia="Trebuchet MS" w:hAnsi="Trebuchet MS"/>
                <w:b/>
                <w:bCs/>
                <w:color w:val="5D6B7C"/>
                <w:sz w:val="13"/>
                <w:szCs w:val="13"/>
              </w:rPr>
              <w:t xml:space="preserve">SÉANCE N° 2/3</w:t>
            </w:r>
          </w:p>
          <w:p>
            <w:pPr>
              <w:spacing w:after="0"/>
            </w:pPr>
            <w:r>
              <w:rPr>
                <w:rFonts w:ascii="Trebuchet MS" w:cs="Trebuchet MS" w:eastAsia="Trebuchet MS" w:hAnsi="Trebuchet MS"/>
                <w:b/>
                <w:bCs/>
                <w:color w:val="1B3A63"/>
                <w:sz w:val="22"/>
                <w:szCs w:val="22"/>
              </w:rPr>
              <w:t xml:space="preserve">Mise en place mécanique — implanter, tracer, fixer</w:t>
            </w:r>
          </w:p>
        </w:tc>
        <w:tc>
          <w:tcPr>
            <w:tcW w:type="dxa" w:w="1941"/>
            <w:tcBorders>
              <w:top w:val="single" w:color="D8DEE6" w:sz="4"/>
              <w:left w:val="single" w:color="D8DEE6" w:sz="4"/>
              <w:bottom w:val="single" w:color="D8DEE6" w:sz="4"/>
              <w:right w:val="single" w:color="D8DEE6" w:sz="4"/>
            </w:tcBorders>
            <w:shd w:fill="F5F8FC" w:val="clear"/>
            <w:tcMar>
              <w:top w:type="dxa" w:w="60"/>
              <w:left w:type="dxa" w:w="100"/>
              <w:bottom w:type="dxa" w:w="60"/>
              <w:right w:type="dxa" w:w="100"/>
            </w:tcMar>
          </w:tcPr>
          <w:p>
            <w:pPr>
              <w:spacing w:after="20"/>
            </w:pPr>
            <w:r>
              <w:rPr>
                <w:rFonts w:ascii="Trebuchet MS" w:cs="Trebuchet MS" w:eastAsia="Trebuchet MS" w:hAnsi="Trebuchet MS"/>
                <w:b/>
                <w:bCs/>
                <w:color w:val="5D6B7C"/>
                <w:sz w:val="13"/>
                <w:szCs w:val="13"/>
              </w:rPr>
              <w:t xml:space="preserve">SÉQUENCE</w:t>
            </w:r>
          </w:p>
          <w:p>
            <w:pPr>
              <w:spacing w:after="0"/>
            </w:pPr>
            <w:r>
              <w:rPr>
                <w:rFonts w:ascii="Trebuchet MS" w:cs="Trebuchet MS" w:eastAsia="Trebuchet MS" w:hAnsi="Trebuchet MS"/>
                <w:b/>
                <w:bCs/>
                <w:color w:val="1B3A63"/>
                <w:sz w:val="22"/>
                <w:szCs w:val="22"/>
              </w:rPr>
              <w:t xml:space="preserve">S10 · sem. 2, 08-12/09/2026</w:t>
            </w:r>
          </w:p>
        </w:tc>
      </w:tr>
      <w:tr>
        <w:tc>
          <w:tcPr>
            <w:tcW w:type="dxa" w:w="1735"/>
            <w:tcBorders>
              <w:top w:val="single" w:color="D8DEE6" w:sz="4"/>
              <w:left w:val="single" w:color="D8DEE6" w:sz="4"/>
              <w:bottom w:val="single" w:color="D8DEE6" w:sz="4"/>
              <w:right w:val="single" w:color="D8DEE6" w:sz="4"/>
            </w:tcBorders>
            <w:shd w:fill="F5F8FC" w:val="clear"/>
            <w:tcMar>
              <w:top w:type="dxa" w:w="60"/>
              <w:left w:type="dxa" w:w="100"/>
              <w:bottom w:type="dxa" w:w="60"/>
              <w:right w:type="dxa" w:w="100"/>
            </w:tcMar>
          </w:tcPr>
          <w:p>
            <w:pPr>
              <w:spacing w:after="20"/>
            </w:pPr>
            <w:r>
              <w:rPr>
                <w:rFonts w:ascii="Trebuchet MS" w:cs="Trebuchet MS" w:eastAsia="Trebuchet MS" w:hAnsi="Trebuchet MS"/>
                <w:b/>
                <w:bCs/>
                <w:color w:val="5D6B7C"/>
                <w:sz w:val="13"/>
                <w:szCs w:val="13"/>
              </w:rPr>
              <w:t xml:space="preserve">NOM</w:t>
            </w:r>
          </w:p>
          <w:p>
            <w:pPr>
              <w:spacing w:after="0"/>
            </w:pPr>
            <w:r>
              <w:rPr>
                <w:rFonts w:ascii="Calibri" w:cs="Calibri" w:eastAsia="Calibri" w:hAnsi="Calibri"/>
                <w:sz w:val="19"/>
                <w:szCs w:val="19"/>
              </w:rPr>
              <w:t xml:space="preserve">________________</w:t>
            </w:r>
          </w:p>
        </w:tc>
        <w:tc>
          <w:tcPr>
            <w:tcW w:type="dxa" w:w="2653"/>
            <w:tcBorders>
              <w:top w:val="single" w:color="D8DEE6" w:sz="4"/>
              <w:left w:val="single" w:color="D8DEE6" w:sz="4"/>
              <w:bottom w:val="single" w:color="D8DEE6" w:sz="4"/>
              <w:right w:val="single" w:color="D8DEE6" w:sz="4"/>
            </w:tcBorders>
            <w:tcMar>
              <w:top w:type="dxa" w:w="60"/>
              <w:left w:type="dxa" w:w="100"/>
              <w:bottom w:type="dxa" w:w="60"/>
              <w:right w:type="dxa" w:w="100"/>
            </w:tcMar>
          </w:tcPr>
          <w:p>
            <w:pPr>
              <w:spacing w:after="20"/>
            </w:pPr>
            <w:r>
              <w:rPr>
                <w:rFonts w:ascii="Trebuchet MS" w:cs="Trebuchet MS" w:eastAsia="Trebuchet MS" w:hAnsi="Trebuchet MS"/>
                <w:b/>
                <w:bCs/>
                <w:color w:val="5D6B7C"/>
                <w:sz w:val="13"/>
                <w:szCs w:val="13"/>
              </w:rPr>
              <w:t xml:space="preserve">PRÉNOM</w:t>
            </w:r>
          </w:p>
          <w:p>
            <w:pPr>
              <w:spacing w:after="0"/>
            </w:pPr>
            <w:r>
              <w:rPr>
                <w:rFonts w:ascii="Calibri" w:cs="Calibri" w:eastAsia="Calibri" w:hAnsi="Calibri"/>
                <w:sz w:val="19"/>
                <w:szCs w:val="19"/>
              </w:rPr>
              <w:t xml:space="preserve">________________</w:t>
            </w:r>
          </w:p>
        </w:tc>
        <w:tc>
          <w:tcPr>
            <w:tcW w:type="dxa" w:w="3877"/>
            <w:tcBorders>
              <w:top w:val="single" w:color="D8DEE6" w:sz="4"/>
              <w:left w:val="single" w:color="D8DEE6" w:sz="4"/>
              <w:bottom w:val="single" w:color="D8DEE6" w:sz="4"/>
              <w:right w:val="single" w:color="D8DEE6" w:sz="4"/>
            </w:tcBorders>
            <w:tcMar>
              <w:top w:type="dxa" w:w="60"/>
              <w:left w:type="dxa" w:w="100"/>
              <w:bottom w:type="dxa" w:w="60"/>
              <w:right w:type="dxa" w:w="100"/>
            </w:tcMar>
          </w:tcPr>
          <w:p>
            <w:pPr>
              <w:spacing w:after="20"/>
            </w:pPr>
            <w:r>
              <w:rPr>
                <w:rFonts w:ascii="Trebuchet MS" w:cs="Trebuchet MS" w:eastAsia="Trebuchet MS" w:hAnsi="Trebuchet MS"/>
                <w:b/>
                <w:bCs/>
                <w:color w:val="5D6B7C"/>
                <w:sz w:val="13"/>
                <w:szCs w:val="13"/>
              </w:rPr>
              <w:t xml:space="preserve">DATE</w:t>
            </w:r>
          </w:p>
          <w:p>
            <w:pPr>
              <w:spacing w:after="0"/>
            </w:pPr>
            <w:r>
              <w:rPr>
                <w:rFonts w:ascii="Calibri" w:cs="Calibri" w:eastAsia="Calibri" w:hAnsi="Calibri"/>
                <w:sz w:val="19"/>
                <w:szCs w:val="19"/>
              </w:rPr>
              <w:t xml:space="preserve">________________</w:t>
            </w:r>
          </w:p>
        </w:tc>
        <w:tc>
          <w:tcPr>
            <w:tcW w:type="dxa" w:w="1941"/>
            <w:tcBorders>
              <w:top w:val="single" w:color="D8DEE6" w:sz="4"/>
              <w:left w:val="single" w:color="D8DEE6" w:sz="4"/>
              <w:bottom w:val="single" w:color="D8DEE6" w:sz="4"/>
              <w:right w:val="single" w:color="D8DEE6" w:sz="4"/>
            </w:tcBorders>
            <w:shd w:fill="F5F8FC" w:val="clear"/>
            <w:tcMar>
              <w:top w:type="dxa" w:w="60"/>
              <w:left w:type="dxa" w:w="100"/>
              <w:bottom w:type="dxa" w:w="60"/>
              <w:right w:type="dxa" w:w="100"/>
            </w:tcMar>
          </w:tcPr>
          <w:p>
            <w:pPr>
              <w:spacing w:after="20"/>
            </w:pPr>
            <w:r>
              <w:rPr>
                <w:rFonts w:ascii="Trebuchet MS" w:cs="Trebuchet MS" w:eastAsia="Trebuchet MS" w:hAnsi="Trebuchet MS"/>
                <w:b/>
                <w:bCs/>
                <w:color w:val="5D6B7C"/>
                <w:sz w:val="13"/>
                <w:szCs w:val="13"/>
              </w:rPr>
              <w:t xml:space="preserve">POSITIONNEMENT</w:t>
            </w:r>
          </w:p>
          <w:p>
            <w:pPr>
              <w:spacing w:after="0"/>
            </w:pPr>
            <w:r>
              <w:rPr>
                <w:rFonts w:ascii="Calibri" w:cs="Calibri" w:eastAsia="Calibri" w:hAnsi="Calibri"/>
                <w:sz w:val="19"/>
                <w:szCs w:val="19"/>
              </w:rPr>
              <w:t xml:space="preserve">C3.3 : 0❑ 1❑ 2❑ 3❑ 4❑ · C4.6 : 0❑ 1❑ 2❑ 3❑ 4❑</w:t>
            </w:r>
          </w:p>
        </w:tc>
      </w:tr>
    </w:tbl>
    <w:p>
      <w:pPr>
        <w:spacing w:after="80"/>
      </w:pPr>
      <w:r>
        <w:rPr>
          <w:rFonts w:ascii="Calibri" w:cs="Calibri" w:eastAsia="Calibri" w:hAnsi="Calibri"/>
          <w:sz w:val="28"/>
          <w:szCs w:val="28"/>
        </w:rPr>
        <w:t xml:space="preserve"/>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c>
          <w:tcPr>
            <w:tcW w:type="dxa" w:w="10206"/>
            <w:tcBorders>
              <w:top w:val="single" w:color="1B3A63" w:sz="8"/>
              <w:left w:val="single" w:color="1B3A63" w:sz="8"/>
              <w:bottom w:val="single" w:color="1B3A63" w:sz="8"/>
              <w:right w:val="single" w:color="1B3A63" w:sz="8"/>
            </w:tcBorders>
            <w:tcMar>
              <w:top w:type="dxa" w:w="100"/>
              <w:left w:type="dxa" w:w="160"/>
              <w:bottom w:type="dxa" w:w="100"/>
              <w:right w:type="dxa" w:w="160"/>
            </w:tcMar>
          </w:tcPr>
          <w:p>
            <w:pPr>
              <w:spacing w:after="60"/>
            </w:pPr>
            <w:r>
              <w:rPr>
                <w:rFonts w:ascii="Trebuchet MS" w:cs="Trebuchet MS" w:eastAsia="Trebuchet MS" w:hAnsi="Trebuchet MS"/>
                <w:b/>
                <w:bCs/>
                <w:color w:val="5D6B7C"/>
                <w:sz w:val="16"/>
                <w:szCs w:val="16"/>
              </w:rPr>
              <w:t xml:space="preserve">MISE EN SITUATION PROFESSIONNELLE</w:t>
            </w:r>
          </w:p>
          <w:p>
            <w:pPr>
              <w:spacing w:after="120"/>
            </w:pPr>
            <w:r>
              <w:rPr>
                <w:rFonts w:ascii="Calibri" w:cs="Calibri" w:eastAsia="Calibri" w:hAnsi="Calibri"/>
                <w:sz w:val="28"/>
                <w:szCs w:val="28"/>
              </w:rPr>
              <w:t xml:space="preserve">Votre entreprise poursuit le </w:t>
            </w:r>
            <w:r>
              <w:rPr>
                <w:rFonts w:ascii="Calibri" w:cs="Calibri" w:eastAsia="Calibri" w:hAnsi="Calibri"/>
                <w:b/>
                <w:bCs/>
                <w:sz w:val="28"/>
                <w:szCs w:val="28"/>
              </w:rPr>
              <w:t xml:space="preserve">chantier de remise en état</w:t>
            </w:r>
            <w:r>
              <w:rPr>
                <w:rFonts w:ascii="Calibri" w:cs="Calibri" w:eastAsia="Calibri" w:hAnsi="Calibri"/>
                <w:sz w:val="28"/>
                <w:szCs w:val="28"/>
              </w:rPr>
              <w:t xml:space="preserve"> de l'atelier. </w:t>
            </w:r>
            <w:r>
              <w:rPr>
                <w:rFonts w:ascii="Calibri" w:cs="Calibri" w:eastAsia="Calibri" w:hAnsi="Calibri"/>
                <w:b/>
                <w:bCs/>
                <w:sz w:val="28"/>
                <w:szCs w:val="28"/>
              </w:rPr>
              <w:t xml:space="preserve">Ordre d'intervention n° OI-2026-S10-02</w:t>
            </w:r>
            <w:r>
              <w:rPr>
                <w:rFonts w:ascii="Calibri" w:cs="Calibri" w:eastAsia="Calibri" w:hAnsi="Calibri"/>
                <w:sz w:val="28"/>
                <w:szCs w:val="28"/>
              </w:rPr>
              <w:t xml:space="preserve"> : le devis est accepté. Le client demande la </w:t>
            </w:r>
            <w:r>
              <w:rPr>
                <w:rFonts w:ascii="Calibri" w:cs="Calibri" w:eastAsia="Calibri" w:hAnsi="Calibri"/>
                <w:b/>
                <w:bCs/>
                <w:sz w:val="28"/>
                <w:szCs w:val="28"/>
              </w:rPr>
              <w:t xml:space="preserve">remise en place mécanique complète des organes sur le châssis</w:t>
            </w:r>
            <w:r>
              <w:rPr>
                <w:rFonts w:ascii="Calibri" w:cs="Calibri" w:eastAsia="Calibri" w:hAnsi="Calibri"/>
                <w:sz w:val="28"/>
                <w:szCs w:val="28"/>
              </w:rPr>
              <w:t xml:space="preserve">, avant tout raccordement fluidique ou électrique. Vous travaillez en </w:t>
            </w:r>
            <w:r>
              <w:rPr>
                <w:rFonts w:ascii="Calibri" w:cs="Calibri" w:eastAsia="Calibri" w:hAnsi="Calibri"/>
                <w:b/>
                <w:bCs/>
                <w:sz w:val="28"/>
                <w:szCs w:val="28"/>
              </w:rPr>
              <w:t xml:space="preserve">binôme</w:t>
            </w:r>
            <w:r>
              <w:rPr>
                <w:rFonts w:ascii="Calibri" w:cs="Calibri" w:eastAsia="Calibri" w:hAnsi="Calibri"/>
                <w:sz w:val="28"/>
                <w:szCs w:val="28"/>
              </w:rPr>
              <w:t xml:space="preserve">, sur 3 postes tournants : traçage-perçage-fixation, pose des organes, et découverte du pressostat au banc. </w:t>
            </w:r>
            <w:r>
              <w:rPr>
                <w:rFonts w:ascii="Calibri" w:cs="Calibri" w:eastAsia="Calibri" w:hAnsi="Calibri"/>
                <w:b/>
                <w:bCs/>
                <w:sz w:val="28"/>
                <w:szCs w:val="28"/>
              </w:rPr>
              <w:t xml:space="preserve">Aucun branchement, aucune mise sous tension aujourd'hui</w:t>
            </w:r>
            <w:r>
              <w:rPr>
                <w:rFonts w:ascii="Calibri" w:cs="Calibri" w:eastAsia="Calibri" w:hAnsi="Calibri"/>
                <w:sz w:val="28"/>
                <w:szCs w:val="28"/>
              </w:rPr>
              <w:t xml:space="preserve"> — uniquement de la mécanique.</w:t>
            </w:r>
          </w:p>
          <w:p>
            <w:pPr>
              <w:spacing w:after="40"/>
              <w:jc w:val="center"/>
            </w:pPr>
            <w:r>
              <w:drawing>
                <wp:inline distT="0" distB="0" distL="0" distR="0">
                  <wp:extent cx="4381500" cy="2238375"/>
                  <wp:effectExtent t="0" r="0" b="0" l="0"/>
                  <wp:docPr id="1" name="schema-fixation" descr="Schéma technique : détail de fixation du compresseur sur châssis, 4 points de fixation" title="Fixation du compresse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2238375"/>
                          </a:xfrm>
                          <a:prstGeom prst="rect">
                            <a:avLst/>
                          </a:prstGeom>
                        </pic:spPr>
                      </pic:pic>
                    </a:graphicData>
                  </a:graphic>
                </wp:inline>
              </w:drawing>
            </w:r>
          </w:p>
          <w:p>
            <w:pPr>
              <w:spacing w:after="0"/>
              <w:jc w:val="center"/>
            </w:pPr>
            <w:r>
              <w:rPr>
                <w:rFonts w:ascii="Calibri" w:cs="Calibri" w:eastAsia="Calibri" w:hAnsi="Calibri"/>
                <w:i/>
                <w:iCs/>
                <w:color w:val="5D6B7C"/>
                <w:sz w:val="16"/>
                <w:szCs w:val="16"/>
              </w:rPr>
              <w:t xml:space="preserve">Détail de fixation à respecter — les valeurs de couple sont données par votre professeur selon la notice de la machine.</w:t>
            </w:r>
          </w:p>
        </w:tc>
      </w:tr>
    </w:tbl>
    <w:p>
      <w:pPr>
        <w:spacing w:after="80"/>
      </w:pPr>
      <w:r>
        <w:rPr>
          <w:rFonts w:ascii="Calibri" w:cs="Calibri" w:eastAsia="Calibri" w:hAnsi="Calibri"/>
          <w:sz w:val="28"/>
          <w:szCs w:val="28"/>
        </w:rPr>
        <w:t xml:space="preserve"/>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551"/>
        <w:gridCol w:w="2552"/>
        <w:gridCol w:w="2551"/>
        <w:gridCol w:w="2552"/>
      </w:tblGrid>
      <w:tr>
        <w:tc>
          <w:tcPr>
            <w:tcW w:type="dxa" w:w="2551"/>
            <w:tcBorders>
              <w:top w:val="single" w:color="D8DEE6" w:sz="4"/>
              <w:left w:val="single" w:color="D8DEE6" w:sz="4"/>
              <w:bottom w:val="single" w:color="D8DEE6" w:sz="4"/>
              <w:right w:val="single" w:color="D8DEE6" w:sz="4"/>
            </w:tcBorders>
            <w:tcMar>
              <w:top w:type="dxa" w:w="60"/>
              <w:left w:type="dxa" w:w="100"/>
              <w:bottom w:type="dxa" w:w="60"/>
              <w:right w:type="dxa" w:w="100"/>
            </w:tcMar>
          </w:tcPr>
          <w:p>
            <w:pPr>
              <w:spacing w:after="40"/>
            </w:pPr>
            <w:r>
              <w:rPr>
                <w:rFonts w:ascii="Trebuchet MS" w:cs="Trebuchet MS" w:eastAsia="Trebuchet MS" w:hAnsi="Trebuchet MS"/>
                <w:b/>
                <w:bCs/>
                <w:color w:val="5D6B7C"/>
                <w:sz w:val="15"/>
                <w:szCs w:val="15"/>
              </w:rPr>
              <w:t xml:space="preserve">TÂCHES</w:t>
            </w:r>
          </w:p>
          <w:p>
            <w:pPr>
              <w:spacing w:after="40"/>
            </w:pPr>
            <w:r>
              <w:rPr>
                <w:rFonts w:ascii="Calibri" w:cs="Calibri" w:eastAsia="Calibri" w:hAnsi="Calibri"/>
                <w:b/>
                <w:bCs/>
                <w:sz w:val="19"/>
                <w:szCs w:val="19"/>
              </w:rPr>
              <w:t xml:space="preserve">T11 </w:t>
            </w:r>
            <w:r>
              <w:rPr>
                <w:rFonts w:ascii="Calibri" w:cs="Calibri" w:eastAsia="Calibri" w:hAnsi="Calibri"/>
                <w:sz w:val="19"/>
                <w:szCs w:val="19"/>
              </w:rPr>
              <w:t xml:space="preserve">Contrôler les circuits hors fonctionnement</w:t>
            </w:r>
          </w:p>
          <w:p>
            <w:pPr>
              <w:spacing w:after="0"/>
            </w:pPr>
            <w:r>
              <w:rPr>
                <w:rFonts w:ascii="Calibri" w:cs="Calibri" w:eastAsia="Calibri" w:hAnsi="Calibri"/>
                <w:b/>
                <w:bCs/>
                <w:sz w:val="19"/>
                <w:szCs w:val="19"/>
              </w:rPr>
              <w:t xml:space="preserve">T14 </w:t>
            </w:r>
            <w:r>
              <w:rPr>
                <w:rFonts w:ascii="Calibri" w:cs="Calibri" w:eastAsia="Calibri" w:hAnsi="Calibri"/>
                <w:sz w:val="19"/>
                <w:szCs w:val="19"/>
              </w:rPr>
              <w:t xml:space="preserve">Régler l'installation en fonctionnement</w:t>
            </w:r>
          </w:p>
        </w:tc>
        <w:tc>
          <w:tcPr>
            <w:tcW w:type="dxa" w:w="2552"/>
            <w:tcBorders>
              <w:top w:val="single" w:color="D8DEE6" w:sz="4"/>
              <w:left w:val="single" w:color="D8DEE6" w:sz="4"/>
              <w:bottom w:val="single" w:color="D8DEE6" w:sz="4"/>
              <w:right w:val="single" w:color="D8DEE6" w:sz="4"/>
            </w:tcBorders>
            <w:tcMar>
              <w:top w:type="dxa" w:w="60"/>
              <w:left w:type="dxa" w:w="100"/>
              <w:bottom w:type="dxa" w:w="60"/>
              <w:right w:type="dxa" w:w="100"/>
            </w:tcMar>
          </w:tcPr>
          <w:p>
            <w:pPr>
              <w:spacing w:after="40"/>
            </w:pPr>
            <w:r>
              <w:rPr>
                <w:rFonts w:ascii="Trebuchet MS" w:cs="Trebuchet MS" w:eastAsia="Trebuchet MS" w:hAnsi="Trebuchet MS"/>
                <w:b/>
                <w:bCs/>
                <w:color w:val="5D6B7C"/>
                <w:sz w:val="15"/>
                <w:szCs w:val="15"/>
              </w:rPr>
              <w:t xml:space="preserve">SAVOIRS</w:t>
            </w:r>
          </w:p>
          <w:p>
            <w:pPr>
              <w:spacing w:after="40"/>
            </w:pPr>
            <w:r>
              <w:rPr>
                <w:rFonts w:ascii="Calibri" w:cs="Calibri" w:eastAsia="Calibri" w:hAnsi="Calibri"/>
                <w:b/>
                <w:bCs/>
                <w:sz w:val="19"/>
                <w:szCs w:val="19"/>
              </w:rPr>
              <w:t xml:space="preserve">S5.6 </w:t>
            </w:r>
            <w:r>
              <w:rPr>
                <w:rFonts w:ascii="Calibri" w:cs="Calibri" w:eastAsia="Calibri" w:hAnsi="Calibri"/>
                <w:sz w:val="19"/>
                <w:szCs w:val="19"/>
              </w:rPr>
              <w:t xml:space="preserve">Réseaux, matériels électriques et de régulation </w:t>
            </w:r>
            <w:r>
              <w:rPr>
                <w:rFonts w:ascii="Calibri" w:cs="Calibri" w:eastAsia="Calibri" w:hAnsi="Calibri"/>
                <w:i/>
                <w:iCs/>
                <w:color w:val="5D6B7C"/>
                <w:sz w:val="15"/>
                <w:szCs w:val="15"/>
              </w:rPr>
              <w:t xml:space="preserve">(augmenté)</w:t>
            </w:r>
          </w:p>
          <w:p>
            <w:pPr>
              <w:spacing w:after="0"/>
            </w:pPr>
            <w:r>
              <w:rPr>
                <w:rFonts w:ascii="Calibri" w:cs="Calibri" w:eastAsia="Calibri" w:hAnsi="Calibri"/>
                <w:b/>
                <w:bCs/>
                <w:sz w:val="19"/>
                <w:szCs w:val="19"/>
              </w:rPr>
              <w:t xml:space="preserve">S6.1 </w:t>
            </w:r>
            <w:r>
              <w:rPr>
                <w:rFonts w:ascii="Calibri" w:cs="Calibri" w:eastAsia="Calibri" w:hAnsi="Calibri"/>
                <w:sz w:val="19"/>
                <w:szCs w:val="19"/>
              </w:rPr>
              <w:t xml:space="preserve">Santé et sécurité au travail </w:t>
            </w:r>
            <w:r>
              <w:rPr>
                <w:rFonts w:ascii="Calibri" w:cs="Calibri" w:eastAsia="Calibri" w:hAnsi="Calibri"/>
                <w:i/>
                <w:iCs/>
                <w:color w:val="5D6B7C"/>
                <w:sz w:val="15"/>
                <w:szCs w:val="15"/>
              </w:rPr>
              <w:t xml:space="preserve">(augmenté)</w:t>
            </w:r>
          </w:p>
        </w:tc>
        <w:tc>
          <w:tcPr>
            <w:tcW w:type="dxa" w:w="2551"/>
            <w:tcBorders>
              <w:top w:val="single" w:color="D8DEE6" w:sz="4"/>
              <w:left w:val="single" w:color="D8DEE6" w:sz="4"/>
              <w:bottom w:val="single" w:color="D8DEE6" w:sz="4"/>
              <w:right w:val="single" w:color="D8DEE6" w:sz="4"/>
            </w:tcBorders>
            <w:tcMar>
              <w:top w:type="dxa" w:w="60"/>
              <w:left w:type="dxa" w:w="100"/>
              <w:bottom w:type="dxa" w:w="60"/>
              <w:right w:type="dxa" w:w="100"/>
            </w:tcMar>
          </w:tcPr>
          <w:p>
            <w:pPr>
              <w:spacing w:after="40"/>
            </w:pPr>
            <w:r>
              <w:rPr>
                <w:rFonts w:ascii="Trebuchet MS" w:cs="Trebuchet MS" w:eastAsia="Trebuchet MS" w:hAnsi="Trebuchet MS"/>
                <w:b/>
                <w:bCs/>
                <w:color w:val="5D6B7C"/>
                <w:sz w:val="15"/>
                <w:szCs w:val="15"/>
              </w:rPr>
              <w:t xml:space="preserve">SAVOIR-ÊTRE</w:t>
            </w:r>
          </w:p>
          <w:p>
            <w:pPr>
              <w:spacing w:after="0"/>
            </w:pPr>
            <w:r>
              <w:rPr>
                <w:rFonts w:ascii="Calibri" w:cs="Calibri" w:eastAsia="Calibri" w:hAnsi="Calibri"/>
                <w:sz w:val="19"/>
                <w:szCs w:val="19"/>
              </w:rPr>
              <w:t xml:space="preserve">Rigueur du geste de fixation · EPI sans rappel · soin du poste</w:t>
            </w:r>
          </w:p>
        </w:tc>
        <w:tc>
          <w:tcPr>
            <w:tcW w:type="dxa" w:w="2552"/>
            <w:tcBorders>
              <w:top w:val="single" w:color="D8DEE6" w:sz="4"/>
              <w:left w:val="single" w:color="D8DEE6" w:sz="4"/>
              <w:bottom w:val="single" w:color="D8DEE6" w:sz="4"/>
              <w:right w:val="single" w:color="D8DEE6" w:sz="4"/>
            </w:tcBorders>
            <w:shd w:fill="F5F8FC" w:val="clear"/>
            <w:tcMar>
              <w:top w:type="dxa" w:w="60"/>
              <w:left w:type="dxa" w:w="100"/>
              <w:bottom w:type="dxa" w:w="60"/>
              <w:right w:type="dxa" w:w="100"/>
            </w:tcMar>
          </w:tcPr>
          <w:p>
            <w:pPr>
              <w:spacing w:after="40"/>
            </w:pPr>
            <w:r>
              <w:rPr>
                <w:rFonts w:ascii="Trebuchet MS" w:cs="Trebuchet MS" w:eastAsia="Trebuchet MS" w:hAnsi="Trebuchet MS"/>
                <w:b/>
                <w:bCs/>
                <w:color w:val="5D6B7C"/>
                <w:sz w:val="15"/>
                <w:szCs w:val="15"/>
              </w:rPr>
              <w:t xml:space="preserve">COMPÉTENCES (≤ 4)</w:t>
            </w:r>
          </w:p>
          <w:p>
            <w:pPr>
              <w:spacing w:after="40"/>
            </w:pPr>
            <w:r>
              <w:rPr>
                <w:rFonts w:ascii="Calibri" w:cs="Calibri" w:eastAsia="Calibri" w:hAnsi="Calibri"/>
                <w:i/>
                <w:iCs/>
                <w:color w:val="3A5A8C"/>
                <w:sz w:val="15"/>
                <w:szCs w:val="15"/>
              </w:rPr>
              <w:t xml:space="preserve">Confortement </w:t>
            </w:r>
            <w:r>
              <w:rPr>
                <w:rFonts w:ascii="Calibri" w:cs="Calibri" w:eastAsia="Calibri" w:hAnsi="Calibri"/>
                <w:b/>
                <w:bCs/>
                <w:sz w:val="19"/>
                <w:szCs w:val="19"/>
              </w:rPr>
              <w:t xml:space="preserve">C3.3 </w:t>
            </w:r>
            <w:r>
              <w:rPr>
                <w:rFonts w:ascii="Calibri" w:cs="Calibri" w:eastAsia="Calibri" w:hAnsi="Calibri"/>
                <w:sz w:val="19"/>
                <w:szCs w:val="19"/>
              </w:rPr>
              <w:t xml:space="preserve">Implanter, fixer les supportages</w:t>
            </w:r>
          </w:p>
          <w:p>
            <w:pPr>
              <w:spacing w:after="0"/>
            </w:pPr>
            <w:r>
              <w:rPr>
                <w:rFonts w:ascii="Calibri" w:cs="Calibri" w:eastAsia="Calibri" w:hAnsi="Calibri"/>
                <w:i/>
                <w:iCs/>
                <w:color w:val="3A5A8C"/>
                <w:sz w:val="15"/>
                <w:szCs w:val="15"/>
              </w:rPr>
              <w:t xml:space="preserve">Confortement </w:t>
            </w:r>
            <w:r>
              <w:rPr>
                <w:rFonts w:ascii="Calibri" w:cs="Calibri" w:eastAsia="Calibri" w:hAnsi="Calibri"/>
                <w:b/>
                <w:bCs/>
                <w:sz w:val="19"/>
                <w:szCs w:val="19"/>
              </w:rPr>
              <w:t xml:space="preserve">C4.6 </w:t>
            </w:r>
            <w:r>
              <w:rPr>
                <w:rFonts w:ascii="Calibri" w:cs="Calibri" w:eastAsia="Calibri" w:hAnsi="Calibri"/>
                <w:sz w:val="19"/>
                <w:szCs w:val="19"/>
              </w:rPr>
              <w:t xml:space="preserve">Régler les valeurs de consigne</w:t>
            </w:r>
          </w:p>
        </w:tc>
      </w:tr>
    </w:tbl>
    <w:p>
      <w:pPr>
        <w:spacing w:after="60"/>
      </w:pPr>
      <w:r>
        <w:rPr>
          <w:rFonts w:ascii="Calibri" w:cs="Calibri" w:eastAsia="Calibri" w:hAnsi="Calibri"/>
          <w:sz w:val="28"/>
          <w:szCs w:val="28"/>
        </w:rPr>
        <w:t xml:space="preserve"/>
      </w:r>
    </w:p>
    <w:p>
      <w:pPr>
        <w:pBdr>
          <w:left w:val="single" w:color="FF6B35" w:sz="24" w:space="4"/>
        </w:pBdr>
        <w:spacing w:after="120" w:before="220"/>
        <w:ind w:left="120"/>
      </w:pPr>
      <w:r>
        <w:rPr>
          <w:rFonts w:ascii="Trebuchet MS" w:cs="Trebuchet MS" w:eastAsia="Trebuchet MS" w:hAnsi="Trebuchet MS"/>
          <w:b/>
          <w:bCs/>
          <w:color w:val="1B3A63"/>
          <w:sz w:val="26"/>
          <w:szCs w:val="26"/>
        </w:rPr>
        <w:t xml:space="preserve">Objectifs — je serai capable de…</w:t>
      </w:r>
    </w:p>
    <w:p>
      <w:pPr>
        <w:pStyle w:val="ListParagraph"/>
        <w:numPr>
          <w:ilvl w:val="0"/>
          <w:numId w:val="2"/>
        </w:numPr>
        <w:spacing w:after="40"/>
      </w:pPr>
      <w:r>
        <w:rPr>
          <w:rFonts w:ascii="Calibri" w:cs="Calibri" w:eastAsia="Calibri" w:hAnsi="Calibri"/>
          <w:b/>
          <w:bCs/>
          <w:sz w:val="21"/>
          <w:szCs w:val="21"/>
        </w:rPr>
        <w:t xml:space="preserve">implanter</w:t>
      </w:r>
      <w:r>
        <w:rPr>
          <w:rFonts w:ascii="Calibri" w:cs="Calibri" w:eastAsia="Calibri" w:hAnsi="Calibri"/>
          <w:sz w:val="21"/>
          <w:szCs w:val="21"/>
        </w:rPr>
        <w:t xml:space="preserve"> les organes sur le châssis à partir d'un plan coté, sans les fixer d'abord ;</w:t>
      </w:r>
    </w:p>
    <w:p>
      <w:pPr>
        <w:pStyle w:val="ListParagraph"/>
        <w:numPr>
          <w:ilvl w:val="0"/>
          <w:numId w:val="2"/>
        </w:numPr>
        <w:spacing w:after="40"/>
      </w:pPr>
      <w:r>
        <w:rPr>
          <w:rFonts w:ascii="Calibri" w:cs="Calibri" w:eastAsia="Calibri" w:hAnsi="Calibri"/>
          <w:b/>
          <w:bCs/>
          <w:sz w:val="21"/>
          <w:szCs w:val="21"/>
        </w:rPr>
        <w:t xml:space="preserve">tracer et percer</w:t>
      </w:r>
      <w:r>
        <w:rPr>
          <w:rFonts w:ascii="Calibri" w:cs="Calibri" w:eastAsia="Calibri" w:hAnsi="Calibri"/>
          <w:sz w:val="21"/>
          <w:szCs w:val="21"/>
        </w:rPr>
        <w:t xml:space="preserve"> les points de fixation en respectant les règles de sécurité du perçage ;</w:t>
      </w:r>
    </w:p>
    <w:p>
      <w:pPr>
        <w:pStyle w:val="ListParagraph"/>
        <w:numPr>
          <w:ilvl w:val="0"/>
          <w:numId w:val="2"/>
        </w:numPr>
        <w:spacing w:after="40"/>
      </w:pPr>
      <w:r>
        <w:rPr>
          <w:rFonts w:ascii="Calibri" w:cs="Calibri" w:eastAsia="Calibri" w:hAnsi="Calibri"/>
          <w:b/>
          <w:bCs/>
          <w:sz w:val="21"/>
          <w:szCs w:val="21"/>
        </w:rPr>
        <w:t xml:space="preserve">fixer mécaniquement</w:t>
      </w:r>
      <w:r>
        <w:rPr>
          <w:rFonts w:ascii="Calibri" w:cs="Calibri" w:eastAsia="Calibri" w:hAnsi="Calibri"/>
          <w:sz w:val="21"/>
          <w:szCs w:val="21"/>
        </w:rPr>
        <w:t xml:space="preserve"> le compresseur, l'évaporateur et les pressostats, avec un serrage contrôlé ;</w:t>
      </w:r>
    </w:p>
    <w:p>
      <w:pPr>
        <w:pStyle w:val="ListParagraph"/>
        <w:numPr>
          <w:ilvl w:val="0"/>
          <w:numId w:val="2"/>
        </w:numPr>
        <w:spacing w:after="40"/>
      </w:pPr>
      <w:r>
        <w:rPr>
          <w:rFonts w:ascii="Calibri" w:cs="Calibri" w:eastAsia="Calibri" w:hAnsi="Calibri"/>
          <w:b/>
          <w:bCs/>
          <w:sz w:val="21"/>
          <w:szCs w:val="21"/>
        </w:rPr>
        <w:t xml:space="preserve">manipuler et pré-régler</w:t>
      </w:r>
      <w:r>
        <w:rPr>
          <w:rFonts w:ascii="Calibri" w:cs="Calibri" w:eastAsia="Calibri" w:hAnsi="Calibri"/>
          <w:sz w:val="21"/>
          <w:szCs w:val="21"/>
        </w:rPr>
        <w:t xml:space="preserve"> un pressostat au banc, hors tension et hors fluide.</w:t>
      </w:r>
    </w:p>
    <w:p>
      <w:pPr>
        <w:pBdr>
          <w:left w:val="single" w:color="FF6B35" w:sz="24" w:space="4"/>
        </w:pBdr>
        <w:spacing w:after="120" w:before="220"/>
        <w:ind w:left="120"/>
      </w:pPr>
      <w:r>
        <w:rPr>
          <w:rFonts w:ascii="Trebuchet MS" w:cs="Trebuchet MS" w:eastAsia="Trebuchet MS" w:hAnsi="Trebuchet MS"/>
          <w:b/>
          <w:bCs/>
          <w:color w:val="1B3A63"/>
          <w:sz w:val="26"/>
          <w:szCs w:val="26"/>
        </w:rPr>
        <w:t xml:space="preserve">Prérequis — je sais déjà…</w:t>
      </w:r>
    </w:p>
    <w:p>
      <w:pPr>
        <w:pStyle w:val="ListParagraph"/>
        <w:numPr>
          <w:ilvl w:val="0"/>
          <w:numId w:val="2"/>
        </w:numPr>
        <w:spacing w:after="40"/>
      </w:pPr>
      <w:r>
        <w:rPr>
          <w:rFonts w:ascii="Calibri" w:cs="Calibri" w:eastAsia="Calibri" w:hAnsi="Calibri"/>
          <w:sz w:val="21"/>
          <w:szCs w:val="21"/>
        </w:rPr>
        <w:t xml:space="preserve">le diagnostic de ma machine établi en séance 1 (relire ma fiche de diagnostic) ;</w:t>
      </w:r>
    </w:p>
    <w:p>
      <w:pPr>
        <w:pStyle w:val="ListParagraph"/>
        <w:numPr>
          <w:ilvl w:val="0"/>
          <w:numId w:val="2"/>
        </w:numPr>
        <w:spacing w:after="40"/>
      </w:pPr>
      <w:r>
        <w:rPr>
          <w:rFonts w:ascii="Calibri" w:cs="Calibri" w:eastAsia="Calibri" w:hAnsi="Calibri"/>
          <w:sz w:val="21"/>
          <w:szCs w:val="21"/>
        </w:rPr>
        <w:t xml:space="preserve">nommer les 4 organes de la Croix du Frigoriste ;</w:t>
      </w:r>
    </w:p>
    <w:p>
      <w:pPr>
        <w:pStyle w:val="ListParagraph"/>
        <w:numPr>
          <w:ilvl w:val="0"/>
          <w:numId w:val="2"/>
        </w:numPr>
        <w:spacing w:after="40"/>
      </w:pPr>
      <w:r>
        <w:rPr>
          <w:rFonts w:ascii="Calibri" w:cs="Calibri" w:eastAsia="Calibri" w:hAnsi="Calibri"/>
          <w:sz w:val="21"/>
          <w:szCs w:val="21"/>
        </w:rPr>
        <w:t xml:space="preserve">porter les EPI de l'atelier sans qu'on me le rappelle ;</w:t>
      </w:r>
    </w:p>
    <w:p>
      <w:pPr>
        <w:pStyle w:val="ListParagraph"/>
        <w:numPr>
          <w:ilvl w:val="0"/>
          <w:numId w:val="2"/>
        </w:numPr>
        <w:spacing w:after="40"/>
      </w:pPr>
      <w:r>
        <w:rPr>
          <w:rFonts w:ascii="Calibri" w:cs="Calibri" w:eastAsia="Calibri" w:hAnsi="Calibri"/>
          <w:sz w:val="21"/>
          <w:szCs w:val="21"/>
        </w:rPr>
        <w:t xml:space="preserve">lire une cote (mesure en mm) sur un plan simple.</w:t>
      </w:r>
    </w:p>
    <w:p>
      <w:pPr>
        <w:spacing w:after="120"/>
      </w:pPr>
      <w:r>
        <w:rPr>
          <w:rFonts w:ascii="Calibri" w:cs="Calibri" w:eastAsia="Calibri" w:hAnsi="Calibri"/>
          <w:i/>
          <w:iCs/>
          <w:color w:val="5D6B7C"/>
          <w:sz w:val="18"/>
          <w:szCs w:val="18"/>
        </w:rPr>
        <w:t xml:space="preserve">Si vous ne cochez pas tous ces prérequis, prévenez le professeur avant de commencer : un rappel court est possible pendant l'exercice au fil de l'eau.</w:t>
      </w:r>
    </w:p>
    <w:p>
      <w:r>
        <w:br w:type="page"/>
      </w:r>
    </w:p>
    <w:p>
      <w:pPr>
        <w:pBdr>
          <w:left w:val="single" w:color="FF6B35" w:sz="24" w:space="4"/>
        </w:pBdr>
        <w:spacing w:after="120" w:before="220"/>
        <w:ind w:left="120"/>
      </w:pPr>
      <w:r>
        <w:rPr>
          <w:rFonts w:ascii="Trebuchet MS" w:cs="Trebuchet MS" w:eastAsia="Trebuchet MS" w:hAnsi="Trebuchet MS"/>
          <w:b/>
          <w:bCs/>
          <w:color w:val="1B3A63"/>
          <w:sz w:val="26"/>
          <w:szCs w:val="26"/>
        </w:rPr>
        <w:t xml:space="preserve">Matériel</w:t>
      </w:r>
    </w:p>
    <w:p>
      <w:pPr>
        <w:pStyle w:val="ListParagraph"/>
        <w:numPr>
          <w:ilvl w:val="0"/>
          <w:numId w:val="3"/>
        </w:numPr>
        <w:spacing w:after="40"/>
      </w:pPr>
      <w:r>
        <w:rPr>
          <w:rFonts w:ascii="Calibri" w:cs="Calibri" w:eastAsia="Calibri" w:hAnsi="Calibri"/>
          <w:sz w:val="21"/>
          <w:szCs w:val="21"/>
        </w:rPr>
        <w:t xml:space="preserve">Châssis de la machine diagnostiquée en séance 1 (× 1 par binôme)</w:t>
      </w:r>
    </w:p>
    <w:p>
      <w:pPr>
        <w:pStyle w:val="ListParagraph"/>
        <w:numPr>
          <w:ilvl w:val="0"/>
          <w:numId w:val="3"/>
        </w:numPr>
        <w:spacing w:after="40"/>
      </w:pPr>
      <w:r>
        <w:rPr>
          <w:rFonts w:ascii="Calibri" w:cs="Calibri" w:eastAsia="Calibri" w:hAnsi="Calibri"/>
          <w:sz w:val="21"/>
          <w:szCs w:val="21"/>
        </w:rPr>
        <w:t xml:space="preserve">Plan d'implantation coté du châssis (× 1 par binôme, voir annexe)</w:t>
      </w:r>
    </w:p>
    <w:p>
      <w:pPr>
        <w:pStyle w:val="ListParagraph"/>
        <w:numPr>
          <w:ilvl w:val="0"/>
          <w:numId w:val="3"/>
        </w:numPr>
        <w:spacing w:after="40"/>
      </w:pPr>
      <w:r>
        <w:rPr>
          <w:rFonts w:ascii="Calibri" w:cs="Calibri" w:eastAsia="Calibri" w:hAnsi="Calibri"/>
          <w:sz w:val="21"/>
          <w:szCs w:val="21"/>
        </w:rPr>
        <w:t xml:space="preserve">Compresseur et évaporateur de la machine (à poser, non raccordés) (× 1 jeu)</w:t>
      </w:r>
    </w:p>
    <w:p>
      <w:pPr>
        <w:pStyle w:val="ListParagraph"/>
        <w:numPr>
          <w:ilvl w:val="0"/>
          <w:numId w:val="3"/>
        </w:numPr>
        <w:spacing w:after="40"/>
      </w:pPr>
      <w:r>
        <w:rPr>
          <w:rFonts w:ascii="Calibri" w:cs="Calibri" w:eastAsia="Calibri" w:hAnsi="Calibri"/>
          <w:sz w:val="21"/>
          <w:szCs w:val="21"/>
        </w:rPr>
        <w:t xml:space="preserve">2 pressostats (HP et BP, ou combiné) — objets de manipulation avant pose (× 1 jeu)</w:t>
      </w:r>
    </w:p>
    <w:p>
      <w:pPr>
        <w:pStyle w:val="ListParagraph"/>
        <w:numPr>
          <w:ilvl w:val="0"/>
          <w:numId w:val="3"/>
        </w:numPr>
        <w:spacing w:after="40"/>
      </w:pPr>
      <w:r>
        <w:rPr>
          <w:rFonts w:ascii="Calibri" w:cs="Calibri" w:eastAsia="Calibri" w:hAnsi="Calibri"/>
          <w:sz w:val="21"/>
          <w:szCs w:val="21"/>
        </w:rPr>
        <w:t xml:space="preserve">Perceuse électroportative + forets adaptés au support (consommable : forets)</w:t>
      </w:r>
    </w:p>
    <w:p>
      <w:pPr>
        <w:pStyle w:val="ListParagraph"/>
        <w:numPr>
          <w:ilvl w:val="0"/>
          <w:numId w:val="3"/>
        </w:numPr>
        <w:spacing w:after="40"/>
      </w:pPr>
      <w:r>
        <w:rPr>
          <w:rFonts w:ascii="Calibri" w:cs="Calibri" w:eastAsia="Calibri" w:hAnsi="Calibri"/>
          <w:sz w:val="21"/>
          <w:szCs w:val="21"/>
        </w:rPr>
        <w:t xml:space="preserve">Pointeau et marteau (pour amorcer le perçage)</w:t>
      </w:r>
    </w:p>
    <w:p>
      <w:pPr>
        <w:pStyle w:val="ListParagraph"/>
        <w:numPr>
          <w:ilvl w:val="0"/>
          <w:numId w:val="3"/>
        </w:numPr>
        <w:spacing w:after="40"/>
      </w:pPr>
      <w:r>
        <w:rPr>
          <w:rFonts w:ascii="Calibri" w:cs="Calibri" w:eastAsia="Calibri" w:hAnsi="Calibri"/>
          <w:sz w:val="21"/>
          <w:szCs w:val="21"/>
        </w:rPr>
        <w:t xml:space="preserve">Visserie et supportages de fixation (consommable)</w:t>
      </w:r>
    </w:p>
    <w:p>
      <w:pPr>
        <w:pStyle w:val="ListParagraph"/>
        <w:numPr>
          <w:ilvl w:val="0"/>
          <w:numId w:val="3"/>
        </w:numPr>
        <w:spacing w:after="40"/>
      </w:pPr>
      <w:r>
        <w:rPr>
          <w:rFonts w:ascii="Calibri" w:cs="Calibri" w:eastAsia="Calibri" w:hAnsi="Calibri"/>
          <w:sz w:val="21"/>
          <w:szCs w:val="21"/>
        </w:rPr>
        <w:t xml:space="preserve">Niveau à bulle (× 1 par poste)</w:t>
      </w:r>
    </w:p>
    <w:p>
      <w:pPr>
        <w:pStyle w:val="ListParagraph"/>
        <w:numPr>
          <w:ilvl w:val="0"/>
          <w:numId w:val="3"/>
        </w:numPr>
        <w:spacing w:after="40"/>
      </w:pPr>
      <w:r>
        <w:rPr>
          <w:rFonts w:ascii="Calibri" w:cs="Calibri" w:eastAsia="Calibri" w:hAnsi="Calibri"/>
          <w:sz w:val="21"/>
          <w:szCs w:val="21"/>
        </w:rPr>
        <w:t xml:space="preserve">Clé dynamométrique ou clé plate adaptée aux organes (serrage contrôlé, sans forcer)</w:t>
      </w:r>
    </w:p>
    <w:p>
      <w:pPr>
        <w:pStyle w:val="ListParagraph"/>
        <w:numPr>
          <w:ilvl w:val="0"/>
          <w:numId w:val="3"/>
        </w:numPr>
        <w:spacing w:after="40"/>
      </w:pPr>
      <w:r>
        <w:rPr>
          <w:rFonts w:ascii="Calibri" w:cs="Calibri" w:eastAsia="Calibri" w:hAnsi="Calibri"/>
          <w:sz w:val="21"/>
          <w:szCs w:val="21"/>
        </w:rPr>
        <w:t xml:space="preserve">Lunettes de protection anti-perçage (× 1 par élève)</w:t>
      </w:r>
    </w:p>
    <w:p>
      <w:pPr>
        <w:pStyle w:val="ListParagraph"/>
        <w:numPr>
          <w:ilvl w:val="0"/>
          <w:numId w:val="3"/>
        </w:numPr>
        <w:spacing w:after="40"/>
      </w:pPr>
      <w:r>
        <w:rPr>
          <w:rFonts w:ascii="Calibri" w:cs="Calibri" w:eastAsia="Calibri" w:hAnsi="Calibri"/>
          <w:sz w:val="21"/>
          <w:szCs w:val="21"/>
        </w:rPr>
        <w:t xml:space="preserve">Gants de manutention (× 1 par élève)</w:t>
      </w:r>
    </w:p>
    <w:p>
      <w:pPr>
        <w:pStyle w:val="ListParagraph"/>
        <w:numPr>
          <w:ilvl w:val="0"/>
          <w:numId w:val="3"/>
        </w:numPr>
        <w:spacing w:after="40"/>
      </w:pPr>
      <w:r>
        <w:rPr>
          <w:rFonts w:ascii="Calibri" w:cs="Calibri" w:eastAsia="Calibri" w:hAnsi="Calibri"/>
          <w:sz w:val="21"/>
          <w:szCs w:val="21"/>
        </w:rPr>
        <w:t xml:space="preserve">Fiche de pose (ce document) + crayon</w:t>
      </w:r>
    </w:p>
    <w:p>
      <w:pPr>
        <w:pBdr>
          <w:left w:val="single" w:color="FF6B35" w:sz="24" w:space="4"/>
        </w:pBdr>
        <w:spacing w:after="120" w:before="220"/>
        <w:ind w:left="120"/>
      </w:pPr>
      <w:r>
        <w:rPr>
          <w:rFonts w:ascii="Trebuchet MS" w:cs="Trebuchet MS" w:eastAsia="Trebuchet MS" w:hAnsi="Trebuchet MS"/>
          <w:b/>
          <w:bCs/>
          <w:color w:val="1B3A63"/>
          <w:sz w:val="26"/>
          <w:szCs w:val="26"/>
        </w:rPr>
        <w:t xml:space="preserve">Consignes de sécurité</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402"/>
        <w:gridCol w:w="6804"/>
      </w:tblGrid>
      <w:tr>
        <w:tc>
          <w:tcPr>
            <w:tcW w:type="dxa" w:w="3402"/>
            <w:tcBorders>
              <w:top w:val="single" w:color="D8DEE6" w:sz="4"/>
              <w:left w:val="single" w:color="D8DEE6" w:sz="4"/>
              <w:bottom w:val="single" w:color="D8DEE6" w:sz="4"/>
              <w:right w:val="single" w:color="D8DEE6" w:sz="4"/>
            </w:tcBorders>
            <w:shd w:fill="1B3A63" w:val="clear"/>
            <w:tcMar>
              <w:top w:type="dxa" w:w="60"/>
              <w:left w:type="dxa" w:w="100"/>
              <w:bottom w:type="dxa" w:w="60"/>
              <w:right w:type="dxa" w:w="100"/>
            </w:tcMar>
          </w:tcPr>
          <w:p>
            <w:pPr>
              <w:spacing w:after="0"/>
            </w:pPr>
            <w:r>
              <w:rPr>
                <w:rFonts w:ascii="Trebuchet MS" w:cs="Trebuchet MS" w:eastAsia="Trebuchet MS" w:hAnsi="Trebuchet MS"/>
                <w:b/>
                <w:bCs/>
                <w:color w:val="FFFFFF"/>
                <w:sz w:val="16"/>
                <w:szCs w:val="16"/>
              </w:rPr>
              <w:t xml:space="preserve">Risque</w:t>
            </w:r>
          </w:p>
        </w:tc>
        <w:tc>
          <w:tcPr>
            <w:tcW w:type="dxa" w:w="6804"/>
            <w:tcBorders>
              <w:top w:val="single" w:color="D8DEE6" w:sz="4"/>
              <w:left w:val="single" w:color="D8DEE6" w:sz="4"/>
              <w:bottom w:val="single" w:color="D8DEE6" w:sz="4"/>
              <w:right w:val="single" w:color="D8DEE6" w:sz="4"/>
            </w:tcBorders>
            <w:shd w:fill="1B3A63" w:val="clear"/>
            <w:tcMar>
              <w:top w:type="dxa" w:w="60"/>
              <w:left w:type="dxa" w:w="100"/>
              <w:bottom w:type="dxa" w:w="60"/>
              <w:right w:type="dxa" w:w="100"/>
            </w:tcMar>
          </w:tcPr>
          <w:p>
            <w:pPr>
              <w:spacing w:after="0"/>
            </w:pPr>
            <w:r>
              <w:rPr>
                <w:rFonts w:ascii="Trebuchet MS" w:cs="Trebuchet MS" w:eastAsia="Trebuchet MS" w:hAnsi="Trebuchet MS"/>
                <w:b/>
                <w:bCs/>
                <w:color w:val="FFFFFF"/>
                <w:sz w:val="16"/>
                <w:szCs w:val="16"/>
              </w:rPr>
              <w:t xml:space="preserve">Parade</w:t>
            </w:r>
          </w:p>
        </w:tc>
      </w:tr>
      <w:tr>
        <w:tc>
          <w:tcPr>
            <w:tcW w:type="dxa" w:w="3402"/>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Manutention de charges (compresseur, évaporateur, châssis)</w:t>
            </w:r>
          </w:p>
        </w:tc>
        <w:tc>
          <w:tcPr>
            <w:tcW w:type="dxa" w:w="6804"/>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Méthode PRAP : dos droit, jambes fléchies, charge portée près du corps ; demander de l'aide à deux pour toute charge lourde.</w:t>
            </w:r>
          </w:p>
        </w:tc>
      </w:tr>
      <w:tr>
        <w:tc>
          <w:tcPr>
            <w:tcW w:type="dxa" w:w="3402"/>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Perçage (projections, coincement du foret, mèche qui accroche)</w:t>
            </w:r>
          </w:p>
        </w:tc>
        <w:tc>
          <w:tcPr>
            <w:tcW w:type="dxa" w:w="6804"/>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Lunettes de protection obligatoires, cheveux attachés. Jamais de perçage sans lunettes. Pointer avant de percer, tenir la perceuse fermement à deux mains.</w:t>
            </w:r>
          </w:p>
        </w:tc>
      </w:tr>
      <w:tr>
        <w:tc>
          <w:tcPr>
            <w:tcW w:type="dxa" w:w="3402"/>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Coupures (arêtes de tôle du châssis, chutes de perçage)</w:t>
            </w:r>
          </w:p>
        </w:tc>
        <w:tc>
          <w:tcPr>
            <w:tcW w:type="dxa" w:w="6804"/>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Gants de manutention lors de la manipulation du châssis ; ébavurer les trous percés avant de continuer.</w:t>
            </w:r>
          </w:p>
        </w:tc>
      </w:tr>
      <w:tr>
        <w:tc>
          <w:tcPr>
            <w:tcW w:type="dxa" w:w="3402"/>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Serrage excessif ou organe monté à l'envers</w:t>
            </w:r>
          </w:p>
        </w:tc>
        <w:tc>
          <w:tcPr>
            <w:tcW w:type="dxa" w:w="6804"/>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Ne jamais forcer un organe au serrage. Respecter le couple indiqué sur la fiche de pose ; vérifier le sens de montage avant de serrer définitivement.</w:t>
            </w:r>
          </w:p>
        </w:tc>
      </w:tr>
      <w:tr>
        <w:tc>
          <w:tcPr>
            <w:tcW w:type="dxa" w:w="3402"/>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Mise sous tension ou sous fluide accidentelle</w:t>
            </w:r>
          </w:p>
        </w:tc>
        <w:tc>
          <w:tcPr>
            <w:tcW w:type="dxa" w:w="6804"/>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Interdiction formelle de brancher électriquement ou de raccorder fluidiquement un organe cette semaine. La machine reste hors tension et hors fluide toute la journée.</w:t>
            </w:r>
          </w:p>
        </w:tc>
      </w:tr>
    </w:tbl>
    <w:p>
      <w:pPr>
        <w:spacing w:after="60"/>
      </w:pPr>
      <w:r>
        <w:rPr>
          <w:rFonts w:ascii="Calibri" w:cs="Calibri" w:eastAsia="Calibri" w:hAnsi="Calibri"/>
          <w:sz w:val="28"/>
          <w:szCs w:val="28"/>
        </w:rPr>
        <w:t xml:space="preserve"/>
      </w:r>
    </w:p>
    <w:p>
      <w:pPr>
        <w:spacing w:after="120"/>
      </w:pPr>
      <w:r>
        <w:rPr>
          <w:rFonts w:ascii="Calibri" w:cs="Calibri" w:eastAsia="Calibri" w:hAnsi="Calibri"/>
          <w:sz w:val="20"/>
          <w:szCs w:val="20"/>
        </w:rPr>
        <w:t xml:space="preserve">Avant de commencer, complétez la fiche de sécurité à cocher ci-dessous (tâches du jour, risques, EPI portés) et faites-la viser par le professeur.</w:t>
      </w:r>
    </w:p>
    <w:p>
      <w:pPr>
        <w:jc w:val="center"/>
      </w:pPr>
      <w:r>
        <w:drawing>
          <wp:inline distT="0" distB="0" distL="0" distR="0">
            <wp:extent cx="5334000" cy="7572375"/>
            <wp:effectExtent t="0" r="0" b="0" l="0"/>
            <wp:docPr id="1" name="fiche-secu" descr="Fiche de sécurité à cocher : tâches, risques, EPI et visas" title="Fiche de sécurit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7572375"/>
                    </a:xfrm>
                    <a:prstGeom prst="rect">
                      <a:avLst/>
                    </a:prstGeom>
                  </pic:spPr>
                </pic:pic>
              </a:graphicData>
            </a:graphic>
          </wp:inline>
        </w:drawing>
      </w:r>
    </w:p>
    <w:p>
      <w:pPr>
        <w:spacing w:after="120"/>
        <w:jc w:val="center"/>
      </w:pPr>
      <w:r>
        <w:rPr>
          <w:rFonts w:ascii="Calibri" w:cs="Calibri" w:eastAsia="Calibri" w:hAnsi="Calibri"/>
          <w:i/>
          <w:iCs/>
          <w:color w:val="5D6B7C"/>
          <w:sz w:val="16"/>
          <w:szCs w:val="16"/>
        </w:rPr>
        <w:t xml:space="preserve">Fiche de sécurité à cocher — document CAP, F. Henninot.</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c>
          <w:tcPr>
            <w:tcW w:type="dxa" w:w="10206"/>
            <w:tcBorders>
              <w:top w:val="single" w:color="FF6B35" w:sz="12"/>
              <w:left w:val="single" w:color="FF6B35" w:sz="12"/>
              <w:bottom w:val="single" w:color="FF6B35" w:sz="12"/>
              <w:right w:val="single" w:color="FF6B35" w:sz="12"/>
            </w:tcBorders>
            <w:shd w:fill="FFF7F3" w:val="clear"/>
            <w:tcMar>
              <w:top w:type="dxa" w:w="100"/>
              <w:left w:type="dxa" w:w="160"/>
              <w:bottom w:type="dxa" w:w="100"/>
              <w:right w:type="dxa" w:w="160"/>
            </w:tcMar>
          </w:tcPr>
          <w:p>
            <w:pPr>
              <w:spacing w:after="0"/>
            </w:pPr>
            <w:r>
              <w:rPr>
                <w:rFonts w:ascii="Trebuchet MS" w:cs="Trebuchet MS" w:eastAsia="Trebuchet MS" w:hAnsi="Trebuchet MS"/>
                <w:b/>
                <w:bCs/>
                <w:color w:val="C14A17"/>
                <w:sz w:val="21"/>
                <w:szCs w:val="21"/>
              </w:rPr>
              <w:t xml:space="preserve">🚨 En cas d'incident — </w:t>
            </w:r>
            <w:r>
              <w:rPr>
                <w:rFonts w:ascii="Calibri" w:cs="Calibri" w:eastAsia="Calibri" w:hAnsi="Calibri"/>
                <w:sz w:val="20"/>
                <w:szCs w:val="20"/>
              </w:rPr>
              <w:t xml:space="preserve">couper l'alimentation électrique générale du poste (arrêt d'urgence), alerter immédiatement le professeur, ne jamais déplacer un élève blessé sans certitude sur son état. Trousse de secours et arrêt d'urgence localisés en salle, poste indiqué par le professeur en début de séance.</w:t>
            </w:r>
          </w:p>
        </w:tc>
      </w:tr>
    </w:tbl>
    <w:p>
      <w:r>
        <w:br w:type="page"/>
      </w:r>
    </w:p>
    <w:p>
      <w:pPr>
        <w:pBdr>
          <w:left w:val="single" w:color="FF6B35" w:sz="24" w:space="4"/>
        </w:pBdr>
        <w:spacing w:after="120" w:before="220"/>
        <w:ind w:left="120"/>
      </w:pPr>
      <w:r>
        <w:rPr>
          <w:rFonts w:ascii="Trebuchet MS" w:cs="Trebuchet MS" w:eastAsia="Trebuchet MS" w:hAnsi="Trebuchet MS"/>
          <w:b/>
          <w:bCs/>
          <w:color w:val="1B3A63"/>
          <w:sz w:val="26"/>
          <w:szCs w:val="26"/>
        </w:rPr>
        <w:t xml:space="preserve">Observer — la notion du jour : le pressostat</w:t>
      </w:r>
    </w:p>
    <w:p>
      <w:pPr>
        <w:spacing w:after="120"/>
      </w:pPr>
      <w:r>
        <w:rPr>
          <w:rFonts w:ascii="Calibri" w:cs="Calibri" w:eastAsia="Calibri" w:hAnsi="Calibri"/>
          <w:sz w:val="21"/>
          <w:szCs w:val="21"/>
        </w:rPr>
        <w:t xml:space="preserve">Le professeur vous fait circuler un pressostat démonté. Observez-le avant de répondre : ne le branchez jamais.</w:t>
      </w:r>
    </w:p>
    <w:p>
      <w:pPr>
        <w:pBdr>
          <w:left w:val="single" w:color="7B5CF5" w:sz="18" w:space="4"/>
        </w:pBdr>
        <w:shd w:fill="F5F8FC" w:val="clear"/>
        <w:spacing w:after="120" w:before="120"/>
        <w:ind w:left="120"/>
      </w:pPr>
      <w:r>
        <w:rPr>
          <w:rFonts w:ascii="Trebuchet MS" w:cs="Trebuchet MS" w:eastAsia="Trebuchet MS" w:hAnsi="Trebuchet MS"/>
          <w:b/>
          <w:bCs/>
          <w:color w:val="7B5CF5"/>
          <w:sz w:val="21"/>
          <w:szCs w:val="21"/>
        </w:rPr>
        <w:t xml:space="preserve">Observation 1 — </w:t>
      </w:r>
      <w:r>
        <w:rPr>
          <w:rFonts w:ascii="Calibri" w:cs="Calibri" w:eastAsia="Calibri" w:hAnsi="Calibri"/>
          <w:sz w:val="21"/>
          <w:szCs w:val="21"/>
        </w:rPr>
        <w:t xml:space="preserve">Regardez l'extérieur du pressostat. Combien voyez-vous de vis ou de molettes de réglage sur le dessus ? À votre avis, à quoi peuvent-elles servir ?</w:t>
      </w:r>
    </w:p>
    <w:p>
      <w:pPr>
        <w:pBdr>
          <w:bottom w:val="dotted" w:color="9AA5B1" w:sz="6" w:space="1"/>
        </w:pBdr>
        <w:spacing w:after="200"/>
      </w:pPr>
      <w:r>
        <w:rPr>
          <w:rFonts w:ascii="Calibri" w:cs="Calibri" w:eastAsia="Calibri" w:hAnsi="Calibri"/>
          <w:sz w:val="28"/>
          <w:szCs w:val="28"/>
        </w:rPr>
        <w:t xml:space="preserve"> </w:t>
      </w:r>
    </w:p>
    <w:p>
      <w:pPr>
        <w:pBdr>
          <w:bottom w:val="dotted" w:color="9AA5B1" w:sz="6" w:space="1"/>
        </w:pBdr>
        <w:spacing w:after="200"/>
      </w:pPr>
      <w:r>
        <w:rPr>
          <w:rFonts w:ascii="Calibri" w:cs="Calibri" w:eastAsia="Calibri" w:hAnsi="Calibri"/>
          <w:sz w:val="28"/>
          <w:szCs w:val="28"/>
        </w:rPr>
        <w:t xml:space="preserve"> </w:t>
      </w:r>
    </w:p>
    <w:p>
      <w:pPr>
        <w:pBdr>
          <w:left w:val="single" w:color="7B5CF5" w:sz="18" w:space="4"/>
        </w:pBdr>
        <w:shd w:fill="F5F8FC" w:val="clear"/>
        <w:spacing w:after="120" w:before="120"/>
        <w:ind w:left="120"/>
      </w:pPr>
      <w:r>
        <w:rPr>
          <w:rFonts w:ascii="Trebuchet MS" w:cs="Trebuchet MS" w:eastAsia="Trebuchet MS" w:hAnsi="Trebuchet MS"/>
          <w:b/>
          <w:bCs/>
          <w:color w:val="7B5CF5"/>
          <w:sz w:val="21"/>
          <w:szCs w:val="21"/>
        </w:rPr>
        <w:t xml:space="preserve">Observation 2 — </w:t>
      </w:r>
      <w:r>
        <w:rPr>
          <w:rFonts w:ascii="Calibri" w:cs="Calibri" w:eastAsia="Calibri" w:hAnsi="Calibri"/>
          <w:sz w:val="21"/>
          <w:szCs w:val="21"/>
        </w:rPr>
        <w:t xml:space="preserve">Cherchez une plage de valeurs inscrite sur l'appareil (chiffres, échelle graduée). Que représentent ces chiffres selon vous ?</w:t>
      </w:r>
    </w:p>
    <w:p>
      <w:pPr>
        <w:pBdr>
          <w:bottom w:val="dotted" w:color="9AA5B1" w:sz="6" w:space="1"/>
        </w:pBdr>
        <w:spacing w:after="200"/>
      </w:pPr>
      <w:r>
        <w:rPr>
          <w:rFonts w:ascii="Calibri" w:cs="Calibri" w:eastAsia="Calibri" w:hAnsi="Calibri"/>
          <w:sz w:val="28"/>
          <w:szCs w:val="28"/>
        </w:rPr>
        <w:t xml:space="preserve"> </w:t>
      </w:r>
    </w:p>
    <w:p>
      <w:pPr>
        <w:pBdr>
          <w:bottom w:val="dotted" w:color="9AA5B1" w:sz="6" w:space="1"/>
        </w:pBdr>
        <w:spacing w:after="200"/>
      </w:pPr>
      <w:r>
        <w:rPr>
          <w:rFonts w:ascii="Calibri" w:cs="Calibri" w:eastAsia="Calibri" w:hAnsi="Calibri"/>
          <w:sz w:val="28"/>
          <w:szCs w:val="28"/>
        </w:rPr>
        <w:t xml:space="preserve"> </w:t>
      </w:r>
    </w:p>
    <w:p>
      <w:pPr>
        <w:spacing w:after="120"/>
      </w:pPr>
      <w:r>
        <w:rPr>
          <w:rFonts w:ascii="Calibri" w:cs="Calibri" w:eastAsia="Calibri" w:hAnsi="Calibri"/>
          <w:sz w:val="28"/>
          <w:szCs w:val="28"/>
        </w:rPr>
        <w:t xml:space="preserve">Le </w:t>
      </w:r>
      <w:r>
        <w:rPr>
          <w:rFonts w:ascii="Calibri" w:cs="Calibri" w:eastAsia="Calibri" w:hAnsi="Calibri"/>
          <w:b/>
          <w:bCs/>
          <w:sz w:val="28"/>
          <w:szCs w:val="28"/>
        </w:rPr>
        <w:t xml:space="preserve">pressostat</w:t>
      </w:r>
      <w:r>
        <w:rPr>
          <w:rFonts w:ascii="Calibri" w:cs="Calibri" w:eastAsia="Calibri" w:hAnsi="Calibri"/>
          <w:sz w:val="28"/>
          <w:szCs w:val="28"/>
        </w:rPr>
        <w:t xml:space="preserve"> est un </w:t>
      </w:r>
      <w:r>
        <w:rPr>
          <w:rFonts w:ascii="Calibri" w:cs="Calibri" w:eastAsia="Calibri" w:hAnsi="Calibri"/>
          <w:b/>
          <w:bCs/>
          <w:sz w:val="28"/>
          <w:szCs w:val="28"/>
        </w:rPr>
        <w:t xml:space="preserve">interrupteur piloté par la pression</w:t>
      </w:r>
      <w:r>
        <w:rPr>
          <w:rFonts w:ascii="Calibri" w:cs="Calibri" w:eastAsia="Calibri" w:hAnsi="Calibri"/>
          <w:sz w:val="28"/>
          <w:szCs w:val="28"/>
        </w:rPr>
        <w:t xml:space="preserve"> : quand la pression atteint une valeur réglée (la </w:t>
      </w:r>
      <w:r>
        <w:rPr>
          <w:rFonts w:ascii="Calibri" w:cs="Calibri" w:eastAsia="Calibri" w:hAnsi="Calibri"/>
          <w:b/>
          <w:bCs/>
          <w:sz w:val="28"/>
          <w:szCs w:val="28"/>
        </w:rPr>
        <w:t xml:space="preserve">consigne</w:t>
      </w:r>
      <w:r>
        <w:rPr>
          <w:rFonts w:ascii="Calibri" w:cs="Calibri" w:eastAsia="Calibri" w:hAnsi="Calibri"/>
          <w:sz w:val="28"/>
          <w:szCs w:val="28"/>
        </w:rPr>
        <w:t xml:space="preserve">), il ouvre ou ferme un contact électrique. Il sert soit à la </w:t>
      </w:r>
      <w:r>
        <w:rPr>
          <w:rFonts w:ascii="Calibri" w:cs="Calibri" w:eastAsia="Calibri" w:hAnsi="Calibri"/>
          <w:b/>
          <w:bCs/>
          <w:sz w:val="28"/>
          <w:szCs w:val="28"/>
        </w:rPr>
        <w:t xml:space="preserve">régulation</w:t>
      </w:r>
      <w:r>
        <w:rPr>
          <w:rFonts w:ascii="Calibri" w:cs="Calibri" w:eastAsia="Calibri" w:hAnsi="Calibri"/>
          <w:sz w:val="28"/>
          <w:szCs w:val="28"/>
        </w:rPr>
        <w:t xml:space="preserve"> (arrêter ou démarrer la machine automatiquement), soit à la </w:t>
      </w:r>
      <w:r>
        <w:rPr>
          <w:rFonts w:ascii="Calibri" w:cs="Calibri" w:eastAsia="Calibri" w:hAnsi="Calibri"/>
          <w:b/>
          <w:bCs/>
          <w:sz w:val="28"/>
          <w:szCs w:val="28"/>
        </w:rPr>
        <w:t xml:space="preserve">sécurité</w:t>
      </w:r>
      <w:r>
        <w:rPr>
          <w:rFonts w:ascii="Calibri" w:cs="Calibri" w:eastAsia="Calibri" w:hAnsi="Calibri"/>
          <w:sz w:val="28"/>
          <w:szCs w:val="28"/>
        </w:rPr>
        <w:t xml:space="preserve"> (couper la machine en cas de pression anormale). Deux organes de réglage principaux : une vis ou molette de </w:t>
      </w:r>
      <w:r>
        <w:rPr>
          <w:rFonts w:ascii="Calibri" w:cs="Calibri" w:eastAsia="Calibri" w:hAnsi="Calibri"/>
          <w:b/>
          <w:bCs/>
          <w:sz w:val="28"/>
          <w:szCs w:val="28"/>
        </w:rPr>
        <w:t xml:space="preserve">consigne</w:t>
      </w:r>
      <w:r>
        <w:rPr>
          <w:rFonts w:ascii="Calibri" w:cs="Calibri" w:eastAsia="Calibri" w:hAnsi="Calibri"/>
          <w:sz w:val="28"/>
          <w:szCs w:val="28"/>
        </w:rPr>
        <w:t xml:space="preserve"> (la valeur de déclenchement visée) et une vis ou molette de </w:t>
      </w:r>
      <w:r>
        <w:rPr>
          <w:rFonts w:ascii="Calibri" w:cs="Calibri" w:eastAsia="Calibri" w:hAnsi="Calibri"/>
          <w:b/>
          <w:bCs/>
          <w:sz w:val="28"/>
          <w:szCs w:val="28"/>
        </w:rPr>
        <w:t xml:space="preserve">différentiel</w:t>
      </w:r>
      <w:r>
        <w:rPr>
          <w:rFonts w:ascii="Calibri" w:cs="Calibri" w:eastAsia="Calibri" w:hAnsi="Calibri"/>
          <w:sz w:val="28"/>
          <w:szCs w:val="28"/>
        </w:rPr>
        <w:t xml:space="preserve"> (l'écart avant réenclenchement). Aujourd'hui, vous le manipulez </w:t>
      </w:r>
      <w:r>
        <w:rPr>
          <w:rFonts w:ascii="Calibri" w:cs="Calibri" w:eastAsia="Calibri" w:hAnsi="Calibri"/>
          <w:b/>
          <w:bCs/>
          <w:sz w:val="28"/>
          <w:szCs w:val="28"/>
        </w:rPr>
        <w:t xml:space="preserve">au banc, hors fonctionnement</w:t>
      </w:r>
      <w:r>
        <w:rPr>
          <w:rFonts w:ascii="Calibri" w:cs="Calibri" w:eastAsia="Calibri" w:hAnsi="Calibri"/>
          <w:sz w:val="28"/>
          <w:szCs w:val="28"/>
        </w:rPr>
        <w:t xml:space="preserve"> : la machine n'est ni sous tension, ni sous fluide. Vous ne faites que découvrir l'objet et vous entraîner à pré-régler une valeur.</w:t>
      </w:r>
    </w:p>
    <w:p>
      <w:pPr>
        <w:pBdr>
          <w:left w:val="single" w:color="7B5CF5" w:sz="18" w:space="4"/>
        </w:pBdr>
        <w:shd w:fill="F5F8FC" w:val="clear"/>
        <w:spacing w:after="120" w:before="120"/>
        <w:ind w:left="120"/>
      </w:pPr>
      <w:r>
        <w:rPr>
          <w:rFonts w:ascii="Trebuchet MS" w:cs="Trebuchet MS" w:eastAsia="Trebuchet MS" w:hAnsi="Trebuchet MS"/>
          <w:b/>
          <w:bCs/>
          <w:color w:val="7B5CF5"/>
          <w:sz w:val="21"/>
          <w:szCs w:val="21"/>
        </w:rPr>
        <w:t xml:space="preserve">Question — </w:t>
      </w:r>
      <w:r>
        <w:rPr>
          <w:rFonts w:ascii="Calibri" w:cs="Calibri" w:eastAsia="Calibri" w:hAnsi="Calibri"/>
          <w:sz w:val="21"/>
          <w:szCs w:val="21"/>
        </w:rPr>
        <w:t xml:space="preserve">Pourquoi, à votre avis, un pressostat ne se règle-t-il jamais directement sur la machine, sous tension et sous fluide, la première fois ?</w:t>
      </w:r>
    </w:p>
    <w:p>
      <w:pPr>
        <w:pBdr>
          <w:bottom w:val="dotted" w:color="9AA5B1" w:sz="6" w:space="1"/>
        </w:pBdr>
        <w:spacing w:after="200"/>
      </w:pPr>
      <w:r>
        <w:rPr>
          <w:rFonts w:ascii="Calibri" w:cs="Calibri" w:eastAsia="Calibri" w:hAnsi="Calibri"/>
          <w:sz w:val="28"/>
          <w:szCs w:val="28"/>
        </w:rPr>
        <w:t xml:space="preserve"> </w:t>
      </w:r>
    </w:p>
    <w:p>
      <w:pPr>
        <w:pBdr>
          <w:bottom w:val="dotted" w:color="9AA5B1" w:sz="6" w:space="1"/>
        </w:pBdr>
        <w:spacing w:after="200"/>
      </w:pPr>
      <w:r>
        <w:rPr>
          <w:rFonts w:ascii="Calibri" w:cs="Calibri" w:eastAsia="Calibri" w:hAnsi="Calibri"/>
          <w:sz w:val="28"/>
          <w:szCs w:val="28"/>
        </w:rPr>
        <w:t xml:space="preserve"> </w:t>
      </w:r>
    </w:p>
    <w:p>
      <w:pPr>
        <w:pBdr>
          <w:left w:val="single" w:color="FF6B35" w:sz="24" w:space="4"/>
        </w:pBdr>
        <w:spacing w:after="120" w:before="220"/>
        <w:ind w:left="120"/>
      </w:pPr>
      <w:r>
        <w:rPr>
          <w:rFonts w:ascii="Trebuchet MS" w:cs="Trebuchet MS" w:eastAsia="Trebuchet MS" w:hAnsi="Trebuchet MS"/>
          <w:b/>
          <w:bCs/>
          <w:color w:val="1B3A63"/>
          <w:sz w:val="26"/>
          <w:szCs w:val="26"/>
        </w:rPr>
        <w:t xml:space="preserve">Plan d'implantation coté du châssis</w:t>
      </w:r>
    </w:p>
    <w:p>
      <w:pPr>
        <w:spacing w:after="120"/>
      </w:pPr>
      <w:r>
        <w:rPr>
          <w:rFonts w:ascii="Calibri" w:cs="Calibri" w:eastAsia="Calibri" w:hAnsi="Calibri"/>
          <w:sz w:val="28"/>
          <w:szCs w:val="28"/>
        </w:rPr>
        <w:t xml:space="preserve">Voici le schéma de principe de l'implantation attendue sur votre châssis. Les repères correspondent aux 3 organes à fixer cette semaine : </w:t>
      </w:r>
      <w:r>
        <w:rPr>
          <w:rFonts w:ascii="Calibri" w:cs="Calibri" w:eastAsia="Calibri" w:hAnsi="Calibri"/>
          <w:b/>
          <w:bCs/>
          <w:sz w:val="28"/>
          <w:szCs w:val="28"/>
        </w:rPr>
        <w:t xml:space="preserve">1 = compresseur</w:t>
      </w:r>
      <w:r>
        <w:rPr>
          <w:rFonts w:ascii="Calibri" w:cs="Calibri" w:eastAsia="Calibri" w:hAnsi="Calibri"/>
          <w:sz w:val="28"/>
          <w:szCs w:val="28"/>
        </w:rPr>
        <w:t xml:space="preserve">, </w:t>
      </w:r>
      <w:r>
        <w:rPr>
          <w:rFonts w:ascii="Calibri" w:cs="Calibri" w:eastAsia="Calibri" w:hAnsi="Calibri"/>
          <w:b/>
          <w:bCs/>
          <w:sz w:val="28"/>
          <w:szCs w:val="28"/>
        </w:rPr>
        <w:t xml:space="preserve">2 = évaporateur</w:t>
      </w:r>
      <w:r>
        <w:rPr>
          <w:rFonts w:ascii="Calibri" w:cs="Calibri" w:eastAsia="Calibri" w:hAnsi="Calibri"/>
          <w:sz w:val="28"/>
          <w:szCs w:val="28"/>
        </w:rPr>
        <w:t xml:space="preserve">, </w:t>
      </w:r>
      <w:r>
        <w:rPr>
          <w:rFonts w:ascii="Calibri" w:cs="Calibri" w:eastAsia="Calibri" w:hAnsi="Calibri"/>
          <w:b/>
          <w:bCs/>
          <w:sz w:val="28"/>
          <w:szCs w:val="28"/>
        </w:rPr>
        <w:t xml:space="preserve">3 = pressostat(s)</w:t>
      </w:r>
      <w:r>
        <w:rPr>
          <w:rFonts w:ascii="Calibri" w:cs="Calibri" w:eastAsia="Calibri" w:hAnsi="Calibri"/>
          <w:sz w:val="28"/>
          <w:szCs w:val="28"/>
        </w:rPr>
        <w:t xml:space="preserve">. Le schéma complet et coté figure en </w:t>
      </w:r>
      <w:r>
        <w:rPr>
          <w:rFonts w:ascii="Calibri" w:cs="Calibri" w:eastAsia="Calibri" w:hAnsi="Calibri"/>
          <w:b/>
          <w:bCs/>
          <w:sz w:val="28"/>
          <w:szCs w:val="28"/>
        </w:rPr>
        <w:t xml:space="preserve">annexe pleine page</w:t>
      </w:r>
      <w:r>
        <w:rPr>
          <w:rFonts w:ascii="Calibri" w:cs="Calibri" w:eastAsia="Calibri" w:hAnsi="Calibri"/>
          <w:sz w:val="28"/>
          <w:szCs w:val="28"/>
        </w:rPr>
        <w:t xml:space="preserve"> en fin de document (à imprimer en A3 paysage) : c'est celui-ci qu'il faut garder sous les yeux pendant le traçage.</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rPr>
          <w:trHeight w:val="4500" w:hRule="atLeast"/>
        </w:trPr>
        <w:tc>
          <w:tcPr>
            <w:tcW w:type="dxa" w:w="10206"/>
            <w:tcBorders>
              <w:top w:val="single" w:color="1B3A63" w:sz="8"/>
              <w:left w:val="single" w:color="1B3A63" w:sz="8"/>
              <w:bottom w:val="single" w:color="1B3A63" w:sz="8"/>
              <w:right w:val="single" w:color="1B3A63" w:sz="8"/>
            </w:tcBorders>
            <w:tcMar>
              <w:top w:type="dxa" w:w="60"/>
              <w:left w:type="dxa" w:w="100"/>
              <w:bottom w:type="dxa" w:w="60"/>
              <w:right w:type="dxa" w:w="100"/>
            </w:tcMar>
            <w:vAlign w:val="top"/>
          </w:tcPr>
          <w:p>
            <w:pPr>
              <w:spacing w:after="100"/>
            </w:pPr>
            <w:r>
              <w:rPr>
                <w:rFonts w:ascii="Trebuchet MS" w:cs="Trebuchet MS" w:eastAsia="Trebuchet MS" w:hAnsi="Trebuchet MS"/>
                <w:b/>
                <w:bCs/>
                <w:color w:val="1B3A63"/>
                <w:sz w:val="17"/>
                <w:szCs w:val="17"/>
              </w:rPr>
              <w:t xml:space="preserve">Schéma de principe — vue de face de l'implantation du châssis</w:t>
            </w:r>
          </w:p>
          <w:p>
            <w:pPr>
              <w:spacing w:after="40"/>
            </w:pPr>
            <w:r>
              <w:rPr>
                <w:rFonts w:ascii="Calibri" w:cs="Calibri" w:eastAsia="Calibri" w:hAnsi="Calibri"/>
                <w:color w:val="5D6B7C"/>
                <w:sz w:val="18"/>
                <w:szCs w:val="18"/>
              </w:rPr>
              <w:t xml:space="preserve">1 = compresseur (cuve ronde, bas droite, 4 silentblocs)</w:t>
            </w:r>
          </w:p>
          <w:p>
            <w:pPr>
              <w:spacing w:after="40"/>
            </w:pPr>
            <w:r>
              <w:rPr>
                <w:rFonts w:ascii="Calibri" w:cs="Calibri" w:eastAsia="Calibri" w:hAnsi="Calibri"/>
                <w:color w:val="5D6B7C"/>
                <w:sz w:val="18"/>
                <w:szCs w:val="18"/>
              </w:rPr>
              <w:t xml:space="preserve">2 = évaporateur (bloc à ailettes, haut gauche, 4 points de fixation)</w:t>
            </w:r>
          </w:p>
          <w:p>
            <w:pPr>
              <w:spacing w:after="40"/>
            </w:pPr>
            <w:r>
              <w:rPr>
                <w:rFonts w:ascii="Calibri" w:cs="Calibri" w:eastAsia="Calibri" w:hAnsi="Calibri"/>
                <w:color w:val="5D6B7C"/>
                <w:sz w:val="18"/>
                <w:szCs w:val="18"/>
              </w:rPr>
              <w:t xml:space="preserve">3 = pressostat(s) (petit boîtier sur tuyauterie, haut droite, 2 points de fixation)</w:t>
            </w:r>
          </w:p>
          <w:p>
            <w:pPr>
              <w:spacing w:after="0"/>
            </w:pPr>
            <w:r>
              <w:rPr>
                <w:rFonts w:ascii="Calibri" w:cs="Calibri" w:eastAsia="Calibri" w:hAnsi="Calibri"/>
                <w:i/>
                <w:iCs/>
                <w:color w:val="9AA5B1"/>
                <w:sz w:val="16"/>
                <w:szCs w:val="16"/>
              </w:rPr>
              <w:t xml:space="preserve">● = point de fixation à tracer, pointer puis percer</w:t>
            </w:r>
          </w:p>
        </w:tc>
      </w:tr>
    </w:tbl>
    <w:p>
      <w:pPr>
        <w:spacing w:after="120"/>
      </w:pPr>
      <w:r>
        <w:rPr>
          <w:rFonts w:ascii="Calibri" w:cs="Calibri" w:eastAsia="Calibri" w:hAnsi="Calibri"/>
          <w:i/>
          <w:iCs/>
          <w:color w:val="5D6B7C"/>
          <w:sz w:val="16"/>
          <w:szCs w:val="16"/>
        </w:rPr>
        <w:t xml:space="preserve">Schéma de principe de l'implantation — croquis technique, F. Henninot. Repères : 1 compresseur · 2 évaporateur · 3 pressostat(s). Les points de fixation sont à tracer puis percer (voir annexe A3 pour le plan coté complet).</w:t>
      </w:r>
    </w:p>
    <w:p>
      <w:r>
        <w:br w:type="page"/>
      </w:r>
    </w:p>
    <w:p>
      <w:pPr>
        <w:pBdr>
          <w:top w:val="single" w:color="D8DEE6" w:sz="4"/>
          <w:bottom w:val="single" w:color="D8DEE6" w:sz="4"/>
          <w:left w:val="single" w:color="D8DEE6" w:sz="4"/>
          <w:right w:val="single" w:color="D8DEE6" w:sz="4"/>
        </w:pBdr>
        <w:shd w:fill="F5F8FC" w:val="clear"/>
        <w:tabs>
          <w:tab w:val="right" w:pos="9966"/>
        </w:tabs>
        <w:spacing w:after="120" w:before="240"/>
      </w:pPr>
      <w:r>
        <w:rPr>
          <w:rFonts w:ascii="Trebuchet MS" w:cs="Trebuchet MS" w:eastAsia="Trebuchet MS" w:hAnsi="Trebuchet MS"/>
          <w:b/>
          <w:bCs/>
          <w:color w:val="1B3A63"/>
          <w:sz w:val="24"/>
          <w:szCs w:val="24"/>
        </w:rPr>
        <w:t xml:space="preserve">Poste 1 — Traçage, perçage, fixation du châssis</w:t>
      </w:r>
      <w:r>
        <w:rPr>
          <w:rFonts w:ascii="Trebuchet MS" w:cs="Trebuchet MS" w:eastAsia="Trebuchet MS" w:hAnsi="Trebuchet MS"/>
          <w:b/>
          <w:bCs/>
          <w:color w:val="5D6B7C"/>
          <w:sz w:val="18"/>
          <w:szCs w:val="18"/>
        </w:rPr>
        <w:t xml:space="preserve">	</w:t>
      </w:r>
    </w:p>
    <w:p>
      <w:pPr>
        <w:spacing w:after="120"/>
      </w:pPr>
      <w:r>
        <w:rPr>
          <w:rFonts w:ascii="Calibri" w:cs="Calibri" w:eastAsia="Calibri" w:hAnsi="Calibri"/>
          <w:sz w:val="21"/>
          <w:szCs w:val="21"/>
        </w:rPr>
        <w:t xml:space="preserve">À partir du plan d'implantation (annexe pleine page), tracez, percez et fixez les supportages du châssis. Cochez chaque étape réalisée.</w:t>
      </w:r>
    </w:p>
    <w:p>
      <w:pPr>
        <w:pStyle w:val="ListParagraph"/>
        <w:numPr>
          <w:ilvl w:val="0"/>
          <w:numId w:val="4"/>
        </w:numPr>
        <w:spacing w:after="60"/>
      </w:pPr>
      <w:r>
        <w:rPr>
          <w:rFonts w:ascii="Calibri" w:cs="Calibri" w:eastAsia="Calibri" w:hAnsi="Calibri"/>
          <w:sz w:val="21"/>
          <w:szCs w:val="21"/>
        </w:rPr>
        <w:t xml:space="preserve">Reporter les cotes du plan d'implantation sur le châssis (mètre, réglet, crayon)</w:t>
      </w:r>
    </w:p>
    <w:p>
      <w:pPr>
        <w:pStyle w:val="ListParagraph"/>
        <w:numPr>
          <w:ilvl w:val="0"/>
          <w:numId w:val="4"/>
        </w:numPr>
        <w:spacing w:after="60"/>
      </w:pPr>
      <w:r>
        <w:rPr>
          <w:rFonts w:ascii="Calibri" w:cs="Calibri" w:eastAsia="Calibri" w:hAnsi="Calibri"/>
          <w:sz w:val="21"/>
          <w:szCs w:val="21"/>
        </w:rPr>
        <w:t xml:space="preserve">Vérifier l'équerrage et l'alignement avant de marquer définitivement</w:t>
      </w:r>
    </w:p>
    <w:p>
      <w:pPr>
        <w:pStyle w:val="ListParagraph"/>
        <w:numPr>
          <w:ilvl w:val="0"/>
          <w:numId w:val="4"/>
        </w:numPr>
        <w:spacing w:after="60"/>
      </w:pPr>
      <w:r>
        <w:rPr>
          <w:rFonts w:ascii="Calibri" w:cs="Calibri" w:eastAsia="Calibri" w:hAnsi="Calibri"/>
          <w:sz w:val="21"/>
          <w:szCs w:val="21"/>
        </w:rPr>
        <w:t xml:space="preserve">Pointer chaque point de perçage au pointeau et au marteau (amorce du foret)</w:t>
      </w:r>
    </w:p>
    <w:p>
      <w:pPr>
        <w:pStyle w:val="ListParagraph"/>
        <w:numPr>
          <w:ilvl w:val="0"/>
          <w:numId w:val="4"/>
        </w:numPr>
        <w:spacing w:after="60"/>
      </w:pPr>
      <w:r>
        <w:rPr>
          <w:rFonts w:ascii="Calibri" w:cs="Calibri" w:eastAsia="Calibri" w:hAnsi="Calibri"/>
          <w:sz w:val="21"/>
          <w:szCs w:val="21"/>
        </w:rPr>
        <w:t xml:space="preserve">Mettre les lunettes de protection — jamais de perçage sans lunettes</w:t>
      </w:r>
    </w:p>
    <w:p>
      <w:pPr>
        <w:pStyle w:val="ListParagraph"/>
        <w:numPr>
          <w:ilvl w:val="0"/>
          <w:numId w:val="4"/>
        </w:numPr>
        <w:spacing w:after="60"/>
      </w:pPr>
      <w:r>
        <w:rPr>
          <w:rFonts w:ascii="Calibri" w:cs="Calibri" w:eastAsia="Calibri" w:hAnsi="Calibri"/>
          <w:sz w:val="21"/>
          <w:szCs w:val="21"/>
        </w:rPr>
        <w:t xml:space="preserve">Percer chaque point avec le foret adapté au support, en tenant la perceuse fermement à deux mains</w:t>
      </w:r>
    </w:p>
    <w:p>
      <w:pPr>
        <w:pStyle w:val="ListParagraph"/>
        <w:numPr>
          <w:ilvl w:val="0"/>
          <w:numId w:val="4"/>
        </w:numPr>
        <w:spacing w:after="60"/>
      </w:pPr>
      <w:r>
        <w:rPr>
          <w:rFonts w:ascii="Calibri" w:cs="Calibri" w:eastAsia="Calibri" w:hAnsi="Calibri"/>
          <w:sz w:val="21"/>
          <w:szCs w:val="21"/>
        </w:rPr>
        <w:t xml:space="preserve">Ébavurer chaque trou percé (chute d'aluminium ou de tôle : jeter dans le bac approprié)</w:t>
      </w:r>
    </w:p>
    <w:p>
      <w:pPr>
        <w:pStyle w:val="ListParagraph"/>
        <w:numPr>
          <w:ilvl w:val="0"/>
          <w:numId w:val="4"/>
        </w:numPr>
        <w:spacing w:after="60"/>
      </w:pPr>
      <w:r>
        <w:rPr>
          <w:rFonts w:ascii="Calibri" w:cs="Calibri" w:eastAsia="Calibri" w:hAnsi="Calibri"/>
          <w:sz w:val="21"/>
          <w:szCs w:val="21"/>
        </w:rPr>
        <w:t xml:space="preserve">Positionner le supportage sans le fixer, vérifier qu'il correspond au plan</w:t>
      </w:r>
    </w:p>
    <w:p>
      <w:pPr>
        <w:pStyle w:val="ListParagraph"/>
        <w:numPr>
          <w:ilvl w:val="0"/>
          <w:numId w:val="4"/>
        </w:numPr>
        <w:spacing w:after="60"/>
      </w:pPr>
      <w:r>
        <w:rPr>
          <w:rFonts w:ascii="Calibri" w:cs="Calibri" w:eastAsia="Calibri" w:hAnsi="Calibri"/>
          <w:sz w:val="21"/>
          <w:szCs w:val="21"/>
        </w:rPr>
        <w:t xml:space="preserve">Fixer le supportage avec un serrage contrôlé — ne jamais forcer</w:t>
      </w:r>
    </w:p>
    <w:p>
      <w:pPr>
        <w:pStyle w:val="ListParagraph"/>
        <w:numPr>
          <w:ilvl w:val="0"/>
          <w:numId w:val="4"/>
        </w:numPr>
        <w:spacing w:after="60"/>
      </w:pPr>
      <w:r>
        <w:rPr>
          <w:rFonts w:ascii="Calibri" w:cs="Calibri" w:eastAsia="Calibri" w:hAnsi="Calibri"/>
          <w:sz w:val="21"/>
          <w:szCs w:val="21"/>
        </w:rPr>
        <w:t xml:space="preserve">Contrôler l'aplomb et le niveau au niveau à bulle</w:t>
      </w:r>
    </w:p>
    <w:p>
      <w:pPr>
        <w:spacing w:before="100"/>
      </w:pPr>
      <w:r>
        <w:rPr>
          <w:rFonts w:ascii="Trebuchet MS" w:cs="Trebuchet MS" w:eastAsia="Trebuchet MS" w:hAnsi="Trebuchet MS"/>
          <w:b/>
          <w:bCs/>
          <w:color w:val="1B3A63"/>
          <w:sz w:val="20"/>
          <w:szCs w:val="20"/>
        </w:rPr>
        <w:t xml:space="preserve">Tableau de contrôle de fixation — poste 1</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551"/>
        <w:gridCol w:w="2551"/>
        <w:gridCol w:w="2551"/>
        <w:gridCol w:w="2553"/>
      </w:tblGrid>
      <w:tr>
        <w:tc>
          <w:tcPr>
            <w:tcW w:type="dxa" w:w="2551"/>
            <w:tcBorders>
              <w:top w:val="single" w:color="D8DEE6" w:sz="4"/>
              <w:left w:val="single" w:color="D8DEE6" w:sz="4"/>
              <w:bottom w:val="single" w:color="D8DEE6" w:sz="4"/>
              <w:right w:val="single" w:color="D8DEE6" w:sz="4"/>
            </w:tcBorders>
            <w:shd w:fill="1B3A63" w:val="clear"/>
            <w:tcMar>
              <w:top w:type="dxa" w:w="60"/>
              <w:left w:type="dxa" w:w="100"/>
              <w:bottom w:type="dxa" w:w="60"/>
              <w:right w:type="dxa" w:w="100"/>
            </w:tcMar>
          </w:tcPr>
          <w:p>
            <w:pPr>
              <w:spacing w:after="0"/>
            </w:pPr>
            <w:r>
              <w:rPr>
                <w:rFonts w:ascii="Trebuchet MS" w:cs="Trebuchet MS" w:eastAsia="Trebuchet MS" w:hAnsi="Trebuchet MS"/>
                <w:b/>
                <w:bCs/>
                <w:color w:val="FFFFFF"/>
                <w:sz w:val="16"/>
                <w:szCs w:val="16"/>
              </w:rPr>
              <w:t xml:space="preserve">Point de fixation</w:t>
            </w:r>
          </w:p>
        </w:tc>
        <w:tc>
          <w:tcPr>
            <w:tcW w:type="dxa" w:w="2551"/>
            <w:tcBorders>
              <w:top w:val="single" w:color="D8DEE6" w:sz="4"/>
              <w:left w:val="single" w:color="D8DEE6" w:sz="4"/>
              <w:bottom w:val="single" w:color="D8DEE6" w:sz="4"/>
              <w:right w:val="single" w:color="D8DEE6" w:sz="4"/>
            </w:tcBorders>
            <w:shd w:fill="1B3A63" w:val="clear"/>
            <w:tcMar>
              <w:top w:type="dxa" w:w="60"/>
              <w:left w:type="dxa" w:w="100"/>
              <w:bottom w:type="dxa" w:w="60"/>
              <w:right w:type="dxa" w:w="100"/>
            </w:tcMar>
          </w:tcPr>
          <w:p>
            <w:pPr>
              <w:spacing w:after="0"/>
            </w:pPr>
            <w:r>
              <w:rPr>
                <w:rFonts w:ascii="Trebuchet MS" w:cs="Trebuchet MS" w:eastAsia="Trebuchet MS" w:hAnsi="Trebuchet MS"/>
                <w:b/>
                <w:bCs/>
                <w:color w:val="FFFFFF"/>
                <w:sz w:val="16"/>
                <w:szCs w:val="16"/>
              </w:rPr>
              <w:t xml:space="preserve">Diamètre perçage (mm)</w:t>
            </w:r>
          </w:p>
        </w:tc>
        <w:tc>
          <w:tcPr>
            <w:tcW w:type="dxa" w:w="2551"/>
            <w:tcBorders>
              <w:top w:val="single" w:color="D8DEE6" w:sz="4"/>
              <w:left w:val="single" w:color="D8DEE6" w:sz="4"/>
              <w:bottom w:val="single" w:color="D8DEE6" w:sz="4"/>
              <w:right w:val="single" w:color="D8DEE6" w:sz="4"/>
            </w:tcBorders>
            <w:shd w:fill="1B3A63" w:val="clear"/>
            <w:tcMar>
              <w:top w:type="dxa" w:w="60"/>
              <w:left w:type="dxa" w:w="100"/>
              <w:bottom w:type="dxa" w:w="60"/>
              <w:right w:type="dxa" w:w="100"/>
            </w:tcMar>
          </w:tcPr>
          <w:p>
            <w:pPr>
              <w:spacing w:after="0"/>
            </w:pPr>
            <w:r>
              <w:rPr>
                <w:rFonts w:ascii="Trebuchet MS" w:cs="Trebuchet MS" w:eastAsia="Trebuchet MS" w:hAnsi="Trebuchet MS"/>
                <w:b/>
                <w:bCs/>
                <w:color w:val="FFFFFF"/>
                <w:sz w:val="16"/>
                <w:szCs w:val="16"/>
              </w:rPr>
              <w:t xml:space="preserve">Serrage réalisé (N·m ou « à la main ferme »)</w:t>
            </w:r>
          </w:p>
        </w:tc>
        <w:tc>
          <w:tcPr>
            <w:tcW w:type="dxa" w:w="2553"/>
            <w:tcBorders>
              <w:top w:val="single" w:color="D8DEE6" w:sz="4"/>
              <w:left w:val="single" w:color="D8DEE6" w:sz="4"/>
              <w:bottom w:val="single" w:color="D8DEE6" w:sz="4"/>
              <w:right w:val="single" w:color="D8DEE6" w:sz="4"/>
            </w:tcBorders>
            <w:shd w:fill="1B3A63" w:val="clear"/>
            <w:tcMar>
              <w:top w:type="dxa" w:w="60"/>
              <w:left w:type="dxa" w:w="100"/>
              <w:bottom w:type="dxa" w:w="60"/>
              <w:right w:type="dxa" w:w="100"/>
            </w:tcMar>
          </w:tcPr>
          <w:p>
            <w:pPr>
              <w:spacing w:after="0"/>
            </w:pPr>
            <w:r>
              <w:rPr>
                <w:rFonts w:ascii="Trebuchet MS" w:cs="Trebuchet MS" w:eastAsia="Trebuchet MS" w:hAnsi="Trebuchet MS"/>
                <w:b/>
                <w:bCs/>
                <w:color w:val="FFFFFF"/>
                <w:sz w:val="16"/>
                <w:szCs w:val="16"/>
              </w:rPr>
              <w:t xml:space="preserve">Aplomb / niveau — Conforme ?</w:t>
            </w:r>
          </w:p>
        </w:tc>
      </w:tr>
      <w:tr>
        <w:trPr>
          <w:trHeight w:val="450" w:hRule="atLeast"/>
        </w:trPr>
        <w:tc>
          <w:tcPr>
            <w:tcW w:type="dxa" w:w="2551"/>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Support châssis n° 1</w:t>
            </w:r>
          </w:p>
        </w:tc>
        <w:tc>
          <w:tcPr>
            <w:tcW w:type="dxa" w:w="2551"/>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
            </w:r>
          </w:p>
        </w:tc>
        <w:tc>
          <w:tcPr>
            <w:tcW w:type="dxa" w:w="2551"/>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
            </w:r>
          </w:p>
        </w:tc>
        <w:tc>
          <w:tcPr>
            <w:tcW w:type="dxa" w:w="2553"/>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center"/>
            </w:pPr>
            <w:r>
              <w:rPr>
                <w:rFonts w:ascii="Calibri" w:cs="Calibri" w:eastAsia="Calibri" w:hAnsi="Calibri"/>
                <w:sz w:val="20"/>
                <w:szCs w:val="20"/>
              </w:rPr>
              <w:t xml:space="preserve">❑ Oui  ❑ Non</w:t>
            </w:r>
          </w:p>
        </w:tc>
      </w:tr>
      <w:tr>
        <w:trPr>
          <w:trHeight w:val="450" w:hRule="atLeast"/>
        </w:trPr>
        <w:tc>
          <w:tcPr>
            <w:tcW w:type="dxa" w:w="2551"/>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Support châssis n° 2</w:t>
            </w:r>
          </w:p>
        </w:tc>
        <w:tc>
          <w:tcPr>
            <w:tcW w:type="dxa" w:w="2551"/>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
            </w:r>
          </w:p>
        </w:tc>
        <w:tc>
          <w:tcPr>
            <w:tcW w:type="dxa" w:w="2551"/>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
            </w:r>
          </w:p>
        </w:tc>
        <w:tc>
          <w:tcPr>
            <w:tcW w:type="dxa" w:w="2553"/>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center"/>
            </w:pPr>
            <w:r>
              <w:rPr>
                <w:rFonts w:ascii="Calibri" w:cs="Calibri" w:eastAsia="Calibri" w:hAnsi="Calibri"/>
                <w:sz w:val="20"/>
                <w:szCs w:val="20"/>
              </w:rPr>
              <w:t xml:space="preserve">❑ Oui  ❑ Non</w:t>
            </w:r>
          </w:p>
        </w:tc>
      </w:tr>
      <w:tr>
        <w:trPr>
          <w:trHeight w:val="450" w:hRule="atLeast"/>
        </w:trPr>
        <w:tc>
          <w:tcPr>
            <w:tcW w:type="dxa" w:w="2551"/>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Support châssis n° 3</w:t>
            </w:r>
          </w:p>
        </w:tc>
        <w:tc>
          <w:tcPr>
            <w:tcW w:type="dxa" w:w="2551"/>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
            </w:r>
          </w:p>
        </w:tc>
        <w:tc>
          <w:tcPr>
            <w:tcW w:type="dxa" w:w="2551"/>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
            </w:r>
          </w:p>
        </w:tc>
        <w:tc>
          <w:tcPr>
            <w:tcW w:type="dxa" w:w="2553"/>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center"/>
            </w:pPr>
            <w:r>
              <w:rPr>
                <w:rFonts w:ascii="Calibri" w:cs="Calibri" w:eastAsia="Calibri" w:hAnsi="Calibri"/>
                <w:sz w:val="20"/>
                <w:szCs w:val="20"/>
              </w:rPr>
              <w:t xml:space="preserve">❑ Oui  ❑ Non</w:t>
            </w:r>
          </w:p>
        </w:tc>
      </w:tr>
      <w:tr>
        <w:trPr>
          <w:trHeight w:val="450" w:hRule="atLeast"/>
        </w:trPr>
        <w:tc>
          <w:tcPr>
            <w:tcW w:type="dxa" w:w="2551"/>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Support châssis n° 4</w:t>
            </w:r>
          </w:p>
        </w:tc>
        <w:tc>
          <w:tcPr>
            <w:tcW w:type="dxa" w:w="2551"/>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
            </w:r>
          </w:p>
        </w:tc>
        <w:tc>
          <w:tcPr>
            <w:tcW w:type="dxa" w:w="2551"/>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
            </w:r>
          </w:p>
        </w:tc>
        <w:tc>
          <w:tcPr>
            <w:tcW w:type="dxa" w:w="2553"/>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center"/>
            </w:pPr>
            <w:r>
              <w:rPr>
                <w:rFonts w:ascii="Calibri" w:cs="Calibri" w:eastAsia="Calibri" w:hAnsi="Calibri"/>
                <w:sz w:val="20"/>
                <w:szCs w:val="20"/>
              </w:rPr>
              <w:t xml:space="preserve">❑ Oui  ❑ Non</w:t>
            </w:r>
          </w:p>
        </w:tc>
      </w:tr>
    </w:tbl>
    <w:p>
      <w:pPr>
        <w:spacing w:after="120"/>
      </w:pPr>
      <w:r>
        <w:rPr>
          <w:rFonts w:ascii="Calibri" w:cs="Calibri" w:eastAsia="Calibri" w:hAnsi="Calibri"/>
          <w:i/>
          <w:iCs/>
          <w:color w:val="5D6B7C"/>
          <w:sz w:val="16"/>
          <w:szCs w:val="16"/>
        </w:rPr>
        <w:t xml:space="preserve">Le couple de serrage exact dépend du support et de la visserie utilisés : demandez la valeur au professeur avant de serrer définitivement (selon le supportage, à faire valider).</w:t>
      </w:r>
    </w:p>
    <w:p>
      <w:pPr>
        <w:pBdr>
          <w:left w:val="single" w:color="7B5CF5" w:sz="18" w:space="4"/>
        </w:pBdr>
        <w:shd w:fill="F5F8FC" w:val="clear"/>
        <w:spacing w:after="120" w:before="120"/>
        <w:ind w:left="120"/>
      </w:pPr>
      <w:r>
        <w:rPr>
          <w:rFonts w:ascii="Trebuchet MS" w:cs="Trebuchet MS" w:eastAsia="Trebuchet MS" w:hAnsi="Trebuchet MS"/>
          <w:b/>
          <w:bCs/>
          <w:color w:val="7B5CF5"/>
          <w:sz w:val="21"/>
          <w:szCs w:val="21"/>
        </w:rPr>
        <w:t xml:space="preserve">Question — </w:t>
      </w:r>
      <w:r>
        <w:rPr>
          <w:rFonts w:ascii="Calibri" w:cs="Calibri" w:eastAsia="Calibri" w:hAnsi="Calibri"/>
          <w:sz w:val="21"/>
          <w:szCs w:val="21"/>
        </w:rPr>
        <w:t xml:space="preserve">Pourquoi pointe-t-on toujours un trou avant de percer, plutôt que de percer directement ?</w:t>
      </w:r>
    </w:p>
    <w:p>
      <w:pPr>
        <w:pBdr>
          <w:bottom w:val="dotted" w:color="9AA5B1" w:sz="6" w:space="1"/>
        </w:pBdr>
        <w:spacing w:after="200"/>
      </w:pPr>
      <w:r>
        <w:rPr>
          <w:rFonts w:ascii="Calibri" w:cs="Calibri" w:eastAsia="Calibri" w:hAnsi="Calibri"/>
          <w:sz w:val="28"/>
          <w:szCs w:val="28"/>
        </w:rPr>
        <w:t xml:space="preserve"> </w:t>
      </w:r>
    </w:p>
    <w:p>
      <w:pPr>
        <w:pBdr>
          <w:bottom w:val="dotted" w:color="9AA5B1" w:sz="6" w:space="1"/>
        </w:pBdr>
        <w:spacing w:after="200"/>
      </w:pPr>
      <w:r>
        <w:rPr>
          <w:rFonts w:ascii="Calibri" w:cs="Calibri" w:eastAsia="Calibri" w:hAnsi="Calibri"/>
          <w:sz w:val="28"/>
          <w:szCs w:val="28"/>
        </w:rPr>
        <w:t xml:space="preserve"> </w:t>
      </w:r>
    </w:p>
    <w:p>
      <w:pPr>
        <w:pBdr>
          <w:top w:val="single" w:color="D8DEE6" w:sz="4"/>
          <w:bottom w:val="single" w:color="D8DEE6" w:sz="4"/>
          <w:left w:val="single" w:color="D8DEE6" w:sz="4"/>
          <w:right w:val="single" w:color="D8DEE6" w:sz="4"/>
        </w:pBdr>
        <w:shd w:fill="F5F8FC" w:val="clear"/>
        <w:tabs>
          <w:tab w:val="right" w:pos="9966"/>
        </w:tabs>
        <w:spacing w:after="120" w:before="240"/>
      </w:pPr>
      <w:r>
        <w:rPr>
          <w:rFonts w:ascii="Trebuchet MS" w:cs="Trebuchet MS" w:eastAsia="Trebuchet MS" w:hAnsi="Trebuchet MS"/>
          <w:b/>
          <w:bCs/>
          <w:color w:val="1B3A63"/>
          <w:sz w:val="24"/>
          <w:szCs w:val="24"/>
        </w:rPr>
        <w:t xml:space="preserve">Poste 2 — Pose des organes (compresseur, évaporateur)</w:t>
      </w:r>
      <w:r>
        <w:rPr>
          <w:rFonts w:ascii="Trebuchet MS" w:cs="Trebuchet MS" w:eastAsia="Trebuchet MS" w:hAnsi="Trebuchet MS"/>
          <w:b/>
          <w:bCs/>
          <w:color w:val="5D6B7C"/>
          <w:sz w:val="18"/>
          <w:szCs w:val="18"/>
        </w:rPr>
        <w:t xml:space="preserve">	</w:t>
      </w:r>
    </w:p>
    <w:p>
      <w:pPr>
        <w:spacing w:after="120"/>
      </w:pPr>
      <w:r>
        <w:rPr>
          <w:rFonts w:ascii="Calibri" w:cs="Calibri" w:eastAsia="Calibri" w:hAnsi="Calibri"/>
          <w:sz w:val="28"/>
          <w:szCs w:val="28"/>
        </w:rPr>
        <w:t xml:space="preserve">Positionnez et fixez mécaniquement le compresseur et l'évaporateur sur le châssis, selon le plan d'implantation. </w:t>
      </w:r>
      <w:r>
        <w:rPr>
          <w:rFonts w:ascii="Calibri" w:cs="Calibri" w:eastAsia="Calibri" w:hAnsi="Calibri"/>
          <w:b/>
          <w:bCs/>
          <w:sz w:val="28"/>
          <w:szCs w:val="28"/>
        </w:rPr>
        <w:t xml:space="preserve">Aucun raccordement fluidique ni électrique aujourd'hui.</w:t>
      </w:r>
    </w:p>
    <w:p>
      <w:pPr>
        <w:pStyle w:val="ListParagraph"/>
        <w:numPr>
          <w:ilvl w:val="0"/>
          <w:numId w:val="5"/>
        </w:numPr>
        <w:spacing w:after="60"/>
      </w:pPr>
      <w:r>
        <w:rPr>
          <w:rFonts w:ascii="Calibri" w:cs="Calibri" w:eastAsia="Calibri" w:hAnsi="Calibri"/>
          <w:sz w:val="21"/>
          <w:szCs w:val="21"/>
        </w:rPr>
        <w:t xml:space="preserve">Vérifier le poids de l'organe à manipuler avant de le soulever (demander de l'aide si nécessaire)</w:t>
      </w:r>
    </w:p>
    <w:p>
      <w:pPr>
        <w:pStyle w:val="ListParagraph"/>
        <w:numPr>
          <w:ilvl w:val="0"/>
          <w:numId w:val="5"/>
        </w:numPr>
        <w:spacing w:after="60"/>
      </w:pPr>
      <w:r>
        <w:rPr>
          <w:rFonts w:ascii="Calibri" w:cs="Calibri" w:eastAsia="Calibri" w:hAnsi="Calibri"/>
          <w:sz w:val="21"/>
          <w:szCs w:val="21"/>
        </w:rPr>
        <w:t xml:space="preserve">Manutentionner selon la méthode PRAP : dos droit, jambes fléchies, charge près du corps</w:t>
      </w:r>
    </w:p>
    <w:p>
      <w:pPr>
        <w:pStyle w:val="ListParagraph"/>
        <w:numPr>
          <w:ilvl w:val="0"/>
          <w:numId w:val="5"/>
        </w:numPr>
        <w:spacing w:after="60"/>
      </w:pPr>
      <w:r>
        <w:rPr>
          <w:rFonts w:ascii="Calibri" w:cs="Calibri" w:eastAsia="Calibri" w:hAnsi="Calibri"/>
          <w:sz w:val="21"/>
          <w:szCs w:val="21"/>
        </w:rPr>
        <w:t xml:space="preserve">Positionner le compresseur sur ses points de fixation (repère 1 du plan), sans serrer</w:t>
      </w:r>
    </w:p>
    <w:p>
      <w:pPr>
        <w:pStyle w:val="ListParagraph"/>
        <w:numPr>
          <w:ilvl w:val="0"/>
          <w:numId w:val="5"/>
        </w:numPr>
        <w:spacing w:after="60"/>
      </w:pPr>
      <w:r>
        <w:rPr>
          <w:rFonts w:ascii="Calibri" w:cs="Calibri" w:eastAsia="Calibri" w:hAnsi="Calibri"/>
          <w:sz w:val="21"/>
          <w:szCs w:val="21"/>
        </w:rPr>
        <w:t xml:space="preserve">Vérifier le sens de montage de l'organe (orientation des raccords, sens indiqué par le constructeur)</w:t>
      </w:r>
    </w:p>
    <w:p>
      <w:pPr>
        <w:pStyle w:val="ListParagraph"/>
        <w:numPr>
          <w:ilvl w:val="0"/>
          <w:numId w:val="5"/>
        </w:numPr>
        <w:spacing w:after="60"/>
      </w:pPr>
      <w:r>
        <w:rPr>
          <w:rFonts w:ascii="Calibri" w:cs="Calibri" w:eastAsia="Calibri" w:hAnsi="Calibri"/>
          <w:sz w:val="21"/>
          <w:szCs w:val="21"/>
        </w:rPr>
        <w:t xml:space="preserve">Fixer le compresseur avec un serrage contrôlé, en croix si plusieurs vis — ne jamais forcer</w:t>
      </w:r>
    </w:p>
    <w:p>
      <w:pPr>
        <w:pStyle w:val="ListParagraph"/>
        <w:numPr>
          <w:ilvl w:val="0"/>
          <w:numId w:val="5"/>
        </w:numPr>
        <w:spacing w:after="60"/>
      </w:pPr>
      <w:r>
        <w:rPr>
          <w:rFonts w:ascii="Calibri" w:cs="Calibri" w:eastAsia="Calibri" w:hAnsi="Calibri"/>
          <w:sz w:val="21"/>
          <w:szCs w:val="21"/>
        </w:rPr>
        <w:t xml:space="preserve">Contrôler l'aplomb et le niveau du compresseur</w:t>
      </w:r>
    </w:p>
    <w:p>
      <w:pPr>
        <w:pStyle w:val="ListParagraph"/>
        <w:numPr>
          <w:ilvl w:val="0"/>
          <w:numId w:val="5"/>
        </w:numPr>
        <w:spacing w:after="60"/>
      </w:pPr>
      <w:r>
        <w:rPr>
          <w:rFonts w:ascii="Calibri" w:cs="Calibri" w:eastAsia="Calibri" w:hAnsi="Calibri"/>
          <w:sz w:val="21"/>
          <w:szCs w:val="21"/>
        </w:rPr>
        <w:t xml:space="preserve">Positionner l'évaporateur sur ses points de fixation (repère 2 du plan), sans serrer</w:t>
      </w:r>
    </w:p>
    <w:p>
      <w:pPr>
        <w:pStyle w:val="ListParagraph"/>
        <w:numPr>
          <w:ilvl w:val="0"/>
          <w:numId w:val="5"/>
        </w:numPr>
        <w:spacing w:after="60"/>
      </w:pPr>
      <w:r>
        <w:rPr>
          <w:rFonts w:ascii="Calibri" w:cs="Calibri" w:eastAsia="Calibri" w:hAnsi="Calibri"/>
          <w:sz w:val="21"/>
          <w:szCs w:val="21"/>
        </w:rPr>
        <w:t xml:space="preserve">Fixer l'évaporateur avec un serrage contrôlé, en croix si plusieurs vis</w:t>
      </w:r>
    </w:p>
    <w:p>
      <w:pPr>
        <w:pStyle w:val="ListParagraph"/>
        <w:numPr>
          <w:ilvl w:val="0"/>
          <w:numId w:val="5"/>
        </w:numPr>
        <w:spacing w:after="60"/>
      </w:pPr>
      <w:r>
        <w:rPr>
          <w:rFonts w:ascii="Calibri" w:cs="Calibri" w:eastAsia="Calibri" w:hAnsi="Calibri"/>
          <w:sz w:val="21"/>
          <w:szCs w:val="21"/>
        </w:rPr>
        <w:t xml:space="preserve">Contrôler l'aplomb et le niveau de l'évaporateur</w:t>
      </w:r>
    </w:p>
    <w:p>
      <w:pPr>
        <w:spacing w:before="100"/>
      </w:pPr>
      <w:r>
        <w:rPr>
          <w:rFonts w:ascii="Trebuchet MS" w:cs="Trebuchet MS" w:eastAsia="Trebuchet MS" w:hAnsi="Trebuchet MS"/>
          <w:b/>
          <w:bCs/>
          <w:color w:val="1B3A63"/>
          <w:sz w:val="20"/>
          <w:szCs w:val="20"/>
        </w:rPr>
        <w:t xml:space="preserve">Tableau de contrôle de fixation — poste 2</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551"/>
        <w:gridCol w:w="2551"/>
        <w:gridCol w:w="2551"/>
        <w:gridCol w:w="2553"/>
      </w:tblGrid>
      <w:tr>
        <w:tc>
          <w:tcPr>
            <w:tcW w:type="dxa" w:w="2551"/>
            <w:tcBorders>
              <w:top w:val="single" w:color="D8DEE6" w:sz="4"/>
              <w:left w:val="single" w:color="D8DEE6" w:sz="4"/>
              <w:bottom w:val="single" w:color="D8DEE6" w:sz="4"/>
              <w:right w:val="single" w:color="D8DEE6" w:sz="4"/>
            </w:tcBorders>
            <w:shd w:fill="1B3A63" w:val="clear"/>
            <w:tcMar>
              <w:top w:type="dxa" w:w="60"/>
              <w:left w:type="dxa" w:w="100"/>
              <w:bottom w:type="dxa" w:w="60"/>
              <w:right w:type="dxa" w:w="100"/>
            </w:tcMar>
          </w:tcPr>
          <w:p>
            <w:pPr>
              <w:spacing w:after="0"/>
            </w:pPr>
            <w:r>
              <w:rPr>
                <w:rFonts w:ascii="Trebuchet MS" w:cs="Trebuchet MS" w:eastAsia="Trebuchet MS" w:hAnsi="Trebuchet MS"/>
                <w:b/>
                <w:bCs/>
                <w:color w:val="FFFFFF"/>
                <w:sz w:val="16"/>
                <w:szCs w:val="16"/>
              </w:rPr>
              <w:t xml:space="preserve">Organe</w:t>
            </w:r>
          </w:p>
        </w:tc>
        <w:tc>
          <w:tcPr>
            <w:tcW w:type="dxa" w:w="2551"/>
            <w:tcBorders>
              <w:top w:val="single" w:color="D8DEE6" w:sz="4"/>
              <w:left w:val="single" w:color="D8DEE6" w:sz="4"/>
              <w:bottom w:val="single" w:color="D8DEE6" w:sz="4"/>
              <w:right w:val="single" w:color="D8DEE6" w:sz="4"/>
            </w:tcBorders>
            <w:shd w:fill="1B3A63" w:val="clear"/>
            <w:tcMar>
              <w:top w:type="dxa" w:w="60"/>
              <w:left w:type="dxa" w:w="100"/>
              <w:bottom w:type="dxa" w:w="60"/>
              <w:right w:type="dxa" w:w="100"/>
            </w:tcMar>
          </w:tcPr>
          <w:p>
            <w:pPr>
              <w:spacing w:after="0"/>
            </w:pPr>
            <w:r>
              <w:rPr>
                <w:rFonts w:ascii="Trebuchet MS" w:cs="Trebuchet MS" w:eastAsia="Trebuchet MS" w:hAnsi="Trebuchet MS"/>
                <w:b/>
                <w:bCs/>
                <w:color w:val="FFFFFF"/>
                <w:sz w:val="16"/>
                <w:szCs w:val="16"/>
              </w:rPr>
              <w:t xml:space="preserve">Nombre de points de fixation</w:t>
            </w:r>
          </w:p>
        </w:tc>
        <w:tc>
          <w:tcPr>
            <w:tcW w:type="dxa" w:w="2551"/>
            <w:tcBorders>
              <w:top w:val="single" w:color="D8DEE6" w:sz="4"/>
              <w:left w:val="single" w:color="D8DEE6" w:sz="4"/>
              <w:bottom w:val="single" w:color="D8DEE6" w:sz="4"/>
              <w:right w:val="single" w:color="D8DEE6" w:sz="4"/>
            </w:tcBorders>
            <w:shd w:fill="1B3A63" w:val="clear"/>
            <w:tcMar>
              <w:top w:type="dxa" w:w="60"/>
              <w:left w:type="dxa" w:w="100"/>
              <w:bottom w:type="dxa" w:w="60"/>
              <w:right w:type="dxa" w:w="100"/>
            </w:tcMar>
          </w:tcPr>
          <w:p>
            <w:pPr>
              <w:spacing w:after="0"/>
            </w:pPr>
            <w:r>
              <w:rPr>
                <w:rFonts w:ascii="Trebuchet MS" w:cs="Trebuchet MS" w:eastAsia="Trebuchet MS" w:hAnsi="Trebuchet MS"/>
                <w:b/>
                <w:bCs/>
                <w:color w:val="FFFFFF"/>
                <w:sz w:val="16"/>
                <w:szCs w:val="16"/>
              </w:rPr>
              <w:t xml:space="preserve">Serrage réalisé</w:t>
            </w:r>
          </w:p>
        </w:tc>
        <w:tc>
          <w:tcPr>
            <w:tcW w:type="dxa" w:w="2553"/>
            <w:tcBorders>
              <w:top w:val="single" w:color="D8DEE6" w:sz="4"/>
              <w:left w:val="single" w:color="D8DEE6" w:sz="4"/>
              <w:bottom w:val="single" w:color="D8DEE6" w:sz="4"/>
              <w:right w:val="single" w:color="D8DEE6" w:sz="4"/>
            </w:tcBorders>
            <w:shd w:fill="1B3A63" w:val="clear"/>
            <w:tcMar>
              <w:top w:type="dxa" w:w="60"/>
              <w:left w:type="dxa" w:w="100"/>
              <w:bottom w:type="dxa" w:w="60"/>
              <w:right w:type="dxa" w:w="100"/>
            </w:tcMar>
          </w:tcPr>
          <w:p>
            <w:pPr>
              <w:spacing w:after="0"/>
            </w:pPr>
            <w:r>
              <w:rPr>
                <w:rFonts w:ascii="Trebuchet MS" w:cs="Trebuchet MS" w:eastAsia="Trebuchet MS" w:hAnsi="Trebuchet MS"/>
                <w:b/>
                <w:bCs/>
                <w:color w:val="FFFFFF"/>
                <w:sz w:val="16"/>
                <w:szCs w:val="16"/>
              </w:rPr>
              <w:t xml:space="preserve">Aplomb / niveau — Conforme ?</w:t>
            </w:r>
          </w:p>
        </w:tc>
      </w:tr>
      <w:tr>
        <w:trPr>
          <w:trHeight w:val="450" w:hRule="atLeast"/>
        </w:trPr>
        <w:tc>
          <w:tcPr>
            <w:tcW w:type="dxa" w:w="2551"/>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center"/>
            </w:pPr>
            <w:r>
              <w:rPr>
                <w:rFonts w:ascii="Calibri" w:cs="Calibri" w:eastAsia="Calibri" w:hAnsi="Calibri"/>
                <w:sz w:val="20"/>
                <w:szCs w:val="20"/>
              </w:rPr>
              <w:t xml:space="preserve">Compresseur</w:t>
            </w:r>
          </w:p>
        </w:tc>
        <w:tc>
          <w:tcPr>
            <w:tcW w:type="dxa" w:w="2551"/>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
            </w:r>
          </w:p>
        </w:tc>
        <w:tc>
          <w:tcPr>
            <w:tcW w:type="dxa" w:w="2551"/>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
            </w:r>
          </w:p>
        </w:tc>
        <w:tc>
          <w:tcPr>
            <w:tcW w:type="dxa" w:w="2553"/>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center"/>
            </w:pPr>
            <w:r>
              <w:rPr>
                <w:rFonts w:ascii="Calibri" w:cs="Calibri" w:eastAsia="Calibri" w:hAnsi="Calibri"/>
                <w:sz w:val="20"/>
                <w:szCs w:val="20"/>
              </w:rPr>
              <w:t xml:space="preserve">❑ Oui  ❑ Non</w:t>
            </w:r>
          </w:p>
        </w:tc>
      </w:tr>
      <w:tr>
        <w:trPr>
          <w:trHeight w:val="450" w:hRule="atLeast"/>
        </w:trPr>
        <w:tc>
          <w:tcPr>
            <w:tcW w:type="dxa" w:w="2551"/>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center"/>
            </w:pPr>
            <w:r>
              <w:rPr>
                <w:rFonts w:ascii="Calibri" w:cs="Calibri" w:eastAsia="Calibri" w:hAnsi="Calibri"/>
                <w:sz w:val="20"/>
                <w:szCs w:val="20"/>
              </w:rPr>
              <w:t xml:space="preserve">Évaporateur</w:t>
            </w:r>
          </w:p>
        </w:tc>
        <w:tc>
          <w:tcPr>
            <w:tcW w:type="dxa" w:w="2551"/>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
            </w:r>
          </w:p>
        </w:tc>
        <w:tc>
          <w:tcPr>
            <w:tcW w:type="dxa" w:w="2551"/>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
            </w:r>
          </w:p>
        </w:tc>
        <w:tc>
          <w:tcPr>
            <w:tcW w:type="dxa" w:w="2553"/>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center"/>
            </w:pPr>
            <w:r>
              <w:rPr>
                <w:rFonts w:ascii="Calibri" w:cs="Calibri" w:eastAsia="Calibri" w:hAnsi="Calibri"/>
                <w:sz w:val="20"/>
                <w:szCs w:val="20"/>
              </w:rPr>
              <w:t xml:space="preserve">❑ Oui  ❑ Non</w:t>
            </w:r>
          </w:p>
        </w:tc>
      </w:tr>
    </w:tbl>
    <w:p>
      <w:pPr>
        <w:pBdr>
          <w:left w:val="single" w:color="7B5CF5" w:sz="18" w:space="4"/>
        </w:pBdr>
        <w:shd w:fill="F5F8FC" w:val="clear"/>
        <w:spacing w:after="120" w:before="120"/>
        <w:ind w:left="120"/>
      </w:pPr>
      <w:r>
        <w:rPr>
          <w:rFonts w:ascii="Trebuchet MS" w:cs="Trebuchet MS" w:eastAsia="Trebuchet MS" w:hAnsi="Trebuchet MS"/>
          <w:b/>
          <w:bCs/>
          <w:color w:val="7B5CF5"/>
          <w:sz w:val="21"/>
          <w:szCs w:val="21"/>
        </w:rPr>
        <w:t xml:space="preserve">Question — </w:t>
      </w:r>
      <w:r>
        <w:rPr>
          <w:rFonts w:ascii="Calibri" w:cs="Calibri" w:eastAsia="Calibri" w:hAnsi="Calibri"/>
          <w:sz w:val="21"/>
          <w:szCs w:val="21"/>
        </w:rPr>
        <w:t xml:space="preserve">Que risque-t-on si un compresseur est fixé sans contrôle d'aplomb ni de niveau, avant même d'être mis en fonctionnement ?</w:t>
      </w:r>
    </w:p>
    <w:p>
      <w:pPr>
        <w:pBdr>
          <w:bottom w:val="dotted" w:color="9AA5B1" w:sz="6" w:space="1"/>
        </w:pBdr>
        <w:spacing w:after="200"/>
      </w:pPr>
      <w:r>
        <w:rPr>
          <w:rFonts w:ascii="Calibri" w:cs="Calibri" w:eastAsia="Calibri" w:hAnsi="Calibri"/>
          <w:sz w:val="28"/>
          <w:szCs w:val="28"/>
        </w:rPr>
        <w:t xml:space="preserve"> </w:t>
      </w:r>
    </w:p>
    <w:p>
      <w:pPr>
        <w:pBdr>
          <w:bottom w:val="dotted" w:color="9AA5B1" w:sz="6" w:space="1"/>
        </w:pBdr>
        <w:spacing w:after="200"/>
      </w:pPr>
      <w:r>
        <w:rPr>
          <w:rFonts w:ascii="Calibri" w:cs="Calibri" w:eastAsia="Calibri" w:hAnsi="Calibri"/>
          <w:sz w:val="28"/>
          <w:szCs w:val="28"/>
        </w:rPr>
        <w:t xml:space="preserve"> </w:t>
      </w:r>
    </w:p>
    <w:p>
      <w:r>
        <w:br w:type="page"/>
      </w:r>
    </w:p>
    <w:p>
      <w:pPr>
        <w:pBdr>
          <w:top w:val="single" w:color="D8DEE6" w:sz="4"/>
          <w:bottom w:val="single" w:color="D8DEE6" w:sz="4"/>
          <w:left w:val="single" w:color="D8DEE6" w:sz="4"/>
          <w:right w:val="single" w:color="D8DEE6" w:sz="4"/>
        </w:pBdr>
        <w:shd w:fill="F5F8FC" w:val="clear"/>
        <w:tabs>
          <w:tab w:val="right" w:pos="9966"/>
        </w:tabs>
        <w:spacing w:after="120" w:before="240"/>
      </w:pPr>
      <w:r>
        <w:rPr>
          <w:rFonts w:ascii="Trebuchet MS" w:cs="Trebuchet MS" w:eastAsia="Trebuchet MS" w:hAnsi="Trebuchet MS"/>
          <w:b/>
          <w:bCs/>
          <w:color w:val="1B3A63"/>
          <w:sz w:val="24"/>
          <w:szCs w:val="24"/>
        </w:rPr>
        <w:t xml:space="preserve">Poste 3 — Découverte et pré-réglage du pressostat au banc</w:t>
      </w:r>
      <w:r>
        <w:rPr>
          <w:rFonts w:ascii="Trebuchet MS" w:cs="Trebuchet MS" w:eastAsia="Trebuchet MS" w:hAnsi="Trebuchet MS"/>
          <w:b/>
          <w:bCs/>
          <w:color w:val="5D6B7C"/>
          <w:sz w:val="18"/>
          <w:szCs w:val="18"/>
        </w:rPr>
        <w:t xml:space="preserve">	</w:t>
      </w:r>
    </w:p>
    <w:p>
      <w:pPr>
        <w:spacing w:after="120"/>
      </w:pPr>
      <w:r>
        <w:rPr>
          <w:rFonts w:ascii="Calibri" w:cs="Calibri" w:eastAsia="Calibri" w:hAnsi="Calibri"/>
          <w:b/>
          <w:bCs/>
          <w:sz w:val="28"/>
          <w:szCs w:val="28"/>
        </w:rPr>
        <w:t xml:space="preserve">La machine n'est ni sous tension, ni sous fluide.</w:t>
      </w:r>
      <w:r>
        <w:rPr>
          <w:rFonts w:ascii="Calibri" w:cs="Calibri" w:eastAsia="Calibri" w:hAnsi="Calibri"/>
          <w:sz w:val="28"/>
          <w:szCs w:val="28"/>
        </w:rPr>
        <w:t xml:space="preserve"> Vous manipulez un pressostat seul, posé sur le banc, pour découvrir ses organes de réglage et vous entraîner à pré-régler une valeur de consigne. Vous ne le montez pas encore sur la machine à ce stade.</w:t>
      </w:r>
    </w:p>
    <w:p>
      <w:pPr>
        <w:pStyle w:val="ListParagraph"/>
        <w:numPr>
          <w:ilvl w:val="0"/>
          <w:numId w:val="6"/>
        </w:numPr>
        <w:spacing w:after="60"/>
      </w:pPr>
      <w:r>
        <w:rPr>
          <w:rFonts w:ascii="Calibri" w:cs="Calibri" w:eastAsia="Calibri" w:hAnsi="Calibri"/>
          <w:sz w:val="21"/>
          <w:szCs w:val="21"/>
        </w:rPr>
        <w:t xml:space="preserve">Identifier la vis ou molette de consigne (souvent repérée « RANGE » ou « SET »)</w:t>
      </w:r>
    </w:p>
    <w:p>
      <w:pPr>
        <w:pStyle w:val="ListParagraph"/>
        <w:numPr>
          <w:ilvl w:val="0"/>
          <w:numId w:val="6"/>
        </w:numPr>
        <w:spacing w:after="60"/>
      </w:pPr>
      <w:r>
        <w:rPr>
          <w:rFonts w:ascii="Calibri" w:cs="Calibri" w:eastAsia="Calibri" w:hAnsi="Calibri"/>
          <w:sz w:val="21"/>
          <w:szCs w:val="21"/>
        </w:rPr>
        <w:t xml:space="preserve">Identifier la vis ou molette de différentiel (souvent repérée « DIFF »)</w:t>
      </w:r>
    </w:p>
    <w:p>
      <w:pPr>
        <w:pStyle w:val="ListParagraph"/>
        <w:numPr>
          <w:ilvl w:val="0"/>
          <w:numId w:val="6"/>
        </w:numPr>
        <w:spacing w:after="60"/>
      </w:pPr>
      <w:r>
        <w:rPr>
          <w:rFonts w:ascii="Calibri" w:cs="Calibri" w:eastAsia="Calibri" w:hAnsi="Calibri"/>
          <w:sz w:val="21"/>
          <w:szCs w:val="21"/>
        </w:rPr>
        <w:t xml:space="preserve">Repérer la plage de valeurs inscrite sur l'appareil (échelle graduée)</w:t>
      </w:r>
    </w:p>
    <w:p>
      <w:pPr>
        <w:pStyle w:val="ListParagraph"/>
        <w:numPr>
          <w:ilvl w:val="0"/>
          <w:numId w:val="6"/>
        </w:numPr>
        <w:spacing w:after="60"/>
      </w:pPr>
      <w:r>
        <w:rPr>
          <w:rFonts w:ascii="Calibri" w:cs="Calibri" w:eastAsia="Calibri" w:hAnsi="Calibri"/>
          <w:sz w:val="21"/>
          <w:szCs w:val="21"/>
        </w:rPr>
        <w:t xml:space="preserve">Pré-régler une valeur de consigne indiquée par le professeur, sans forcer sur les curseurs</w:t>
      </w:r>
    </w:p>
    <w:p>
      <w:pPr>
        <w:pStyle w:val="ListParagraph"/>
        <w:numPr>
          <w:ilvl w:val="0"/>
          <w:numId w:val="6"/>
        </w:numPr>
        <w:spacing w:after="60"/>
      </w:pPr>
      <w:r>
        <w:rPr>
          <w:rFonts w:ascii="Calibri" w:cs="Calibri" w:eastAsia="Calibri" w:hAnsi="Calibri"/>
          <w:sz w:val="21"/>
          <w:szCs w:val="21"/>
        </w:rPr>
        <w:t xml:space="preserve">Vérifier la valeur affichée après réglage (aiguille ou repère face à la graduation)</w:t>
      </w:r>
    </w:p>
    <w:p>
      <w:pPr>
        <w:pStyle w:val="ListParagraph"/>
        <w:numPr>
          <w:ilvl w:val="0"/>
          <w:numId w:val="6"/>
        </w:numPr>
        <w:spacing w:after="60"/>
      </w:pPr>
      <w:r>
        <w:rPr>
          <w:rFonts w:ascii="Calibri" w:cs="Calibri" w:eastAsia="Calibri" w:hAnsi="Calibri"/>
          <w:sz w:val="21"/>
          <w:szCs w:val="21"/>
        </w:rPr>
        <w:t xml:space="preserve">Noter la valeur pré-réglée dans le tableau ci-dessous</w:t>
      </w:r>
    </w:p>
    <w:p>
      <w:pPr>
        <w:pStyle w:val="ListParagraph"/>
        <w:numPr>
          <w:ilvl w:val="0"/>
          <w:numId w:val="6"/>
        </w:numPr>
        <w:spacing w:after="60"/>
      </w:pPr>
      <w:r>
        <w:rPr>
          <w:rFonts w:ascii="Calibri" w:cs="Calibri" w:eastAsia="Calibri" w:hAnsi="Calibri"/>
          <w:sz w:val="21"/>
          <w:szCs w:val="21"/>
        </w:rPr>
        <w:t xml:space="preserve">Fixer mécaniquement le pressostat à son emplacement sur le châssis (repère 3 du plan), sans le raccorder</w:t>
      </w:r>
    </w:p>
    <w:p>
      <w:pPr>
        <w:spacing w:before="100"/>
      </w:pPr>
      <w:r>
        <w:rPr>
          <w:rFonts w:ascii="Trebuchet MS" w:cs="Trebuchet MS" w:eastAsia="Trebuchet MS" w:hAnsi="Trebuchet MS"/>
          <w:b/>
          <w:bCs/>
          <w:color w:val="1B3A63"/>
          <w:sz w:val="20"/>
          <w:szCs w:val="20"/>
        </w:rPr>
        <w:t xml:space="preserve">Tableau de contrôle — poste 3</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402"/>
        <w:gridCol w:w="2268"/>
        <w:gridCol w:w="2268"/>
        <w:gridCol w:w="2268"/>
      </w:tblGrid>
      <w:tr>
        <w:tc>
          <w:tcPr>
            <w:tcW w:type="dxa" w:w="3402"/>
            <w:tcBorders>
              <w:top w:val="single" w:color="D8DEE6" w:sz="4"/>
              <w:left w:val="single" w:color="D8DEE6" w:sz="4"/>
              <w:bottom w:val="single" w:color="D8DEE6" w:sz="4"/>
              <w:right w:val="single" w:color="D8DEE6" w:sz="4"/>
            </w:tcBorders>
            <w:shd w:fill="1B3A63" w:val="clear"/>
            <w:tcMar>
              <w:top w:type="dxa" w:w="60"/>
              <w:left w:type="dxa" w:w="100"/>
              <w:bottom w:type="dxa" w:w="60"/>
              <w:right w:type="dxa" w:w="100"/>
            </w:tcMar>
          </w:tcPr>
          <w:p>
            <w:pPr>
              <w:spacing w:after="0"/>
            </w:pPr>
            <w:r>
              <w:rPr>
                <w:rFonts w:ascii="Trebuchet MS" w:cs="Trebuchet MS" w:eastAsia="Trebuchet MS" w:hAnsi="Trebuchet MS"/>
                <w:b/>
                <w:bCs/>
                <w:color w:val="FFFFFF"/>
                <w:sz w:val="16"/>
                <w:szCs w:val="16"/>
              </w:rPr>
              <w:t xml:space="preserve">Grandeur</w:t>
            </w:r>
          </w:p>
        </w:tc>
        <w:tc>
          <w:tcPr>
            <w:tcW w:type="dxa" w:w="2268"/>
            <w:tcBorders>
              <w:top w:val="single" w:color="D8DEE6" w:sz="4"/>
              <w:left w:val="single" w:color="D8DEE6" w:sz="4"/>
              <w:bottom w:val="single" w:color="D8DEE6" w:sz="4"/>
              <w:right w:val="single" w:color="D8DEE6" w:sz="4"/>
            </w:tcBorders>
            <w:shd w:fill="1B3A63" w:val="clear"/>
            <w:tcMar>
              <w:top w:type="dxa" w:w="60"/>
              <w:left w:type="dxa" w:w="100"/>
              <w:bottom w:type="dxa" w:w="60"/>
              <w:right w:type="dxa" w:w="100"/>
            </w:tcMar>
          </w:tcPr>
          <w:p>
            <w:pPr>
              <w:spacing w:after="0"/>
            </w:pPr>
            <w:r>
              <w:rPr>
                <w:rFonts w:ascii="Trebuchet MS" w:cs="Trebuchet MS" w:eastAsia="Trebuchet MS" w:hAnsi="Trebuchet MS"/>
                <w:b/>
                <w:bCs/>
                <w:color w:val="FFFFFF"/>
                <w:sz w:val="16"/>
                <w:szCs w:val="16"/>
              </w:rPr>
              <w:t xml:space="preserve">Valeur demandée par le professeur</w:t>
            </w:r>
          </w:p>
        </w:tc>
        <w:tc>
          <w:tcPr>
            <w:tcW w:type="dxa" w:w="2268"/>
            <w:tcBorders>
              <w:top w:val="single" w:color="D8DEE6" w:sz="4"/>
              <w:left w:val="single" w:color="D8DEE6" w:sz="4"/>
              <w:bottom w:val="single" w:color="D8DEE6" w:sz="4"/>
              <w:right w:val="single" w:color="D8DEE6" w:sz="4"/>
            </w:tcBorders>
            <w:shd w:fill="1B3A63" w:val="clear"/>
            <w:tcMar>
              <w:top w:type="dxa" w:w="60"/>
              <w:left w:type="dxa" w:w="100"/>
              <w:bottom w:type="dxa" w:w="60"/>
              <w:right w:type="dxa" w:w="100"/>
            </w:tcMar>
          </w:tcPr>
          <w:p>
            <w:pPr>
              <w:spacing w:after="0"/>
            </w:pPr>
            <w:r>
              <w:rPr>
                <w:rFonts w:ascii="Trebuchet MS" w:cs="Trebuchet MS" w:eastAsia="Trebuchet MS" w:hAnsi="Trebuchet MS"/>
                <w:b/>
                <w:bCs/>
                <w:color w:val="FFFFFF"/>
                <w:sz w:val="16"/>
                <w:szCs w:val="16"/>
              </w:rPr>
              <w:t xml:space="preserve">Valeur pré-réglée relevée</w:t>
            </w:r>
          </w:p>
        </w:tc>
        <w:tc>
          <w:tcPr>
            <w:tcW w:type="dxa" w:w="2268"/>
            <w:tcBorders>
              <w:top w:val="single" w:color="D8DEE6" w:sz="4"/>
              <w:left w:val="single" w:color="D8DEE6" w:sz="4"/>
              <w:bottom w:val="single" w:color="D8DEE6" w:sz="4"/>
              <w:right w:val="single" w:color="D8DEE6" w:sz="4"/>
            </w:tcBorders>
            <w:shd w:fill="1B3A63" w:val="clear"/>
            <w:tcMar>
              <w:top w:type="dxa" w:w="60"/>
              <w:left w:type="dxa" w:w="100"/>
              <w:bottom w:type="dxa" w:w="60"/>
              <w:right w:type="dxa" w:w="100"/>
            </w:tcMar>
          </w:tcPr>
          <w:p>
            <w:pPr>
              <w:spacing w:after="0"/>
            </w:pPr>
            <w:r>
              <w:rPr>
                <w:rFonts w:ascii="Trebuchet MS" w:cs="Trebuchet MS" w:eastAsia="Trebuchet MS" w:hAnsi="Trebuchet MS"/>
                <w:b/>
                <w:bCs/>
                <w:color w:val="FFFFFF"/>
                <w:sz w:val="16"/>
                <w:szCs w:val="16"/>
              </w:rPr>
              <w:t xml:space="preserve">Conforme ?</w:t>
            </w:r>
          </w:p>
        </w:tc>
      </w:tr>
      <w:tr>
        <w:trPr>
          <w:trHeight w:val="450" w:hRule="atLeast"/>
        </w:trPr>
        <w:tc>
          <w:tcPr>
            <w:tcW w:type="dxa" w:w="3402"/>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Consigne (bar)</w:t>
            </w:r>
          </w:p>
        </w:tc>
        <w:tc>
          <w:tcPr>
            <w:tcW w:type="dxa" w:w="2268"/>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
            </w:r>
          </w:p>
        </w:tc>
        <w:tc>
          <w:tcPr>
            <w:tcW w:type="dxa" w:w="2268"/>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
            </w:r>
          </w:p>
        </w:tc>
        <w:tc>
          <w:tcPr>
            <w:tcW w:type="dxa" w:w="2268"/>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center"/>
            </w:pPr>
            <w:r>
              <w:rPr>
                <w:rFonts w:ascii="Calibri" w:cs="Calibri" w:eastAsia="Calibri" w:hAnsi="Calibri"/>
                <w:sz w:val="20"/>
                <w:szCs w:val="20"/>
              </w:rPr>
              <w:t xml:space="preserve">❑ Oui  ❑ Non</w:t>
            </w:r>
          </w:p>
        </w:tc>
      </w:tr>
      <w:tr>
        <w:trPr>
          <w:trHeight w:val="450" w:hRule="atLeast"/>
        </w:trPr>
        <w:tc>
          <w:tcPr>
            <w:tcW w:type="dxa" w:w="3402"/>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Différentiel (bar)</w:t>
            </w:r>
          </w:p>
        </w:tc>
        <w:tc>
          <w:tcPr>
            <w:tcW w:type="dxa" w:w="2268"/>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
            </w:r>
          </w:p>
        </w:tc>
        <w:tc>
          <w:tcPr>
            <w:tcW w:type="dxa" w:w="2268"/>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
            </w:r>
          </w:p>
        </w:tc>
        <w:tc>
          <w:tcPr>
            <w:tcW w:type="dxa" w:w="2268"/>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center"/>
            </w:pPr>
            <w:r>
              <w:rPr>
                <w:rFonts w:ascii="Calibri" w:cs="Calibri" w:eastAsia="Calibri" w:hAnsi="Calibri"/>
                <w:sz w:val="20"/>
                <w:szCs w:val="20"/>
              </w:rPr>
              <w:t xml:space="preserve">❑ Oui  ❑ Non</w:t>
            </w:r>
          </w:p>
        </w:tc>
      </w:tr>
      <w:tr>
        <w:trPr>
          <w:trHeight w:val="450" w:hRule="atLeast"/>
        </w:trPr>
        <w:tc>
          <w:tcPr>
            <w:tcW w:type="dxa" w:w="3402"/>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Fixation mécanique du pressostat</w:t>
            </w:r>
          </w:p>
        </w:tc>
        <w:tc>
          <w:tcPr>
            <w:tcW w:type="dxa" w:w="2268"/>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center"/>
            </w:pPr>
            <w:r>
              <w:rPr>
                <w:rFonts w:ascii="Calibri" w:cs="Calibri" w:eastAsia="Calibri" w:hAnsi="Calibri"/>
                <w:sz w:val="20"/>
                <w:szCs w:val="20"/>
              </w:rPr>
              <w:t xml:space="preserve">—</w:t>
            </w:r>
          </w:p>
        </w:tc>
        <w:tc>
          <w:tcPr>
            <w:tcW w:type="dxa" w:w="2268"/>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center"/>
            </w:pPr>
            <w:r>
              <w:rPr>
                <w:rFonts w:ascii="Calibri" w:cs="Calibri" w:eastAsia="Calibri" w:hAnsi="Calibri"/>
                <w:sz w:val="20"/>
                <w:szCs w:val="20"/>
              </w:rPr>
              <w:t xml:space="preserve">❑ Réalisée  ❑ Non réalisée</w:t>
            </w:r>
          </w:p>
        </w:tc>
        <w:tc>
          <w:tcPr>
            <w:tcW w:type="dxa" w:w="2268"/>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center"/>
            </w:pPr>
            <w:r>
              <w:rPr>
                <w:rFonts w:ascii="Calibri" w:cs="Calibri" w:eastAsia="Calibri" w:hAnsi="Calibri"/>
                <w:sz w:val="20"/>
                <w:szCs w:val="20"/>
              </w:rPr>
              <w:t xml:space="preserve">❑ Oui  ❑ Non</w:t>
            </w:r>
          </w:p>
        </w:tc>
      </w:tr>
    </w:tbl>
    <w:p>
      <w:pPr>
        <w:spacing w:after="120"/>
      </w:pPr>
      <w:r>
        <w:rPr>
          <w:rFonts w:ascii="Calibri" w:cs="Calibri" w:eastAsia="Calibri" w:hAnsi="Calibri"/>
          <w:i/>
          <w:iCs/>
          <w:color w:val="5D6B7C"/>
          <w:sz w:val="16"/>
          <w:szCs w:val="16"/>
        </w:rPr>
        <w:t xml:space="preserve">La valeur de consigne dépend de la machine et de sa notice constructeur : elle est donnée par le professeur pour cet exercice de découverte, à faire valider avant tout montage définitif.</w:t>
      </w:r>
    </w:p>
    <w:p>
      <w:pPr>
        <w:pBdr>
          <w:left w:val="single" w:color="7B5CF5" w:sz="18" w:space="4"/>
        </w:pBdr>
        <w:shd w:fill="F5F8FC" w:val="clear"/>
        <w:spacing w:after="120" w:before="120"/>
        <w:ind w:left="120"/>
      </w:pPr>
      <w:r>
        <w:rPr>
          <w:rFonts w:ascii="Trebuchet MS" w:cs="Trebuchet MS" w:eastAsia="Trebuchet MS" w:hAnsi="Trebuchet MS"/>
          <w:b/>
          <w:bCs/>
          <w:color w:val="7B5CF5"/>
          <w:sz w:val="21"/>
          <w:szCs w:val="21"/>
        </w:rPr>
        <w:t xml:space="preserve">Question — </w:t>
      </w:r>
      <w:r>
        <w:rPr>
          <w:rFonts w:ascii="Calibri" w:cs="Calibri" w:eastAsia="Calibri" w:hAnsi="Calibri"/>
          <w:sz w:val="21"/>
          <w:szCs w:val="21"/>
        </w:rPr>
        <w:t xml:space="preserve">Vous avez pré-réglé une valeur au banc, hors tension et hors fluide. Pourquoi ce pré-réglage n'est-il qu'une première étape, et pas un réglage définitif ?</w:t>
      </w:r>
    </w:p>
    <w:p>
      <w:pPr>
        <w:pBdr>
          <w:bottom w:val="dotted" w:color="9AA5B1" w:sz="6" w:space="1"/>
        </w:pBdr>
        <w:spacing w:after="200"/>
      </w:pPr>
      <w:r>
        <w:rPr>
          <w:rFonts w:ascii="Calibri" w:cs="Calibri" w:eastAsia="Calibri" w:hAnsi="Calibri"/>
          <w:sz w:val="28"/>
          <w:szCs w:val="28"/>
        </w:rPr>
        <w:t xml:space="preserve"> </w:t>
      </w:r>
    </w:p>
    <w:p>
      <w:pPr>
        <w:pBdr>
          <w:bottom w:val="dotted" w:color="9AA5B1" w:sz="6" w:space="1"/>
        </w:pBdr>
        <w:spacing w:after="200"/>
      </w:pPr>
      <w:r>
        <w:rPr>
          <w:rFonts w:ascii="Calibri" w:cs="Calibri" w:eastAsia="Calibri" w:hAnsi="Calibri"/>
          <w:sz w:val="28"/>
          <w:szCs w:val="28"/>
        </w:rPr>
        <w:t xml:space="preserve"> </w:t>
      </w:r>
    </w:p>
    <w:p>
      <w:pPr>
        <w:pBdr>
          <w:left w:val="single" w:color="7B5CF5" w:sz="18" w:space="4"/>
        </w:pBdr>
        <w:shd w:fill="F5F8FC" w:val="clear"/>
        <w:spacing w:after="120" w:before="120"/>
        <w:ind w:left="120"/>
      </w:pPr>
      <w:r>
        <w:rPr>
          <w:rFonts w:ascii="Trebuchet MS" w:cs="Trebuchet MS" w:eastAsia="Trebuchet MS" w:hAnsi="Trebuchet MS"/>
          <w:b/>
          <w:bCs/>
          <w:color w:val="7B5CF5"/>
          <w:sz w:val="21"/>
          <w:szCs w:val="21"/>
        </w:rPr>
        <w:t xml:space="preserve">Question — </w:t>
      </w:r>
      <w:r>
        <w:rPr>
          <w:rFonts w:ascii="Calibri" w:cs="Calibri" w:eastAsia="Calibri" w:hAnsi="Calibri"/>
          <w:sz w:val="21"/>
          <w:szCs w:val="21"/>
        </w:rPr>
        <w:t xml:space="preserve">À votre avis, que se passerait-il si l'on montait le pressostat à l'envers (entrée et sortie inversées) sur le circuit ?</w:t>
      </w:r>
    </w:p>
    <w:p>
      <w:pPr>
        <w:pBdr>
          <w:bottom w:val="dotted" w:color="9AA5B1" w:sz="6" w:space="1"/>
        </w:pBdr>
        <w:spacing w:after="200"/>
      </w:pPr>
      <w:r>
        <w:rPr>
          <w:rFonts w:ascii="Calibri" w:cs="Calibri" w:eastAsia="Calibri" w:hAnsi="Calibri"/>
          <w:sz w:val="28"/>
          <w:szCs w:val="28"/>
        </w:rPr>
        <w:t xml:space="preserve"> </w:t>
      </w:r>
    </w:p>
    <w:p>
      <w:pPr>
        <w:pBdr>
          <w:bottom w:val="dotted" w:color="9AA5B1" w:sz="6" w:space="1"/>
        </w:pBdr>
        <w:spacing w:after="200"/>
      </w:pPr>
      <w:r>
        <w:rPr>
          <w:rFonts w:ascii="Calibri" w:cs="Calibri" w:eastAsia="Calibri" w:hAnsi="Calibri"/>
          <w:sz w:val="28"/>
          <w:szCs w:val="28"/>
        </w:rPr>
        <w:t xml:space="preserve"> </w:t>
      </w:r>
    </w:p>
    <w:p>
      <w:r>
        <w:br w:type="page"/>
      </w:r>
    </w:p>
    <w:p>
      <w:pPr>
        <w:pBdr>
          <w:left w:val="single" w:color="FF6B35" w:sz="24" w:space="4"/>
        </w:pBdr>
        <w:spacing w:after="120" w:before="220"/>
        <w:ind w:left="120"/>
      </w:pPr>
      <w:r>
        <w:rPr>
          <w:rFonts w:ascii="Trebuchet MS" w:cs="Trebuchet MS" w:eastAsia="Trebuchet MS" w:hAnsi="Trebuchet MS"/>
          <w:b/>
          <w:bCs/>
          <w:color w:val="1B3A63"/>
          <w:sz w:val="26"/>
          <w:szCs w:val="26"/>
        </w:rPr>
        <w:t xml:space="preserve">Cadre de dessin — plan d'implantation coté</w:t>
      </w:r>
    </w:p>
    <w:p>
      <w:pPr>
        <w:spacing w:after="120"/>
      </w:pPr>
      <w:r>
        <w:rPr>
          <w:rFonts w:ascii="Calibri" w:cs="Calibri" w:eastAsia="Calibri" w:hAnsi="Calibri"/>
          <w:sz w:val="28"/>
          <w:szCs w:val="28"/>
        </w:rPr>
        <w:t xml:space="preserve">Reportez ici, </w:t>
      </w:r>
      <w:r>
        <w:rPr>
          <w:rFonts w:ascii="Calibri" w:cs="Calibri" w:eastAsia="Calibri" w:hAnsi="Calibri"/>
          <w:b/>
          <w:bCs/>
          <w:sz w:val="28"/>
          <w:szCs w:val="28"/>
        </w:rPr>
        <w:t xml:space="preserve">en schéma technique coté</w:t>
      </w:r>
      <w:r>
        <w:rPr>
          <w:rFonts w:ascii="Calibri" w:cs="Calibri" w:eastAsia="Calibri" w:hAnsi="Calibri"/>
          <w:sz w:val="28"/>
          <w:szCs w:val="28"/>
        </w:rPr>
        <w:t xml:space="preserve">, l'implantation réelle des 3 organes sur votre châssis (comme le schéma précédent, mais avec vos propres cotes en mm). Indiquez les repères </w:t>
      </w:r>
      <w:r>
        <w:rPr>
          <w:rFonts w:ascii="Calibri" w:cs="Calibri" w:eastAsia="Calibri" w:hAnsi="Calibri"/>
          <w:b/>
          <w:bCs/>
          <w:sz w:val="28"/>
          <w:szCs w:val="28"/>
        </w:rPr>
        <w:t xml:space="preserve">1</w:t>
      </w:r>
      <w:r>
        <w:rPr>
          <w:rFonts w:ascii="Calibri" w:cs="Calibri" w:eastAsia="Calibri" w:hAnsi="Calibri"/>
          <w:sz w:val="28"/>
          <w:szCs w:val="28"/>
        </w:rPr>
        <w:t xml:space="preserve"> compresseur, </w:t>
      </w:r>
      <w:r>
        <w:rPr>
          <w:rFonts w:ascii="Calibri" w:cs="Calibri" w:eastAsia="Calibri" w:hAnsi="Calibri"/>
          <w:b/>
          <w:bCs/>
          <w:sz w:val="28"/>
          <w:szCs w:val="28"/>
        </w:rPr>
        <w:t xml:space="preserve">2</w:t>
      </w:r>
      <w:r>
        <w:rPr>
          <w:rFonts w:ascii="Calibri" w:cs="Calibri" w:eastAsia="Calibri" w:hAnsi="Calibri"/>
          <w:sz w:val="28"/>
          <w:szCs w:val="28"/>
        </w:rPr>
        <w:t xml:space="preserve"> évaporateur, </w:t>
      </w:r>
      <w:r>
        <w:rPr>
          <w:rFonts w:ascii="Calibri" w:cs="Calibri" w:eastAsia="Calibri" w:hAnsi="Calibri"/>
          <w:b/>
          <w:bCs/>
          <w:sz w:val="28"/>
          <w:szCs w:val="28"/>
        </w:rPr>
        <w:t xml:space="preserve">3</w:t>
      </w:r>
      <w:r>
        <w:rPr>
          <w:rFonts w:ascii="Calibri" w:cs="Calibri" w:eastAsia="Calibri" w:hAnsi="Calibri"/>
          <w:sz w:val="28"/>
          <w:szCs w:val="28"/>
        </w:rPr>
        <w:t xml:space="preserve"> pressostat(s), et les cotes de distance entre chaque point de fixation.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rPr>
          <w:trHeight w:val="4200" w:hRule="atLeast"/>
        </w:trPr>
        <w:tc>
          <w:tcPr>
            <w:tcW w:type="dxa" w:w="10206"/>
            <w:tcBorders>
              <w:top w:val="single" w:color="1B3A63" w:sz="8"/>
              <w:left w:val="single" w:color="1B3A63" w:sz="8"/>
              <w:bottom w:val="single" w:color="1B3A63" w:sz="8"/>
              <w:right w:val="single" w:color="1B3A63" w:sz="8"/>
            </w:tcBorders>
            <w:tcMar>
              <w:top w:type="dxa" w:w="60"/>
              <w:left w:type="dxa" w:w="100"/>
              <w:bottom w:type="dxa" w:w="60"/>
              <w:right w:type="dxa" w:w="100"/>
            </w:tcMar>
            <w:vAlign w:val="top"/>
          </w:tcPr>
          <w:p>
            <w:pPr>
              <w:spacing w:after="0"/>
            </w:pPr>
            <w:r>
              <w:rPr>
                <w:rFonts w:ascii="Calibri" w:cs="Calibri" w:eastAsia="Calibri" w:hAnsi="Calibri"/>
                <w:color w:val="9AA5B1"/>
                <w:sz w:val="16"/>
                <w:szCs w:val="16"/>
              </w:rPr>
              <w:t xml:space="preserve">Plan d'implantation coté — repères 1 (compresseur), 2 (évaporateur), 3 (pressostat) + cotes en mm</w:t>
            </w:r>
          </w:p>
        </w:tc>
      </w:tr>
    </w:tbl>
    <w:p>
      <w:pPr>
        <w:pBdr>
          <w:left w:val="single" w:color="FF6B35" w:sz="24" w:space="4"/>
        </w:pBdr>
        <w:spacing w:after="120" w:before="220"/>
        <w:ind w:left="120"/>
      </w:pPr>
      <w:r>
        <w:rPr>
          <w:rFonts w:ascii="Trebuchet MS" w:cs="Trebuchet MS" w:eastAsia="Trebuchet MS" w:hAnsi="Trebuchet MS"/>
          <w:b/>
          <w:bCs/>
          <w:color w:val="1B3A63"/>
          <w:sz w:val="26"/>
          <w:szCs w:val="26"/>
        </w:rPr>
        <w:t xml:space="preserve">Bilan de la journée — jalons de pose</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c>
          <w:tcPr>
            <w:tcW w:type="dxa" w:w="10206"/>
            <w:tcBorders>
              <w:top w:val="single" w:color="1B3A63" w:sz="8"/>
              <w:left w:val="single" w:color="1B3A63" w:sz="8"/>
              <w:bottom w:val="single" w:color="1B3A63" w:sz="8"/>
              <w:right w:val="single" w:color="1B3A63" w:sz="8"/>
            </w:tcBorders>
            <w:shd w:fill="F5F8FC" w:val="clear"/>
            <w:tcMar>
              <w:top w:type="dxa" w:w="100"/>
              <w:left w:type="dxa" w:w="160"/>
              <w:bottom w:type="dxa" w:w="100"/>
              <w:right w:type="dxa" w:w="160"/>
            </w:tcMar>
          </w:tcPr>
          <w:p>
            <w:pPr>
              <w:spacing w:after="80"/>
            </w:pPr>
            <w:r>
              <w:rPr>
                <w:rFonts w:ascii="Trebuchet MS" w:cs="Trebuchet MS" w:eastAsia="Trebuchet MS" w:hAnsi="Trebuchet MS"/>
                <w:b/>
                <w:bCs/>
                <w:color w:val="5D6B7C"/>
                <w:sz w:val="16"/>
                <w:szCs w:val="16"/>
              </w:rPr>
              <w:t xml:space="preserve">JALONS FRANCHIS AUJOURD'HUI</w:t>
            </w:r>
          </w:p>
          <w:p>
            <w:pPr>
              <w:spacing w:after="60"/>
            </w:pPr>
            <w:r>
              <w:rPr>
                <w:rFonts w:ascii="Calibri" w:cs="Calibri" w:eastAsia="Calibri" w:hAnsi="Calibri"/>
                <w:sz w:val="20"/>
                <w:szCs w:val="20"/>
              </w:rPr>
              <w:t xml:space="preserve">❑ Poste 1 réalisé — traçage, perçage, fixation du châssis contrôlés</w:t>
            </w:r>
          </w:p>
          <w:p>
            <w:pPr>
              <w:spacing w:after="60"/>
            </w:pPr>
            <w:r>
              <w:rPr>
                <w:rFonts w:ascii="Calibri" w:cs="Calibri" w:eastAsia="Calibri" w:hAnsi="Calibri"/>
                <w:sz w:val="20"/>
                <w:szCs w:val="20"/>
              </w:rPr>
              <w:t xml:space="preserve">❑ Poste 2 réalisé — compresseur et évaporateur fixés, aplomb et niveau contrôlés</w:t>
            </w:r>
          </w:p>
          <w:p>
            <w:pPr>
              <w:spacing w:after="60"/>
            </w:pPr>
            <w:r>
              <w:rPr>
                <w:rFonts w:ascii="Calibri" w:cs="Calibri" w:eastAsia="Calibri" w:hAnsi="Calibri"/>
                <w:sz w:val="20"/>
                <w:szCs w:val="20"/>
              </w:rPr>
              <w:t xml:space="preserve">❑ Poste 3 réalisé — pressostat découvert, valeur pré-réglée, fixation mécanique faite</w:t>
            </w:r>
          </w:p>
          <w:p>
            <w:pPr>
              <w:spacing w:after="100"/>
            </w:pPr>
            <w:r>
              <w:rPr>
                <w:rFonts w:ascii="Calibri" w:cs="Calibri" w:eastAsia="Calibri" w:hAnsi="Calibri"/>
                <w:sz w:val="20"/>
                <w:szCs w:val="20"/>
              </w:rPr>
              <w:t xml:space="preserve">❑ Aucun raccordement fluidique ni électrique effectué (vérifié)</w:t>
            </w:r>
          </w:p>
          <w:p>
            <w:pPr>
              <w:spacing w:after="0"/>
            </w:pPr>
            <w:r>
              <w:rPr>
                <w:rFonts w:ascii="Calibri" w:cs="Calibri" w:eastAsia="Calibri" w:hAnsi="Calibri"/>
                <w:i/>
                <w:iCs/>
                <w:color w:val="5D6B7C"/>
                <w:sz w:val="20"/>
                <w:szCs w:val="20"/>
              </w:rPr>
              <w:t xml:space="preserve">Visa professeur : ________________     Heure : ________________</w:t>
            </w:r>
          </w:p>
        </w:tc>
      </w:tr>
    </w:tbl>
    <w:p>
      <w:r>
        <w:br w:type="page"/>
      </w:r>
    </w:p>
    <w:p>
      <w:pPr>
        <w:pBdr>
          <w:left w:val="single" w:color="FF6B35" w:sz="24" w:space="4"/>
        </w:pBdr>
        <w:spacing w:after="120" w:before="220"/>
        <w:ind w:left="120"/>
      </w:pPr>
      <w:r>
        <w:rPr>
          <w:rFonts w:ascii="Trebuchet MS" w:cs="Trebuchet MS" w:eastAsia="Trebuchet MS" w:hAnsi="Trebuchet MS"/>
          <w:b/>
          <w:bCs/>
          <w:color w:val="1B3A63"/>
          <w:sz w:val="26"/>
          <w:szCs w:val="26"/>
        </w:rPr>
        <w:t xml:space="preserve">Grille d'évaluation critériée — échelle 0-4</w:t>
      </w:r>
    </w:p>
    <w:p>
      <w:pPr>
        <w:spacing w:after="120"/>
      </w:pPr>
      <w:r>
        <w:rPr>
          <w:rFonts w:ascii="Calibri" w:cs="Calibri" w:eastAsia="Calibri" w:hAnsi="Calibri"/>
          <w:i/>
          <w:iCs/>
          <w:color w:val="5D6B7C"/>
          <w:sz w:val="16"/>
          <w:szCs w:val="16"/>
        </w:rPr>
        <w:t xml:space="preserve">Échelle FrigorX : 0 Non évalué · 1 Non acquis · 2 En cours d'acquisition · 3 Acquis · 4 Parfaitement maîtrisé.</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921"/>
        <w:gridCol w:w="1857"/>
        <w:gridCol w:w="1857"/>
        <w:gridCol w:w="1857"/>
        <w:gridCol w:w="1857"/>
        <w:gridCol w:w="1857"/>
      </w:tblGrid>
      <w:tr>
        <w:tc>
          <w:tcPr>
            <w:tcW w:type="dxa" w:w="921"/>
            <w:tcBorders>
              <w:top w:val="single" w:color="D8DEE6" w:sz="4"/>
              <w:left w:val="single" w:color="D8DEE6" w:sz="4"/>
              <w:bottom w:val="single" w:color="D8DEE6" w:sz="4"/>
              <w:right w:val="single" w:color="D8DEE6" w:sz="4"/>
            </w:tcBorders>
            <w:shd w:fill="1B3A63" w:val="clear"/>
            <w:tcMar>
              <w:top w:type="dxa" w:w="60"/>
              <w:left w:type="dxa" w:w="100"/>
              <w:bottom w:type="dxa" w:w="60"/>
              <w:right w:type="dxa" w:w="100"/>
            </w:tcMar>
          </w:tcPr>
          <w:p>
            <w:pPr>
              <w:spacing w:after="0"/>
            </w:pPr>
            <w:r>
              <w:rPr>
                <w:rFonts w:ascii="Trebuchet MS" w:cs="Trebuchet MS" w:eastAsia="Trebuchet MS" w:hAnsi="Trebuchet MS"/>
                <w:b/>
                <w:bCs/>
                <w:color w:val="FFFFFF"/>
                <w:sz w:val="16"/>
                <w:szCs w:val="16"/>
              </w:rPr>
              <w:t xml:space="preserve">Compétence</w:t>
            </w:r>
          </w:p>
        </w:tc>
        <w:tc>
          <w:tcPr>
            <w:tcW w:type="dxa" w:w="1857"/>
            <w:tcBorders>
              <w:top w:val="single" w:color="D8DEE6" w:sz="4"/>
              <w:left w:val="single" w:color="D8DEE6" w:sz="4"/>
              <w:bottom w:val="single" w:color="D8DEE6" w:sz="4"/>
              <w:right w:val="single" w:color="D8DEE6" w:sz="4"/>
            </w:tcBorders>
            <w:shd w:fill="1B3A63" w:val="clear"/>
            <w:tcMar>
              <w:top w:type="dxa" w:w="60"/>
              <w:left w:type="dxa" w:w="100"/>
              <w:bottom w:type="dxa" w:w="60"/>
              <w:right w:type="dxa" w:w="100"/>
            </w:tcMar>
          </w:tcPr>
          <w:p>
            <w:pPr>
              <w:spacing w:after="0"/>
            </w:pPr>
            <w:r>
              <w:rPr>
                <w:rFonts w:ascii="Trebuchet MS" w:cs="Trebuchet MS" w:eastAsia="Trebuchet MS" w:hAnsi="Trebuchet MS"/>
                <w:b/>
                <w:bCs/>
                <w:color w:val="FFFFFF"/>
                <w:sz w:val="16"/>
                <w:szCs w:val="16"/>
              </w:rPr>
              <w:t xml:space="preserve">0 — Non évalué</w:t>
            </w:r>
          </w:p>
        </w:tc>
        <w:tc>
          <w:tcPr>
            <w:tcW w:type="dxa" w:w="1857"/>
            <w:tcBorders>
              <w:top w:val="single" w:color="D8DEE6" w:sz="4"/>
              <w:left w:val="single" w:color="D8DEE6" w:sz="4"/>
              <w:bottom w:val="single" w:color="D8DEE6" w:sz="4"/>
              <w:right w:val="single" w:color="D8DEE6" w:sz="4"/>
            </w:tcBorders>
            <w:shd w:fill="1B3A63" w:val="clear"/>
            <w:tcMar>
              <w:top w:type="dxa" w:w="60"/>
              <w:left w:type="dxa" w:w="100"/>
              <w:bottom w:type="dxa" w:w="60"/>
              <w:right w:type="dxa" w:w="100"/>
            </w:tcMar>
          </w:tcPr>
          <w:p>
            <w:pPr>
              <w:spacing w:after="0"/>
            </w:pPr>
            <w:r>
              <w:rPr>
                <w:rFonts w:ascii="Trebuchet MS" w:cs="Trebuchet MS" w:eastAsia="Trebuchet MS" w:hAnsi="Trebuchet MS"/>
                <w:b/>
                <w:bCs/>
                <w:color w:val="FFFFFF"/>
                <w:sz w:val="16"/>
                <w:szCs w:val="16"/>
              </w:rPr>
              <w:t xml:space="preserve">1 — Non acquis</w:t>
            </w:r>
          </w:p>
        </w:tc>
        <w:tc>
          <w:tcPr>
            <w:tcW w:type="dxa" w:w="1857"/>
            <w:tcBorders>
              <w:top w:val="single" w:color="D8DEE6" w:sz="4"/>
              <w:left w:val="single" w:color="D8DEE6" w:sz="4"/>
              <w:bottom w:val="single" w:color="D8DEE6" w:sz="4"/>
              <w:right w:val="single" w:color="D8DEE6" w:sz="4"/>
            </w:tcBorders>
            <w:shd w:fill="1B3A63" w:val="clear"/>
            <w:tcMar>
              <w:top w:type="dxa" w:w="60"/>
              <w:left w:type="dxa" w:w="100"/>
              <w:bottom w:type="dxa" w:w="60"/>
              <w:right w:type="dxa" w:w="100"/>
            </w:tcMar>
          </w:tcPr>
          <w:p>
            <w:pPr>
              <w:spacing w:after="0"/>
            </w:pPr>
            <w:r>
              <w:rPr>
                <w:rFonts w:ascii="Trebuchet MS" w:cs="Trebuchet MS" w:eastAsia="Trebuchet MS" w:hAnsi="Trebuchet MS"/>
                <w:b/>
                <w:bCs/>
                <w:color w:val="FFFFFF"/>
                <w:sz w:val="16"/>
                <w:szCs w:val="16"/>
              </w:rPr>
              <w:t xml:space="preserve">2 — En cours d'acquisition</w:t>
            </w:r>
          </w:p>
        </w:tc>
        <w:tc>
          <w:tcPr>
            <w:tcW w:type="dxa" w:w="1857"/>
            <w:tcBorders>
              <w:top w:val="single" w:color="D8DEE6" w:sz="4"/>
              <w:left w:val="single" w:color="D8DEE6" w:sz="4"/>
              <w:bottom w:val="single" w:color="D8DEE6" w:sz="4"/>
              <w:right w:val="single" w:color="D8DEE6" w:sz="4"/>
            </w:tcBorders>
            <w:shd w:fill="1B3A63" w:val="clear"/>
            <w:tcMar>
              <w:top w:type="dxa" w:w="60"/>
              <w:left w:type="dxa" w:w="100"/>
              <w:bottom w:type="dxa" w:w="60"/>
              <w:right w:type="dxa" w:w="100"/>
            </w:tcMar>
          </w:tcPr>
          <w:p>
            <w:pPr>
              <w:spacing w:after="0"/>
            </w:pPr>
            <w:r>
              <w:rPr>
                <w:rFonts w:ascii="Trebuchet MS" w:cs="Trebuchet MS" w:eastAsia="Trebuchet MS" w:hAnsi="Trebuchet MS"/>
                <w:b/>
                <w:bCs/>
                <w:color w:val="FFFFFF"/>
                <w:sz w:val="16"/>
                <w:szCs w:val="16"/>
              </w:rPr>
              <w:t xml:space="preserve">3 — Acquis</w:t>
            </w:r>
          </w:p>
        </w:tc>
        <w:tc>
          <w:tcPr>
            <w:tcW w:type="dxa" w:w="1857"/>
            <w:tcBorders>
              <w:top w:val="single" w:color="D8DEE6" w:sz="4"/>
              <w:left w:val="single" w:color="D8DEE6" w:sz="4"/>
              <w:bottom w:val="single" w:color="D8DEE6" w:sz="4"/>
              <w:right w:val="single" w:color="D8DEE6" w:sz="4"/>
            </w:tcBorders>
            <w:shd w:fill="1B3A63" w:val="clear"/>
            <w:tcMar>
              <w:top w:type="dxa" w:w="60"/>
              <w:left w:type="dxa" w:w="100"/>
              <w:bottom w:type="dxa" w:w="60"/>
              <w:right w:type="dxa" w:w="100"/>
            </w:tcMar>
          </w:tcPr>
          <w:p>
            <w:pPr>
              <w:spacing w:after="0"/>
            </w:pPr>
            <w:r>
              <w:rPr>
                <w:rFonts w:ascii="Trebuchet MS" w:cs="Trebuchet MS" w:eastAsia="Trebuchet MS" w:hAnsi="Trebuchet MS"/>
                <w:b/>
                <w:bCs/>
                <w:color w:val="FFFFFF"/>
                <w:sz w:val="16"/>
                <w:szCs w:val="16"/>
              </w:rPr>
              <w:t xml:space="preserve">4 — Parfaitement maîtrisé</w:t>
            </w:r>
          </w:p>
        </w:tc>
      </w:tr>
      <w:tr>
        <w:tc>
          <w:tcPr>
            <w:tcW w:type="dxa" w:w="921"/>
            <w:tcBorders>
              <w:top w:val="single" w:color="D8DEE6" w:sz="4"/>
              <w:left w:val="single" w:color="D8DEE6" w:sz="4"/>
              <w:bottom w:val="single" w:color="D8DEE6" w:sz="4"/>
              <w:right w:val="single" w:color="D8DEE6" w:sz="4"/>
            </w:tcBorders>
            <w:tcMar>
              <w:top w:type="dxa" w:w="60"/>
              <w:left w:type="dxa" w:w="100"/>
              <w:bottom w:type="dxa" w:w="60"/>
              <w:right w:type="dxa" w:w="100"/>
            </w:tcMar>
          </w:tcPr>
          <w:p>
            <w:pPr>
              <w:spacing w:after="20"/>
            </w:pPr>
            <w:r>
              <w:rPr>
                <w:rFonts w:ascii="Trebuchet MS" w:cs="Trebuchet MS" w:eastAsia="Trebuchet MS" w:hAnsi="Trebuchet MS"/>
                <w:b/>
                <w:bCs/>
                <w:color w:val="1B3A63"/>
                <w:sz w:val="17"/>
                <w:szCs w:val="17"/>
              </w:rPr>
              <w:t xml:space="preserve">C3.3 Implanter, fixer les supportages</w:t>
            </w:r>
          </w:p>
          <w:p>
            <w:pPr>
              <w:spacing w:after="0"/>
            </w:pPr>
            <w:r>
              <w:rPr>
                <w:rFonts w:ascii="Calibri" w:cs="Calibri" w:eastAsia="Calibri" w:hAnsi="Calibri"/>
                <w:i/>
                <w:iCs/>
                <w:color w:val="5D6B7C"/>
                <w:sz w:val="14"/>
                <w:szCs w:val="14"/>
              </w:rPr>
              <w:t xml:space="preserve">sur T11 · S6.1</w:t>
            </w:r>
          </w:p>
        </w:tc>
        <w:tc>
          <w:tcPr>
            <w:tcW w:type="dxa" w:w="1857"/>
            <w:tcBorders>
              <w:top w:val="single" w:color="D8DEE6" w:sz="4"/>
              <w:left w:val="single" w:color="D8DEE6" w:sz="4"/>
              <w:bottom w:val="single" w:color="D8DEE6" w:sz="4"/>
              <w:right w:val="single" w:color="D8DEE6" w:sz="4"/>
            </w:tcBorders>
            <w:tcMar>
              <w:top w:type="dxa" w:w="60"/>
              <w:left w:type="dxa" w:w="100"/>
              <w:bottom w:type="dxa" w:w="60"/>
              <w:right w:type="dxa" w:w="100"/>
            </w:tcMar>
          </w:tcPr>
          <w:p>
            <w:pPr>
              <w:spacing w:after="0"/>
            </w:pPr>
            <w:r>
              <w:rPr>
                <w:rFonts w:ascii="Calibri" w:cs="Calibri" w:eastAsia="Calibri" w:hAnsi="Calibri"/>
                <w:sz w:val="16"/>
                <w:szCs w:val="16"/>
              </w:rPr>
              <w:t xml:space="preserve">Compétence non observée ce jour</w:t>
            </w:r>
          </w:p>
        </w:tc>
        <w:tc>
          <w:tcPr>
            <w:tcW w:type="dxa" w:w="1857"/>
            <w:tcBorders>
              <w:top w:val="single" w:color="D8DEE6" w:sz="4"/>
              <w:left w:val="single" w:color="D8DEE6" w:sz="4"/>
              <w:bottom w:val="single" w:color="D8DEE6" w:sz="4"/>
              <w:right w:val="single" w:color="D8DEE6" w:sz="4"/>
            </w:tcBorders>
            <w:tcMar>
              <w:top w:type="dxa" w:w="60"/>
              <w:left w:type="dxa" w:w="100"/>
              <w:bottom w:type="dxa" w:w="60"/>
              <w:right w:type="dxa" w:w="100"/>
            </w:tcMar>
          </w:tcPr>
          <w:p>
            <w:pPr>
              <w:spacing w:after="0"/>
            </w:pPr>
            <w:r>
              <w:rPr>
                <w:rFonts w:ascii="Calibri" w:cs="Calibri" w:eastAsia="Calibri" w:hAnsi="Calibri"/>
                <w:sz w:val="16"/>
                <w:szCs w:val="16"/>
              </w:rPr>
              <w:t xml:space="preserve">Fixation non conforme au plan, serrage non contrôlé, ou aplomb/niveau non vérifié</w:t>
            </w:r>
          </w:p>
        </w:tc>
        <w:tc>
          <w:tcPr>
            <w:tcW w:type="dxa" w:w="1857"/>
            <w:tcBorders>
              <w:top w:val="single" w:color="D8DEE6" w:sz="4"/>
              <w:left w:val="single" w:color="D8DEE6" w:sz="4"/>
              <w:bottom w:val="single" w:color="D8DEE6" w:sz="4"/>
              <w:right w:val="single" w:color="D8DEE6" w:sz="4"/>
            </w:tcBorders>
            <w:tcMar>
              <w:top w:type="dxa" w:w="60"/>
              <w:left w:type="dxa" w:w="100"/>
              <w:bottom w:type="dxa" w:w="60"/>
              <w:right w:type="dxa" w:w="100"/>
            </w:tcMar>
          </w:tcPr>
          <w:p>
            <w:pPr>
              <w:spacing w:after="0"/>
            </w:pPr>
            <w:r>
              <w:rPr>
                <w:rFonts w:ascii="Calibri" w:cs="Calibri" w:eastAsia="Calibri" w:hAnsi="Calibri"/>
                <w:sz w:val="16"/>
                <w:szCs w:val="16"/>
              </w:rPr>
              <w:t xml:space="preserve">Fixation réalisée avec une ou deux erreurs mineures, corrigées après contrôle du professeur</w:t>
            </w:r>
          </w:p>
        </w:tc>
        <w:tc>
          <w:tcPr>
            <w:tcW w:type="dxa" w:w="1857"/>
            <w:tcBorders>
              <w:top w:val="single" w:color="D8DEE6" w:sz="4"/>
              <w:left w:val="single" w:color="D8DEE6" w:sz="4"/>
              <w:bottom w:val="single" w:color="D8DEE6" w:sz="4"/>
              <w:right w:val="single" w:color="D8DEE6" w:sz="4"/>
            </w:tcBorders>
            <w:tcMar>
              <w:top w:type="dxa" w:w="60"/>
              <w:left w:type="dxa" w:w="100"/>
              <w:bottom w:type="dxa" w:w="60"/>
              <w:right w:type="dxa" w:w="100"/>
            </w:tcMar>
          </w:tcPr>
          <w:p>
            <w:pPr>
              <w:spacing w:after="0"/>
            </w:pPr>
            <w:r>
              <w:rPr>
                <w:rFonts w:ascii="Calibri" w:cs="Calibri" w:eastAsia="Calibri" w:hAnsi="Calibri"/>
                <w:sz w:val="16"/>
                <w:szCs w:val="16"/>
              </w:rPr>
              <w:t xml:space="preserve">Organes implantés et fixés au plan, serrage contrôlé, aplomb et niveau vérifiés, seul</w:t>
            </w:r>
          </w:p>
        </w:tc>
        <w:tc>
          <w:tcPr>
            <w:tcW w:type="dxa" w:w="1857"/>
            <w:tcBorders>
              <w:top w:val="single" w:color="D8DEE6" w:sz="4"/>
              <w:left w:val="single" w:color="D8DEE6" w:sz="4"/>
              <w:bottom w:val="single" w:color="D8DEE6" w:sz="4"/>
              <w:right w:val="single" w:color="D8DEE6" w:sz="4"/>
            </w:tcBorders>
            <w:tcMar>
              <w:top w:type="dxa" w:w="60"/>
              <w:left w:type="dxa" w:w="100"/>
              <w:bottom w:type="dxa" w:w="60"/>
              <w:right w:type="dxa" w:w="100"/>
            </w:tcMar>
          </w:tcPr>
          <w:p>
            <w:pPr>
              <w:spacing w:after="0"/>
            </w:pPr>
            <w:r>
              <w:rPr>
                <w:rFonts w:ascii="Calibri" w:cs="Calibri" w:eastAsia="Calibri" w:hAnsi="Calibri"/>
                <w:sz w:val="16"/>
                <w:szCs w:val="16"/>
              </w:rPr>
              <w:t xml:space="preserve">Comme « Acquis », et l'élève explique à un pair pourquoi chaque point de fixation est placé à cet endroit</w:t>
            </w:r>
          </w:p>
        </w:tc>
      </w:tr>
      <w:tr>
        <w:tc>
          <w:tcPr>
            <w:tcW w:type="dxa" w:w="921"/>
            <w:tcBorders>
              <w:top w:val="single" w:color="D8DEE6" w:sz="4"/>
              <w:left w:val="single" w:color="D8DEE6" w:sz="4"/>
              <w:bottom w:val="single" w:color="D8DEE6" w:sz="4"/>
              <w:right w:val="single" w:color="D8DEE6" w:sz="4"/>
            </w:tcBorders>
            <w:tcMar>
              <w:top w:type="dxa" w:w="60"/>
              <w:left w:type="dxa" w:w="100"/>
              <w:bottom w:type="dxa" w:w="60"/>
              <w:right w:type="dxa" w:w="100"/>
            </w:tcMar>
          </w:tcPr>
          <w:p>
            <w:pPr>
              <w:spacing w:after="20"/>
            </w:pPr>
            <w:r>
              <w:rPr>
                <w:rFonts w:ascii="Trebuchet MS" w:cs="Trebuchet MS" w:eastAsia="Trebuchet MS" w:hAnsi="Trebuchet MS"/>
                <w:b/>
                <w:bCs/>
                <w:color w:val="1B3A63"/>
                <w:sz w:val="17"/>
                <w:szCs w:val="17"/>
              </w:rPr>
              <w:t xml:space="preserve">C4.6 Régler les valeurs de consigne</w:t>
            </w:r>
          </w:p>
          <w:p>
            <w:pPr>
              <w:spacing w:after="0"/>
            </w:pPr>
            <w:r>
              <w:rPr>
                <w:rFonts w:ascii="Calibri" w:cs="Calibri" w:eastAsia="Calibri" w:hAnsi="Calibri"/>
                <w:i/>
                <w:iCs/>
                <w:color w:val="5D6B7C"/>
                <w:sz w:val="14"/>
                <w:szCs w:val="14"/>
              </w:rPr>
              <w:t xml:space="preserve">sur T14 · S5.6</w:t>
            </w:r>
          </w:p>
        </w:tc>
        <w:tc>
          <w:tcPr>
            <w:tcW w:type="dxa" w:w="1857"/>
            <w:tcBorders>
              <w:top w:val="single" w:color="D8DEE6" w:sz="4"/>
              <w:left w:val="single" w:color="D8DEE6" w:sz="4"/>
              <w:bottom w:val="single" w:color="D8DEE6" w:sz="4"/>
              <w:right w:val="single" w:color="D8DEE6" w:sz="4"/>
            </w:tcBorders>
            <w:tcMar>
              <w:top w:type="dxa" w:w="60"/>
              <w:left w:type="dxa" w:w="100"/>
              <w:bottom w:type="dxa" w:w="60"/>
              <w:right w:type="dxa" w:w="100"/>
            </w:tcMar>
          </w:tcPr>
          <w:p>
            <w:pPr>
              <w:spacing w:after="0"/>
            </w:pPr>
            <w:r>
              <w:rPr>
                <w:rFonts w:ascii="Calibri" w:cs="Calibri" w:eastAsia="Calibri" w:hAnsi="Calibri"/>
                <w:sz w:val="16"/>
                <w:szCs w:val="16"/>
              </w:rPr>
              <w:t xml:space="preserve">Compétence non observée ce jour</w:t>
            </w:r>
          </w:p>
        </w:tc>
        <w:tc>
          <w:tcPr>
            <w:tcW w:type="dxa" w:w="1857"/>
            <w:tcBorders>
              <w:top w:val="single" w:color="D8DEE6" w:sz="4"/>
              <w:left w:val="single" w:color="D8DEE6" w:sz="4"/>
              <w:bottom w:val="single" w:color="D8DEE6" w:sz="4"/>
              <w:right w:val="single" w:color="D8DEE6" w:sz="4"/>
            </w:tcBorders>
            <w:tcMar>
              <w:top w:type="dxa" w:w="60"/>
              <w:left w:type="dxa" w:w="100"/>
              <w:bottom w:type="dxa" w:w="60"/>
              <w:right w:type="dxa" w:w="100"/>
            </w:tcMar>
          </w:tcPr>
          <w:p>
            <w:pPr>
              <w:spacing w:after="0"/>
            </w:pPr>
            <w:r>
              <w:rPr>
                <w:rFonts w:ascii="Calibri" w:cs="Calibri" w:eastAsia="Calibri" w:hAnsi="Calibri"/>
                <w:sz w:val="16"/>
                <w:szCs w:val="16"/>
              </w:rPr>
              <w:t xml:space="preserve">Organes de réglage non identifiés, ou valeur pré-réglée non conforme à la demande, sans contrôle</w:t>
            </w:r>
          </w:p>
        </w:tc>
        <w:tc>
          <w:tcPr>
            <w:tcW w:type="dxa" w:w="1857"/>
            <w:tcBorders>
              <w:top w:val="single" w:color="D8DEE6" w:sz="4"/>
              <w:left w:val="single" w:color="D8DEE6" w:sz="4"/>
              <w:bottom w:val="single" w:color="D8DEE6" w:sz="4"/>
              <w:right w:val="single" w:color="D8DEE6" w:sz="4"/>
            </w:tcBorders>
            <w:tcMar>
              <w:top w:type="dxa" w:w="60"/>
              <w:left w:type="dxa" w:w="100"/>
              <w:bottom w:type="dxa" w:w="60"/>
              <w:right w:type="dxa" w:w="100"/>
            </w:tcMar>
          </w:tcPr>
          <w:p>
            <w:pPr>
              <w:spacing w:after="0"/>
            </w:pPr>
            <w:r>
              <w:rPr>
                <w:rFonts w:ascii="Calibri" w:cs="Calibri" w:eastAsia="Calibri" w:hAnsi="Calibri"/>
                <w:sz w:val="16"/>
                <w:szCs w:val="16"/>
              </w:rPr>
              <w:t xml:space="preserve">Organes identifiés, réglage approché de la valeur demandée, aide du professeur nécessaire</w:t>
            </w:r>
          </w:p>
        </w:tc>
        <w:tc>
          <w:tcPr>
            <w:tcW w:type="dxa" w:w="1857"/>
            <w:tcBorders>
              <w:top w:val="single" w:color="D8DEE6" w:sz="4"/>
              <w:left w:val="single" w:color="D8DEE6" w:sz="4"/>
              <w:bottom w:val="single" w:color="D8DEE6" w:sz="4"/>
              <w:right w:val="single" w:color="D8DEE6" w:sz="4"/>
            </w:tcBorders>
            <w:tcMar>
              <w:top w:type="dxa" w:w="60"/>
              <w:left w:type="dxa" w:w="100"/>
              <w:bottom w:type="dxa" w:w="60"/>
              <w:right w:type="dxa" w:w="100"/>
            </w:tcMar>
          </w:tcPr>
          <w:p>
            <w:pPr>
              <w:spacing w:after="0"/>
            </w:pPr>
            <w:r>
              <w:rPr>
                <w:rFonts w:ascii="Calibri" w:cs="Calibri" w:eastAsia="Calibri" w:hAnsi="Calibri"/>
                <w:sz w:val="16"/>
                <w:szCs w:val="16"/>
              </w:rPr>
              <w:t xml:space="preserve">Consigne et différentiel identifiés et pré-réglés à la valeur demandée, seul, sans forcer sur les curseurs</w:t>
            </w:r>
          </w:p>
        </w:tc>
        <w:tc>
          <w:tcPr>
            <w:tcW w:type="dxa" w:w="1857"/>
            <w:tcBorders>
              <w:top w:val="single" w:color="D8DEE6" w:sz="4"/>
              <w:left w:val="single" w:color="D8DEE6" w:sz="4"/>
              <w:bottom w:val="single" w:color="D8DEE6" w:sz="4"/>
              <w:right w:val="single" w:color="D8DEE6" w:sz="4"/>
            </w:tcBorders>
            <w:tcMar>
              <w:top w:type="dxa" w:w="60"/>
              <w:left w:type="dxa" w:w="100"/>
              <w:bottom w:type="dxa" w:w="60"/>
              <w:right w:type="dxa" w:w="100"/>
            </w:tcMar>
          </w:tcPr>
          <w:p>
            <w:pPr>
              <w:spacing w:after="0"/>
            </w:pPr>
            <w:r>
              <w:rPr>
                <w:rFonts w:ascii="Calibri" w:cs="Calibri" w:eastAsia="Calibri" w:hAnsi="Calibri"/>
                <w:sz w:val="16"/>
                <w:szCs w:val="16"/>
              </w:rPr>
              <w:t xml:space="preserve">Comme « Acquis », et l'élève explique à un pair le rôle de chaque vis de réglage sans les confondre</w:t>
            </w:r>
          </w:p>
        </w:tc>
      </w:tr>
      <w:tr>
        <w:tc>
          <w:tcPr>
            <w:tcW w:type="dxa" w:w="921"/>
            <w:tcBorders>
              <w:top w:val="single" w:color="D8DEE6" w:sz="4"/>
              <w:left w:val="single" w:color="D8DEE6" w:sz="4"/>
              <w:bottom w:val="single" w:color="D8DEE6" w:sz="4"/>
              <w:right w:val="single" w:color="D8DEE6" w:sz="4"/>
            </w:tcBorders>
            <w:tcMar>
              <w:top w:type="dxa" w:w="60"/>
              <w:left w:type="dxa" w:w="100"/>
              <w:bottom w:type="dxa" w:w="60"/>
              <w:right w:type="dxa" w:w="100"/>
            </w:tcMar>
          </w:tcPr>
          <w:p>
            <w:pPr>
              <w:spacing w:after="20"/>
            </w:pPr>
            <w:r>
              <w:rPr>
                <w:rFonts w:ascii="Trebuchet MS" w:cs="Trebuchet MS" w:eastAsia="Trebuchet MS" w:hAnsi="Trebuchet MS"/>
                <w:b/>
                <w:bCs/>
                <w:color w:val="1B3A63"/>
                <w:sz w:val="17"/>
                <w:szCs w:val="17"/>
              </w:rPr>
              <w:t xml:space="preserve">Savoir-être</w:t>
            </w:r>
          </w:p>
          <w:p>
            <w:pPr>
              <w:spacing w:after="0"/>
            </w:pPr>
            <w:r>
              <w:rPr>
                <w:rFonts w:ascii="Calibri" w:cs="Calibri" w:eastAsia="Calibri" w:hAnsi="Calibri"/>
                <w:i/>
                <w:iCs/>
                <w:color w:val="5D6B7C"/>
                <w:sz w:val="14"/>
                <w:szCs w:val="14"/>
              </w:rPr>
              <w:t xml:space="preserve">rigueur · sécurité · soin</w:t>
            </w:r>
          </w:p>
        </w:tc>
        <w:tc>
          <w:tcPr>
            <w:tcW w:type="dxa" w:w="1857"/>
            <w:tcBorders>
              <w:top w:val="single" w:color="D8DEE6" w:sz="4"/>
              <w:left w:val="single" w:color="D8DEE6" w:sz="4"/>
              <w:bottom w:val="single" w:color="D8DEE6" w:sz="4"/>
              <w:right w:val="single" w:color="D8DEE6" w:sz="4"/>
            </w:tcBorders>
            <w:tcMar>
              <w:top w:type="dxa" w:w="60"/>
              <w:left w:type="dxa" w:w="100"/>
              <w:bottom w:type="dxa" w:w="60"/>
              <w:right w:type="dxa" w:w="100"/>
            </w:tcMar>
          </w:tcPr>
          <w:p>
            <w:pPr>
              <w:spacing w:after="0"/>
            </w:pPr>
            <w:r>
              <w:rPr>
                <w:rFonts w:ascii="Calibri" w:cs="Calibri" w:eastAsia="Calibri" w:hAnsi="Calibri"/>
                <w:sz w:val="16"/>
                <w:szCs w:val="16"/>
              </w:rPr>
              <w:t xml:space="preserve">Non observé ce jour</w:t>
            </w:r>
          </w:p>
        </w:tc>
        <w:tc>
          <w:tcPr>
            <w:tcW w:type="dxa" w:w="1857"/>
            <w:tcBorders>
              <w:top w:val="single" w:color="D8DEE6" w:sz="4"/>
              <w:left w:val="single" w:color="D8DEE6" w:sz="4"/>
              <w:bottom w:val="single" w:color="D8DEE6" w:sz="4"/>
              <w:right w:val="single" w:color="D8DEE6" w:sz="4"/>
            </w:tcBorders>
            <w:tcMar>
              <w:top w:type="dxa" w:w="60"/>
              <w:left w:type="dxa" w:w="100"/>
              <w:bottom w:type="dxa" w:w="60"/>
              <w:right w:type="dxa" w:w="100"/>
            </w:tcMar>
          </w:tcPr>
          <w:p>
            <w:pPr>
              <w:spacing w:after="0"/>
            </w:pPr>
            <w:r>
              <w:rPr>
                <w:rFonts w:ascii="Calibri" w:cs="Calibri" w:eastAsia="Calibri" w:hAnsi="Calibri"/>
                <w:sz w:val="16"/>
                <w:szCs w:val="16"/>
              </w:rPr>
              <w:t xml:space="preserve">Perçage sans lunettes, ou serrage forcé, ou poste non soigné à un moment de la séance</w:t>
            </w:r>
          </w:p>
        </w:tc>
        <w:tc>
          <w:tcPr>
            <w:tcW w:type="dxa" w:w="1857"/>
            <w:tcBorders>
              <w:top w:val="single" w:color="D8DEE6" w:sz="4"/>
              <w:left w:val="single" w:color="D8DEE6" w:sz="4"/>
              <w:bottom w:val="single" w:color="D8DEE6" w:sz="4"/>
              <w:right w:val="single" w:color="D8DEE6" w:sz="4"/>
            </w:tcBorders>
            <w:tcMar>
              <w:top w:type="dxa" w:w="60"/>
              <w:left w:type="dxa" w:w="100"/>
              <w:bottom w:type="dxa" w:w="60"/>
              <w:right w:type="dxa" w:w="100"/>
            </w:tcMar>
          </w:tcPr>
          <w:p>
            <w:pPr>
              <w:spacing w:after="0"/>
            </w:pPr>
            <w:r>
              <w:rPr>
                <w:rFonts w:ascii="Calibri" w:cs="Calibri" w:eastAsia="Calibri" w:hAnsi="Calibri"/>
                <w:sz w:val="16"/>
                <w:szCs w:val="16"/>
              </w:rPr>
              <w:t xml:space="preserve">Sécurité globalement respectée, quelques rappels nécessaires</w:t>
            </w:r>
          </w:p>
        </w:tc>
        <w:tc>
          <w:tcPr>
            <w:tcW w:type="dxa" w:w="1857"/>
            <w:tcBorders>
              <w:top w:val="single" w:color="D8DEE6" w:sz="4"/>
              <w:left w:val="single" w:color="D8DEE6" w:sz="4"/>
              <w:bottom w:val="single" w:color="D8DEE6" w:sz="4"/>
              <w:right w:val="single" w:color="D8DEE6" w:sz="4"/>
            </w:tcBorders>
            <w:tcMar>
              <w:top w:type="dxa" w:w="60"/>
              <w:left w:type="dxa" w:w="100"/>
              <w:bottom w:type="dxa" w:w="60"/>
              <w:right w:type="dxa" w:w="100"/>
            </w:tcMar>
          </w:tcPr>
          <w:p>
            <w:pPr>
              <w:spacing w:after="0"/>
            </w:pPr>
            <w:r>
              <w:rPr>
                <w:rFonts w:ascii="Calibri" w:cs="Calibri" w:eastAsia="Calibri" w:hAnsi="Calibri"/>
                <w:sz w:val="16"/>
                <w:szCs w:val="16"/>
              </w:rPr>
              <w:t xml:space="preserve">EPI portés sans rappel, gestes de fixation soignés, poste rangé en continu</w:t>
            </w:r>
          </w:p>
        </w:tc>
        <w:tc>
          <w:tcPr>
            <w:tcW w:type="dxa" w:w="1857"/>
            <w:tcBorders>
              <w:top w:val="single" w:color="D8DEE6" w:sz="4"/>
              <w:left w:val="single" w:color="D8DEE6" w:sz="4"/>
              <w:bottom w:val="single" w:color="D8DEE6" w:sz="4"/>
              <w:right w:val="single" w:color="D8DEE6" w:sz="4"/>
            </w:tcBorders>
            <w:tcMar>
              <w:top w:type="dxa" w:w="60"/>
              <w:left w:type="dxa" w:w="100"/>
              <w:bottom w:type="dxa" w:w="60"/>
              <w:right w:type="dxa" w:w="100"/>
            </w:tcMar>
          </w:tcPr>
          <w:p>
            <w:pPr>
              <w:spacing w:after="0"/>
            </w:pPr>
            <w:r>
              <w:rPr>
                <w:rFonts w:ascii="Calibri" w:cs="Calibri" w:eastAsia="Calibri" w:hAnsi="Calibri"/>
                <w:sz w:val="16"/>
                <w:szCs w:val="16"/>
              </w:rPr>
              <w:t xml:space="preserve">Comme « Acquis », et l'élève veille spontanément à la sécurité d'un autre binôme</w:t>
            </w:r>
          </w:p>
        </w:tc>
      </w:tr>
    </w:tbl>
    <w:p>
      <w:pPr>
        <w:spacing w:after="80"/>
      </w:pPr>
      <w:r>
        <w:rPr>
          <w:rFonts w:ascii="Calibri" w:cs="Calibri" w:eastAsia="Calibri" w:hAnsi="Calibri"/>
          <w:sz w:val="28"/>
          <w:szCs w:val="28"/>
        </w:rPr>
        <w:t xml:space="preserve"/>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c>
          <w:tcPr>
            <w:tcW w:type="dxa" w:w="10206"/>
            <w:tcBorders>
              <w:top w:val="single" w:color="1B3A63" w:sz="8"/>
              <w:left w:val="single" w:color="1B3A63" w:sz="8"/>
              <w:bottom w:val="single" w:color="1B3A63" w:sz="8"/>
              <w:right w:val="single" w:color="1B3A63" w:sz="8"/>
            </w:tcBorders>
            <w:shd w:fill="F5F8FC" w:val="clear"/>
            <w:tcMar>
              <w:top w:type="dxa" w:w="100"/>
              <w:left w:type="dxa" w:w="160"/>
              <w:bottom w:type="dxa" w:w="100"/>
              <w:right w:type="dxa" w:w="160"/>
            </w:tcMar>
          </w:tcPr>
          <w:p>
            <w:pPr>
              <w:spacing w:after="80"/>
            </w:pPr>
            <w:r>
              <w:rPr>
                <w:rFonts w:ascii="Trebuchet MS" w:cs="Trebuchet MS" w:eastAsia="Trebuchet MS" w:hAnsi="Trebuchet MS"/>
                <w:b/>
                <w:bCs/>
                <w:color w:val="5D6B7C"/>
                <w:sz w:val="16"/>
                <w:szCs w:val="16"/>
              </w:rPr>
              <w:t xml:space="preserve">MON AUTO-POSITIONNEMENT (à remplir avant la correction du professeur)</w:t>
            </w:r>
          </w:p>
          <w:p>
            <w:pPr>
              <w:spacing w:after="60"/>
            </w:pPr>
            <w:r>
              <w:rPr>
                <w:rFonts w:ascii="Calibri" w:cs="Calibri" w:eastAsia="Calibri" w:hAnsi="Calibri"/>
                <w:sz w:val="20"/>
                <w:szCs w:val="20"/>
              </w:rPr>
              <w:t xml:space="preserve">C3.3 — je me positionne : 0 ❑   1 ❑   2 ❑   3 ❑   4 ❑</w:t>
            </w:r>
          </w:p>
          <w:p>
            <w:pPr>
              <w:spacing w:after="0"/>
            </w:pPr>
            <w:r>
              <w:rPr>
                <w:rFonts w:ascii="Calibri" w:cs="Calibri" w:eastAsia="Calibri" w:hAnsi="Calibri"/>
                <w:sz w:val="20"/>
                <w:szCs w:val="20"/>
              </w:rPr>
              <w:t xml:space="preserve">C4.6 — je me positionne : 0 ❑   1 ❑   2 ❑   3 ❑   4 ❑</w:t>
            </w:r>
          </w:p>
        </w:tc>
      </w:tr>
    </w:tbl>
    <w:p>
      <w:pPr>
        <w:pBdr>
          <w:left w:val="single" w:color="FF6B35" w:sz="24" w:space="4"/>
        </w:pBdr>
        <w:spacing w:after="120" w:before="220"/>
        <w:ind w:left="120"/>
      </w:pPr>
      <w:r>
        <w:rPr>
          <w:rFonts w:ascii="Trebuchet MS" w:cs="Trebuchet MS" w:eastAsia="Trebuchet MS" w:hAnsi="Trebuchet MS"/>
          <w:b/>
          <w:bCs/>
          <w:color w:val="1B3A63"/>
          <w:sz w:val="26"/>
          <w:szCs w:val="26"/>
        </w:rPr>
        <w:t xml:space="preserve">Documents à remettre</w:t>
      </w:r>
    </w:p>
    <w:p>
      <w:pPr>
        <w:pStyle w:val="ListParagraph"/>
        <w:numPr>
          <w:ilvl w:val="0"/>
          <w:numId w:val="7"/>
        </w:numPr>
        <w:spacing w:after="40"/>
      </w:pPr>
      <w:r>
        <w:rPr>
          <w:rFonts w:ascii="Calibri" w:cs="Calibri" w:eastAsia="Calibri" w:hAnsi="Calibri"/>
          <w:sz w:val="21"/>
          <w:szCs w:val="21"/>
        </w:rPr>
        <w:t xml:space="preserve">Ce document complété (fiche de pose des 3 postes, cadre de dessin coté, questions répondues).</w:t>
      </w:r>
    </w:p>
    <w:p>
      <w:pPr>
        <w:pStyle w:val="ListParagraph"/>
        <w:numPr>
          <w:ilvl w:val="0"/>
          <w:numId w:val="7"/>
        </w:numPr>
        <w:spacing w:after="40"/>
      </w:pPr>
      <w:r>
        <w:rPr>
          <w:rFonts w:ascii="Calibri" w:cs="Calibri" w:eastAsia="Calibri" w:hAnsi="Calibri"/>
          <w:sz w:val="21"/>
          <w:szCs w:val="21"/>
        </w:rPr>
        <w:t xml:space="preserve">Carnet de bord de la journée.</w:t>
      </w:r>
    </w:p>
    <w:p>
      <w:pPr>
        <w:pStyle w:val="ListParagraph"/>
        <w:numPr>
          <w:ilvl w:val="0"/>
          <w:numId w:val="7"/>
        </w:numPr>
        <w:spacing w:after="40"/>
      </w:pPr>
      <w:r>
        <w:rPr>
          <w:rFonts w:ascii="Calibri" w:cs="Calibri" w:eastAsia="Calibri" w:hAnsi="Calibri"/>
          <w:sz w:val="21"/>
          <w:szCs w:val="21"/>
        </w:rPr>
        <w:t xml:space="preserve">Bon de commande hebdomadaire (matériel manquant, quantités).</w:t>
      </w:r>
    </w:p>
    <w:p>
      <w:pPr>
        <w:spacing w:before="160"/>
        <w:jc w:val="right"/>
      </w:pPr>
      <w:r>
        <w:rPr>
          <w:rFonts w:ascii="Calibri" w:cs="Calibri" w:eastAsia="Calibri" w:hAnsi="Calibri"/>
          <w:i/>
          <w:iCs/>
          <w:color w:val="9AA5B1"/>
          <w:sz w:val="15"/>
          <w:szCs w:val="15"/>
        </w:rPr>
        <w:t xml:space="preserve">D'après : Dossier de présentation pédagogique — Chantier de remise en état (F. Henninot, 2026) ; TP Complet Manomètres/Pressostat BP CAP IFCA.</w:t>
      </w:r>
    </w:p>
    <w:p>
      <w:r>
        <w:br w:type="page"/>
      </w:r>
    </w:p>
    <w:p>
      <w:pPr>
        <w:spacing w:after="120"/>
      </w:pPr>
      <w:r>
        <w:rPr>
          <w:rFonts w:ascii="Trebuchet MS" w:cs="Trebuchet MS" w:eastAsia="Trebuchet MS" w:hAnsi="Trebuchet MS"/>
          <w:b/>
          <w:bCs/>
          <w:color w:val="5D6B7C"/>
          <w:sz w:val="16"/>
          <w:szCs w:val="16"/>
        </w:rPr>
        <w:t xml:space="preserve">ANNEXE — DOCUMENT DE TRAVAIL</w:t>
      </w:r>
    </w:p>
    <w:p>
      <w:pPr>
        <w:pBdr>
          <w:left w:val="single" w:color="FF6B35" w:sz="24" w:space="4"/>
        </w:pBdr>
        <w:spacing w:after="120" w:before="220"/>
        <w:ind w:left="120"/>
      </w:pPr>
      <w:r>
        <w:rPr>
          <w:rFonts w:ascii="Trebuchet MS" w:cs="Trebuchet MS" w:eastAsia="Trebuchet MS" w:hAnsi="Trebuchet MS"/>
          <w:b/>
          <w:bCs/>
          <w:color w:val="1B3A63"/>
          <w:sz w:val="26"/>
          <w:szCs w:val="26"/>
        </w:rPr>
        <w:t xml:space="preserve">Plan d'implantation complet du châssis — vue de face cotée</w:t>
      </w:r>
    </w:p>
    <w:p>
      <w:pPr>
        <w:spacing w:after="120"/>
      </w:pPr>
      <w:r>
        <w:rPr>
          <w:rFonts w:ascii="Calibri" w:cs="Calibri" w:eastAsia="Calibri" w:hAnsi="Calibri"/>
          <w:i/>
          <w:iCs/>
          <w:color w:val="5D6B7C"/>
          <w:sz w:val="18"/>
          <w:szCs w:val="18"/>
        </w:rPr>
        <w:t xml:space="preserve">⚠ À imprimer en A3 PAYSAGE (une feuille par binôme) : c'est le document à garder sous les yeux pendant tout le traçage. La version réduite précédente sert au repérage, celle-ci sert au travail.</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rPr>
          <w:trHeight w:val="6800" w:hRule="atLeast"/>
        </w:trPr>
        <w:tc>
          <w:tcPr>
            <w:tcW w:type="dxa" w:w="10206"/>
            <w:tcBorders>
              <w:top w:val="single" w:color="1B3A63" w:sz="8"/>
              <w:left w:val="single" w:color="1B3A63" w:sz="8"/>
              <w:bottom w:val="single" w:color="1B3A63" w:sz="8"/>
              <w:right w:val="single" w:color="1B3A63" w:sz="8"/>
            </w:tcBorders>
            <w:tcMar>
              <w:top w:type="dxa" w:w="60"/>
              <w:left w:type="dxa" w:w="100"/>
              <w:bottom w:type="dxa" w:w="60"/>
              <w:right w:type="dxa" w:w="100"/>
            </w:tcMar>
            <w:vAlign w:val="top"/>
          </w:tcPr>
          <w:p>
            <w:pPr>
              <w:spacing w:after="140"/>
            </w:pPr>
            <w:r>
              <w:rPr>
                <w:rFonts w:ascii="Trebuchet MS" w:cs="Trebuchet MS" w:eastAsia="Trebuchet MS" w:hAnsi="Trebuchet MS"/>
                <w:b/>
                <w:bCs/>
                <w:color w:val="1B3A63"/>
                <w:sz w:val="19"/>
                <w:szCs w:val="19"/>
              </w:rPr>
              <w:t xml:space="preserve">PLAN D'IMPLANTATION COMPLET — VUE DE FACE (repères 1-2-3)</w:t>
            </w:r>
          </w:p>
          <w:p>
            <w:pPr>
              <w:spacing w:after="60"/>
            </w:pPr>
            <w:r>
              <w:rPr>
                <w:rFonts w:ascii="Calibri" w:cs="Calibri" w:eastAsia="Calibri" w:hAnsi="Calibri"/>
                <w:color w:val="22303F"/>
                <w:sz w:val="19"/>
                <w:szCs w:val="19"/>
              </w:rPr>
              <w:t xml:space="preserve">1 = compresseur — cuve ronde, angle bas droite du châssis, 4 silentblocs de fixation (serrage en croix)</w:t>
            </w:r>
          </w:p>
          <w:p>
            <w:pPr>
              <w:spacing w:after="60"/>
            </w:pPr>
            <w:r>
              <w:rPr>
                <w:rFonts w:ascii="Calibri" w:cs="Calibri" w:eastAsia="Calibri" w:hAnsi="Calibri"/>
                <w:color w:val="22303F"/>
                <w:sz w:val="19"/>
                <w:szCs w:val="19"/>
              </w:rPr>
              <w:t xml:space="preserve">2 = évaporateur — bloc à ailettes, angle haut gauche du châssis, 4 points de fixation</w:t>
            </w:r>
          </w:p>
          <w:p>
            <w:pPr>
              <w:spacing w:after="100"/>
            </w:pPr>
            <w:r>
              <w:rPr>
                <w:rFonts w:ascii="Calibri" w:cs="Calibri" w:eastAsia="Calibri" w:hAnsi="Calibri"/>
                <w:color w:val="22303F"/>
                <w:sz w:val="19"/>
                <w:szCs w:val="19"/>
              </w:rPr>
              <w:t xml:space="preserve">3 = pressostat(s) — petit boîtier fixé sur la tuyauterie, haut droite du châssis, 2 points de fixation</w:t>
            </w:r>
          </w:p>
          <w:p>
            <w:pPr>
              <w:spacing w:after="60"/>
            </w:pPr>
            <w:r>
              <w:rPr>
                <w:rFonts w:ascii="Trebuchet MS" w:cs="Trebuchet MS" w:eastAsia="Trebuchet MS" w:hAnsi="Trebuchet MS"/>
                <w:b/>
                <w:bCs/>
                <w:color w:val="5D6B7C"/>
                <w:sz w:val="18"/>
                <w:szCs w:val="18"/>
              </w:rPr>
              <w:t xml:space="preserve">Cotes à relever et reporter sur ce plan (mesures réelles de votre châssis) :</w:t>
            </w:r>
          </w:p>
          <w:p>
            <w:pPr>
              <w:spacing w:after="40"/>
            </w:pPr>
            <w:r>
              <w:rPr>
                <w:rFonts w:ascii="Calibri" w:cs="Calibri" w:eastAsia="Calibri" w:hAnsi="Calibri"/>
                <w:color w:val="22303F"/>
                <w:sz w:val="19"/>
                <w:szCs w:val="19"/>
              </w:rPr>
              <w:t xml:space="preserve">Largeur châssis = ______ mm      Hauteur châssis = ______ mm</w:t>
            </w:r>
          </w:p>
          <w:p>
            <w:pPr>
              <w:spacing w:after="140"/>
            </w:pPr>
            <w:r>
              <w:rPr>
                <w:rFonts w:ascii="Calibri" w:cs="Calibri" w:eastAsia="Calibri" w:hAnsi="Calibri"/>
                <w:color w:val="22303F"/>
                <w:sz w:val="19"/>
                <w:szCs w:val="19"/>
              </w:rPr>
              <w:t xml:space="preserve">Distance repère 1 → repère 2 = ______ mm      Distance repère 1 → repère 3 = ______ mm      Distance repère 2 → repère 3 = ______ mm</w:t>
            </w:r>
          </w:p>
          <w:p>
            <w:pPr>
              <w:spacing w:after="240"/>
            </w:pPr>
            <w:r>
              <w:rPr>
                <w:rFonts w:ascii="Calibri" w:cs="Calibri" w:eastAsia="Calibri" w:hAnsi="Calibri"/>
                <w:i/>
                <w:iCs/>
                <w:color w:val="9AA5B1"/>
                <w:sz w:val="16"/>
                <w:szCs w:val="16"/>
              </w:rPr>
              <w:t xml:space="preserve">● = point de fixation à tracer, pointer puis percer (4 points sur le compresseur, 4 sur l'évaporateur, 2 sur le/les pressostat(s))</w:t>
            </w:r>
          </w:p>
          <w:p>
            <w:pPr>
              <w:spacing w:after="0"/>
            </w:pPr>
            <w:r>
              <w:rPr>
                <w:rFonts w:ascii="Calibri" w:cs="Calibri" w:eastAsia="Calibri" w:hAnsi="Calibri"/>
                <w:i/>
                <w:iCs/>
                <w:color w:val="9AA5B1"/>
                <w:sz w:val="16"/>
                <w:szCs w:val="16"/>
              </w:rPr>
              <w:t xml:space="preserve">[ Espace libre pour reporter le croquis coté à main levée de votre châssis, à l'échelle du plan fourni par le professeur ]</w:t>
            </w:r>
          </w:p>
        </w:tc>
      </w:tr>
    </w:tbl>
    <w:sectPr>
      <w:footerReference w:type="default" r:id="rId7"/>
      <w:pgSz w:w="11906" w:h="16838" w:orient="portrait"/>
      <w:pgMar w:top="850" w:right="850" w:bottom="90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EE6" w:sz="4" w:space="2"/>
      </w:pBdr>
      <w:tabs>
        <w:tab w:val="right" w:pos="9026"/>
      </w:tabs>
    </w:pPr>
    <w:r>
      <w:rPr>
        <w:rFonts w:ascii="Calibri" w:cs="Calibri" w:eastAsia="Calibri" w:hAnsi="Calibri"/>
        <w:color w:val="9AA5B1"/>
        <w:sz w:val="15"/>
        <w:szCs w:val="15"/>
      </w:rPr>
      <w:t xml:space="preserve">❄ inerWeb Édu — par F. Henninot · créé le 03/07/2026 · ©</w:t>
    </w:r>
    <w:r>
      <w:rPr>
        <w:rFonts w:ascii="Calibri" w:cs="Calibri" w:eastAsia="Calibri" w:hAnsi="Calibri"/>
        <w:color w:val="9AA5B1"/>
        <w:sz w:val="15"/>
        <w:szCs w:val="15"/>
      </w:rPr>
      <w:t xml:space="preserve">	diffusion pédagogique autorisée, mention de l'origine requise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360"/>
      </w:pPr>
    </w:lvl>
  </w:abstractNum>
  <w:abstractNum w:abstractNumId="3" w15:restartNumberingAfterBreak="0">
    <w:multiLevelType w:val="hybridMultilevel"/>
    <w:lvl w:ilvl="0" w15:tentative="1">
      <w:start w:val="1"/>
      <w:numFmt w:val="decimal"/>
      <w:lvlText w:val="%1."/>
      <w:lvlJc w:val="left"/>
      <w:pPr>
        <w:ind w:left="500" w:hanging="360"/>
      </w:pPr>
    </w:lvl>
  </w:abstractNum>
  <w:abstractNum w:abstractNumId="4" w15:restartNumberingAfterBreak="0">
    <w:multiLevelType w:val="hybridMultilevel"/>
    <w:lvl w:ilvl="0" w15:tentative="1">
      <w:start w:val="1"/>
      <w:numFmt w:val="decimal"/>
      <w:lvlText w:val="%1."/>
      <w:lvlJc w:val="left"/>
      <w:pPr>
        <w:ind w:left="500" w:hanging="360"/>
      </w:pPr>
    </w:lvl>
  </w:abstractNum>
  <w:abstractNum w:abstractNumId="5" w15:restartNumberingAfterBreak="0">
    <w:multiLevelType w:val="hybridMultilevel"/>
    <w:lvl w:ilvl="0" w15:tentative="1">
      <w:start w:val="1"/>
      <w:numFmt w:val="decimal"/>
      <w:lvlText w:val="%1."/>
      <w:lvlJc w:val="left"/>
      <w:pPr>
        <w:ind w:left="500" w:hanging="360"/>
      </w:pPr>
    </w:lvl>
  </w:abstractNum>
  <w:abstractNum w:abstractNumId="6" w15:restartNumberingAfterBreak="0">
    <w:multiLevelType w:val="hybridMultilevel"/>
    <w:lvl w:ilvl="0" w15:tentative="1">
      <w:start w:val="1"/>
      <w:numFmt w:val="decimal"/>
      <w:lvlText w:val="%1."/>
      <w:lvlJc w:val="left"/>
      <w:pPr>
        <w:ind w:left="500" w:hanging="360"/>
      </w:pPr>
    </w:lvl>
  </w:abstractNum>
  <w:abstractNum w:abstractNumId="7" w15:restartNumberingAfterBreak="0">
    <w:multiLevelType w:val="hybridMultilevel"/>
    <w:lvl w:ilvl="0" w15:tentative="1">
      <w:start w:val="1"/>
      <w:numFmt w:val="decimal"/>
      <w:lvlText w:val="%1."/>
      <w:lvlJc w:val="left"/>
      <w:pPr>
        <w:ind w:left="50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a735f74ee34f8cf4fea3a797c36dcd71e70f7e9a.png"/><Relationship Id="rId9" Type="http://schemas.openxmlformats.org/officeDocument/2006/relationships/image" Target="media/ac971d6af71736a4de6767dc8e7cf74ca18edf69.png"/><Relationship Id="rId10" Type="http://schemas.openxmlformats.org/officeDocument/2006/relationships/image" Target="media/68ba62455a3edeb0d8a0cb6412703805dc736af3.png"/><Relationship Id="rId11" Type="http://schemas.openxmlformats.org/officeDocument/2006/relationships/image" Target="media/5f768c64052ffaf9129325cfd1d0adcd65da8162.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2026-07-04T07:26:46.746Z</dcterms:created>
  <dcterms:modified xsi:type="dcterms:W3CDTF">2026-07-04T07:26:46.747Z</dcterms:modified>
</cp:coreProperties>
</file>

<file path=docProps/custom.xml><?xml version="1.0" encoding="utf-8"?>
<Properties xmlns="http://schemas.openxmlformats.org/officeDocument/2006/custom-properties" xmlns:vt="http://schemas.openxmlformats.org/officeDocument/2006/docPropsVTypes"/>
</file>