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b/>
          <w:bCs/>
          <w:color w:val="B5731B"/>
          <w:sz w:val="28"/>
          <w:szCs w:val="28"/>
        </w:rPr>
        <w:t xml:space="preserve">FALLOUT STATION — L’EXIL ORBITAL</w:t>
      </w:r>
    </w:p>
    <w:p>
      <w:pPr>
        <w:spacing w:after="0" w:before="500"/>
        <w:jc w:val="center"/>
      </w:pPr>
      <w:r>
        <w:rPr>
          <w:b/>
          <w:bCs/>
          <w:color w:val="1F2A44"/>
          <w:sz w:val="52"/>
          <w:szCs w:val="52"/>
        </w:rPr>
        <w:t xml:space="preserve">BIBLE DE SHOWRUNNER</w:t>
      </w:r>
    </w:p>
    <w:p>
      <w:pPr>
        <w:pBdr>
          <w:top w:val="single" w:color="B5731B" w:sz="12" w:space="8"/>
          <w:bottom w:val="single" w:color="B5731B" w:sz="12" w:space="8"/>
        </w:pBdr>
        <w:spacing w:after="0" w:before="200"/>
        <w:jc w:val="center"/>
      </w:pPr>
      <w:r>
        <w:rPr>
          <w:i/>
          <w:iCs/>
          <w:color w:val="555555"/>
          <w:sz w:val="24"/>
          <w:szCs w:val="24"/>
        </w:rPr>
        <w:t xml:space="preserve">Penser la campagne comme une série — grille de saison, fils rouges, épisodes</w:t>
      </w:r>
    </w:p>
    <w:p>
      <w:pPr>
        <w:spacing w:after="0" w:before="700"/>
        <w:jc w:val="center"/>
      </w:pPr>
      <w:r>
        <w:rPr>
          <w:color w:val="444444"/>
          <w:sz w:val="22"/>
          <w:szCs w:val="22"/>
        </w:rPr>
        <w:t xml:space="preserve">Fil rouge A · Sous-intrigues B récurrentes · Ponctuelles C · Indices dormants · Mini-quêtes</w:t>
      </w:r>
    </w:p>
    <w:p>
      <w:pPr>
        <w:spacing w:after="0" w:before="200"/>
        <w:jc w:val="center"/>
      </w:pPr>
      <w:r>
        <w:rPr>
          <w:color w:val="999999"/>
          <w:sz w:val="18"/>
          <w:szCs w:val="18"/>
        </w:rPr>
        <w:t xml:space="preserve">◈  DOCUMENT DU MAÎTRE DE JEU  ◈</w:t>
      </w:r>
    </w:p>
    <w:p>
      <w:pPr>
        <w:spacing w:after="0" w:before="200"/>
        <w:jc w:val="center"/>
      </w:pPr>
      <w:r>
        <w:rPr>
          <w:color w:val="999999"/>
          <w:sz w:val="18"/>
          <w:szCs w:val="18"/>
        </w:rPr>
        <w:t xml:space="preserve">Saison 1 — épisodes 1 à 8</w:t>
      </w:r>
    </w:p>
    <w:p>
      <w:pPr>
        <w:pStyle w:val="Heading1"/>
        <w:pageBreakBefore/>
        <w:pBdr>
          <w:bottom w:val="single" w:color="B5731B" w:sz="12" w:space="4"/>
        </w:pBdr>
      </w:pPr>
      <w:r>
        <w:rPr>
          <w:color w:val="1F2A44"/>
        </w:rPr>
        <w:t xml:space="preserve">Sommaire</w:t>
      </w:r>
    </w:p>
    <w:sdt>
      <w:sdtPr>
        <w:alias w:val="Sommaire"/>
      </w:sdtPr>
      <w:sdtContent>
        <w:p>
          <w:r>
            <w:fldChar w:fldCharType="begin" w:dirty="true"/>
            <w:instrText xml:space="preserve">TOC \h \o "1-1"</w:instrText>
            <w:fldChar w:fldCharType="separate"/>
          </w:r>
        </w:p>
        <w:p>
          <w:r>
            <w:fldChar w:fldCharType="end"/>
          </w:r>
        </w:p>
      </w:sdtContent>
    </w:sdt>
    <w:p>
      <w:pPr>
        <w:pStyle w:val="Heading1"/>
        <w:keepNext/>
        <w:pageBreakBefore/>
        <w:pBdr>
          <w:bottom w:val="single" w:color="B5731B" w:sz="12" w:space="4"/>
        </w:pBdr>
      </w:pPr>
      <w:r>
        <w:rPr>
          <w:color w:val="1F2A44"/>
        </w:rPr>
        <w:t xml:space="preserve">1 · Pourquoi penser la campagne comme une série</w:t>
      </w:r>
    </w:p>
    <w:p>
      <w:pPr>
        <w:spacing w:after="120"/>
      </w:pPr>
      <w:r>
        <w:t xml:space="preserve">Fallout Station se déploie comme une saison de série télévisée. Chaque scénario est un épisode : il a sa propre intrigue, refermée à la fin de la séance (l’« affaire du jour »), tout en faisant avancer une grande intrigue de fond qui ne se résout qu’au final. Entre les deux, des sous-intrigues récurrentes tissent les personnages d’épisode en épisode, des histoires ponctuelles offrent des respirations, et des indices dormants — semés tôt, compris tard — finissent par renverser ce que les joueurs croyaient savoir.</w:t>
      </w:r>
    </w:p>
    <w:p>
      <w:pPr>
        <w:spacing w:after="120"/>
      </w:pPr>
      <w:r>
        <w:t xml:space="preserve">Le but est double : donner à chaque séance un plaisir immédiat et complet, et récompenser l’assiduité par une mythologie qui se dévoile lentement. C’est l’équilibre d’un bon feuilleton : on peut « rater un épisode » sans être perdu, mais celui qui suit tout est payé de révélations.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3"/>
                <w:szCs w:val="23"/>
              </w:rPr>
              <w:t xml:space="preserve">Comment lire cette bible :  </w:t>
            </w:r>
            <w:r>
              <w:rPr>
                <w:color w:val="1B2A3A"/>
                <w:sz w:val="23"/>
                <w:szCs w:val="23"/>
              </w:rPr>
              <w:t xml:space="preserve">Les sections 2 à 4 posent le vocabulaire, le gabarit d’épisode et le fil rouge. La section 5 détaille les sous-intrigues récurrentes (avec, pour chacune, son battement épisode par épisode). Les sections 6 à 8 outillent : indices dormants, ponctuelles, mini-quêtes. La section 9 est LA grille de saison, vue d’ensemble. La section 10 est le carnet à tenir à la table.</w:t>
            </w:r>
          </w:p>
        </w:tc>
      </w:tr>
    </w:tbl>
    <w:p>
      <w:pPr>
        <w:pStyle w:val="Heading1"/>
        <w:keepNext/>
        <w:pageBreakBefore/>
        <w:pBdr>
          <w:bottom w:val="single" w:color="B5731B" w:sz="12" w:space="4"/>
        </w:pBdr>
      </w:pPr>
      <w:r>
        <w:rPr>
          <w:color w:val="1F2A44"/>
        </w:rPr>
        <w:t xml:space="preserve">2 · Le vocabulaire de la série</w:t>
      </w:r>
    </w:p>
    <w:p>
      <w:pPr>
        <w:spacing w:after="120"/>
      </w:pPr>
      <w:r>
        <w:t xml:space="preserve">Cinq notions, empruntées à l’écriture télé, structurent toute la saison. Elles reviennent dans chaque épisode et dans la grille.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Terme</w:t>
            </w:r>
          </w:p>
        </w:tc>
        <w:tc>
          <w:tcPr>
            <w:tcW w:type="dxa" w:w="383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Définition</w:t>
            </w:r>
          </w:p>
        </w:tc>
        <w:tc>
          <w:tcPr>
            <w:tcW w:type="dxa" w:w="383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Dans Fallout Station</w:t>
            </w:r>
          </w:p>
        </w:tc>
      </w:tr>
      <w:tr>
        <w:trPr>
          <w:cantSplit/>
        </w:trPr>
        <w:tc>
          <w:tcPr>
            <w:tcW w:type="dxa" w:w="17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Cold open / teaser</w:t>
            </w:r>
          </w:p>
        </w:tc>
        <w:tc>
          <w:tcPr>
            <w:tcW w:type="dxa" w:w="383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La scène d’accroche avant le générique : on plonge le joueur dans une ambiance ou un mystère avant le « vrai » début.</w:t>
            </w:r>
          </w:p>
        </w:tc>
        <w:tc>
          <w:tcPr>
            <w:tcW w:type="dxa" w:w="383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Une scène courte (PNJ, terminal, rêve, rumeur) qui donne le ton et plante un crochet — parfois sans les PJ.</w:t>
            </w:r>
          </w:p>
        </w:tc>
      </w:tr>
      <w:tr>
        <w:trPr>
          <w:cantSplit/>
        </w:trPr>
        <w:tc>
          <w:tcPr>
            <w:tcW w:type="dxa" w:w="17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Intrigue A</w:t>
            </w:r>
          </w:p>
        </w:tc>
        <w:tc>
          <w:tcPr>
            <w:tcW w:type="dxa" w:w="383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L’affaire de l’épisode, ouverte et refermée dans la séance.</w:t>
            </w:r>
          </w:p>
        </w:tc>
        <w:tc>
          <w:tcPr>
            <w:tcW w:type="dxa" w:w="383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La mission du scénario (Delta-7, la loterie, le Secteur 8…). Toujours résolue à la fin.</w:t>
            </w:r>
          </w:p>
        </w:tc>
      </w:tr>
      <w:tr>
        <w:trPr>
          <w:cantSplit/>
        </w:trPr>
        <w:tc>
          <w:tcPr>
            <w:tcW w:type="dxa" w:w="17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Sous-intrigues B</w:t>
            </w:r>
          </w:p>
        </w:tc>
        <w:tc>
          <w:tcPr>
            <w:tcW w:type="dxa" w:w="383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Des fils récurrents qui progressent un peu à chaque épisode, sur plusieurs séances.</w:t>
            </w:r>
          </w:p>
        </w:tc>
        <w:tc>
          <w:tcPr>
            <w:tcW w:type="dxa" w:w="383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L’enfant perdu, le doute de Martinez, l’éveil des robots, le Parachute… (section 5).</w:t>
            </w:r>
          </w:p>
        </w:tc>
      </w:tr>
      <w:tr>
        <w:trPr>
          <w:cantSplit/>
        </w:trPr>
        <w:tc>
          <w:tcPr>
            <w:tcW w:type="dxa" w:w="17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Ponctuelle C</w:t>
            </w:r>
          </w:p>
        </w:tc>
        <w:tc>
          <w:tcPr>
            <w:tcW w:type="dxa" w:w="383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L’histoire « bouteille » : autonome, optionnelle, souvent intime ou légère. Elle disperse.</w:t>
            </w:r>
          </w:p>
        </w:tc>
        <w:tc>
          <w:tcPr>
            <w:tcW w:type="dxa" w:w="383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Une demande d’un voisin, une course pour Fable, un deuil à honorer. Sans lien obligé avec A.</w:t>
            </w:r>
          </w:p>
        </w:tc>
      </w:tr>
      <w:tr>
        <w:trPr>
          <w:cantSplit/>
        </w:trPr>
        <w:tc>
          <w:tcPr>
            <w:tcW w:type="dxa" w:w="17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Indice dormant</w:t>
            </w:r>
          </w:p>
        </w:tc>
        <w:tc>
          <w:tcPr>
            <w:tcW w:type="dxa" w:w="383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Un détail anodin semé tôt, qui prend un sens nouveau bien plus tard et renverse une certitude.</w:t>
            </w:r>
          </w:p>
        </w:tc>
        <w:tc>
          <w:tcPr>
            <w:tcW w:type="dxa" w:w="383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Le logo Enclave de S1, compris seulement en S7. Le mot « embarquement ». (section 6).</w:t>
            </w:r>
          </w:p>
        </w:tc>
      </w:tr>
      <w:tr>
        <w:trPr>
          <w:cantSplit/>
        </w:trPr>
        <w:tc>
          <w:tcPr>
            <w:tcW w:type="dxa" w:w="17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Cliffhanger / tag</w:t>
            </w:r>
          </w:p>
        </w:tc>
        <w:tc>
          <w:tcPr>
            <w:tcW w:type="dxa" w:w="383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La dernière image qui donne envie de revenir : une menace, une question, une porte qui s’ouvre.</w:t>
            </w:r>
          </w:p>
        </w:tc>
        <w:tc>
          <w:tcPr>
            <w:tcW w:type="dxa" w:w="383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La scène de clôture de chaque épisode, qui amorce le suivant (« Ce que sème l’épisode »).</w:t>
            </w:r>
          </w:p>
        </w:tc>
      </w:tr>
    </w:tbl>
    <w:p>
      <w:pPr>
        <w:pStyle w:val="Heading1"/>
        <w:keepNext/>
        <w:pageBreakBefore/>
        <w:pBdr>
          <w:bottom w:val="single" w:color="B5731B" w:sz="12" w:space="4"/>
        </w:pBdr>
      </w:pPr>
      <w:r>
        <w:rPr>
          <w:color w:val="1F2A44"/>
        </w:rPr>
        <w:t xml:space="preserve">3 · Le gabarit d’épisode</w:t>
      </w:r>
    </w:p>
    <w:p>
      <w:pPr>
        <w:spacing w:after="120"/>
      </w:pPr>
      <w:r>
        <w:t xml:space="preserve">Tous les épisodes de la saison suivent la même ossature. C’est l’ossature commune à tous les épisodes, de l’ouverture de la saison à son terme. Elle s’appuie sur la charte graphique de la collection (encadrés parchemin, terminaux, notes au MJ, secrets). Une précision essentielle : ce gabarit est pensé pour une VRAIE partie de vétérans — 5 à 7 heures, ou une soirée de 19 h à minuit — pas pour un épisode télé de 42 minutes. On ne raisonne donc pas en minutes par acte (voir plus bas), mais en deux ancres et un milieu élastique.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cantSplit/>
          <w:tblHeader/>
        </w:trPr>
        <w:tc>
          <w:tcPr>
            <w:tcW w:type="dxa" w:w="24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21"/>
                <w:szCs w:val="21"/>
              </w:rPr>
              <w:t xml:space="preserve">Bloc</w:t>
            </w:r>
          </w:p>
        </w:tc>
        <w:tc>
          <w:tcPr>
            <w:tcW w:type="dxa" w:w="536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21"/>
                <w:szCs w:val="21"/>
              </w:rPr>
              <w:t xml:space="preserve">Rôle  (· ancré / élastique)</w:t>
            </w:r>
          </w:p>
        </w:tc>
        <w:tc>
          <w:tcPr>
            <w:tcW w:type="dxa" w:w="16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21"/>
                <w:szCs w:val="21"/>
              </w:rPr>
              <w:t xml:space="preserve">Indicatif JdR</w:t>
            </w:r>
          </w:p>
        </w:tc>
      </w:tr>
      <w:tr>
        <w:trPr>
          <w:cantSplit/>
        </w:trPr>
        <w:tc>
          <w:tcPr>
            <w:tcW w:type="dxa" w:w="24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20"/>
                <w:szCs w:val="20"/>
              </w:rPr>
              <w:t xml:space="preserve">Cold open + récap</w:t>
            </w:r>
          </w:p>
        </w:tc>
        <w:tc>
          <w:tcPr>
            <w:tcW w:type="dxa" w:w="53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20"/>
                <w:szCs w:val="20"/>
              </w:rPr>
              <w:t xml:space="preserve">Accroche d’ambiance + un crochet ; « précédemment… » en 3 lignes. · Ancré (ouverture)</w:t>
            </w:r>
          </w:p>
        </w:tc>
        <w:tc>
          <w:tcPr>
            <w:tcW w:type="dxa" w:w="16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20"/>
                <w:szCs w:val="20"/>
              </w:rPr>
              <w:t xml:space="preserve">15–20 min</w:t>
            </w:r>
          </w:p>
        </w:tc>
      </w:tr>
      <w:tr>
        <w:trPr>
          <w:cantSplit/>
        </w:trPr>
        <w:tc>
          <w:tcPr>
            <w:tcW w:type="dxa" w:w="24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20"/>
                <w:szCs w:val="20"/>
              </w:rPr>
              <w:t xml:space="preserve">Acte I — mise en route (A)</w:t>
            </w:r>
          </w:p>
        </w:tc>
        <w:tc>
          <w:tcPr>
            <w:tcW w:type="dxa" w:w="53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20"/>
                <w:szCs w:val="20"/>
              </w:rPr>
              <w:t xml:space="preserve">On lance l’affaire du jour ; on réactive 1 fil B. · Élastique</w:t>
            </w:r>
          </w:p>
        </w:tc>
        <w:tc>
          <w:tcPr>
            <w:tcW w:type="dxa" w:w="16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20"/>
                <w:szCs w:val="20"/>
              </w:rPr>
              <w:t xml:space="preserve">45–75 min</w:t>
            </w:r>
          </w:p>
        </w:tc>
      </w:tr>
      <w:tr>
        <w:trPr>
          <w:cantSplit/>
        </w:trPr>
        <w:tc>
          <w:tcPr>
            <w:tcW w:type="dxa" w:w="24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20"/>
                <w:szCs w:val="20"/>
              </w:rPr>
              <w:t xml:space="preserve">Acte II — complication (A + B)</w:t>
            </w:r>
          </w:p>
        </w:tc>
        <w:tc>
          <w:tcPr>
            <w:tcW w:type="dxa" w:w="53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20"/>
                <w:szCs w:val="20"/>
              </w:rPr>
              <w:t xml:space="preserve">L’affaire se tord ; un fil B avance ; un indice dormant se sème. · Élastique</w:t>
            </w:r>
          </w:p>
        </w:tc>
        <w:tc>
          <w:tcPr>
            <w:tcW w:type="dxa" w:w="16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20"/>
                <w:szCs w:val="20"/>
              </w:rPr>
              <w:t xml:space="preserve">60–90 min</w:t>
            </w:r>
          </w:p>
        </w:tc>
      </w:tr>
      <w:tr>
        <w:trPr>
          <w:cantSplit/>
        </w:trPr>
        <w:tc>
          <w:tcPr>
            <w:tcW w:type="dxa" w:w="24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20"/>
                <w:szCs w:val="20"/>
              </w:rPr>
              <w:t xml:space="preserve">Respiration (C)</w:t>
            </w:r>
          </w:p>
        </w:tc>
        <w:tc>
          <w:tcPr>
            <w:tcW w:type="dxa" w:w="53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20"/>
                <w:szCs w:val="20"/>
              </w:rPr>
              <w:t xml:space="preserve">Ponctuelle / mini-quête. Une éponge : à dilater ou à couper. · Élastique (tampon)</w:t>
            </w:r>
          </w:p>
        </w:tc>
        <w:tc>
          <w:tcPr>
            <w:tcW w:type="dxa" w:w="16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20"/>
                <w:szCs w:val="20"/>
              </w:rPr>
              <w:t xml:space="preserve">0–60 min</w:t>
            </w:r>
          </w:p>
        </w:tc>
      </w:tr>
      <w:tr>
        <w:trPr>
          <w:cantSplit/>
        </w:trPr>
        <w:tc>
          <w:tcPr>
            <w:tcW w:type="dxa" w:w="24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20"/>
                <w:szCs w:val="20"/>
              </w:rPr>
              <w:t xml:space="preserve">Acte III — bascule (A)</w:t>
            </w:r>
          </w:p>
        </w:tc>
        <w:tc>
          <w:tcPr>
            <w:tcW w:type="dxa" w:w="53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20"/>
                <w:szCs w:val="20"/>
              </w:rPr>
              <w:t xml:space="preserve">Le pic de tension ; combat ou révélation ; choix qui compte. · Élastique</w:t>
            </w:r>
          </w:p>
        </w:tc>
        <w:tc>
          <w:tcPr>
            <w:tcW w:type="dxa" w:w="16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20"/>
                <w:szCs w:val="20"/>
              </w:rPr>
              <w:t xml:space="preserve">60–90 min</w:t>
            </w:r>
          </w:p>
        </w:tc>
      </w:tr>
      <w:tr>
        <w:trPr>
          <w:cantSplit/>
        </w:trPr>
        <w:tc>
          <w:tcPr>
            <w:tcW w:type="dxa" w:w="24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20"/>
                <w:szCs w:val="20"/>
              </w:rPr>
              <w:t xml:space="preserve">Acte IV — résolution (A) + tag</w:t>
            </w:r>
          </w:p>
        </w:tc>
        <w:tc>
          <w:tcPr>
            <w:tcW w:type="dxa" w:w="53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20"/>
                <w:szCs w:val="20"/>
              </w:rPr>
              <w:t xml:space="preserve">On referme l’affaire ; conséquences ; cliffhanger avant minuit. · Ancré (clôture)</w:t>
            </w:r>
          </w:p>
        </w:tc>
        <w:tc>
          <w:tcPr>
            <w:tcW w:type="dxa" w:w="16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20"/>
                <w:szCs w:val="20"/>
              </w:rPr>
              <w:t xml:space="preserve">30–45 min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3"/>
                <w:szCs w:val="23"/>
              </w:rPr>
              <w:t xml:space="preserve">Règle d’or :  </w:t>
            </w:r>
            <w:r>
              <w:rPr>
                <w:color w:val="1B2A3A"/>
                <w:sz w:val="23"/>
                <w:szCs w:val="23"/>
              </w:rPr>
              <w:t xml:space="preserve">Un épisode = une ouverture qui accroche + une intrigue A refermée + un cliffhanger. Tout le reste (B, C, mini-quêtes) est élastique. On ne sacrifie JAMAIS l’ouverture ni la clôture ; on coupe d’abord dans la ponctuelle.</w:t>
            </w:r>
          </w:p>
        </w:tc>
      </w:tr>
    </w:tbl>
    <w:p>
      <w:pPr>
        <w:pStyle w:val="Heading2"/>
        <w:keepNext/>
      </w:pPr>
      <w:r>
        <w:rPr>
          <w:color w:val="B5731B"/>
        </w:rPr>
        <w:t xml:space="preserve">Le tempo, façon jeu de rôle</w:t>
      </w:r>
    </w:p>
    <w:p>
      <w:pPr>
        <w:spacing w:after="120"/>
      </w:pPr>
      <w:r>
        <w:t xml:space="preserve">Important : les durées ci-dessus sont des indicatifs de JEU DE RÔLE, pas un découpage de série. Ce sont des fourchettes humaines et élastiques, pensées pour une vraie partie de vétérans — 5 à 7 heures, ou une soirée de 19 h à minuit — et faites pour être débordées. Le jeu de rôle n’est borné que par l’imagination : ça part en vrille à chaque fois, et c’est le sel. Servez-vous-en comme d’une boussole, jamais d’un chronomètre. Les deux seuls moments qu’on tient vraiment, ce sont l’ouverture et la clôture.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3"/>
                <w:szCs w:val="23"/>
              </w:rPr>
              <w:t xml:space="preserve">Comment lire ces temps :  </w:t>
            </w:r>
            <w:r>
              <w:rPr>
                <w:color w:val="1B2A3A"/>
                <w:sz w:val="23"/>
                <w:szCs w:val="23"/>
              </w:rPr>
              <w:t xml:space="preserve">Un indicatif vous dit « si une scène déborde beaucoup, c’est normal, mais sachez où vous en êtes ». Une table qui adore l’enquête étirera l’Acte II ; une table bagarreuse gonflera l’Acte III. Les deux ont raison. Visez juste à ouvrir fort et à refermer avant minuit.</w:t>
            </w:r>
          </w:p>
        </w:tc>
      </w:tr>
    </w:tbl>
    <w:p>
      <w:pPr>
        <w:keepNext/>
        <w:spacing w:after="80" w:before="160"/>
      </w:pPr>
      <w:r>
        <w:rPr>
          <w:b/>
          <w:bCs/>
          <w:color w:val="1F2A44"/>
          <w:sz w:val="28"/>
          <w:szCs w:val="28"/>
        </w:rPr>
        <w:t xml:space="preserve">Repères d’horloge — la soirée 19 h → minuit (≈ 5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Moment</w:t>
            </w:r>
          </w:p>
        </w:tc>
        <w:tc>
          <w:tcPr>
            <w:tcW w:type="dxa" w:w="696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Ce qui s’y passe</w:t>
            </w:r>
          </w:p>
        </w:tc>
      </w:tr>
      <w:tr>
        <w:trPr>
          <w:cantSplit/>
        </w:trPr>
        <w:tc>
          <w:tcPr>
            <w:tcW w:type="dxa" w:w="24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~19 h — l’installation</w:t>
            </w:r>
          </w:p>
        </w:tc>
        <w:tc>
          <w:tcPr>
            <w:tcW w:type="dxa" w:w="69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On s’installe, on mange, on papote. Hors-jeu assumé.</w:t>
            </w:r>
          </w:p>
        </w:tc>
      </w:tr>
      <w:tr>
        <w:trPr>
          <w:cantSplit/>
        </w:trPr>
        <w:tc>
          <w:tcPr>
            <w:tcW w:type="dxa" w:w="24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L’ouverture (ancrée)</w:t>
            </w:r>
          </w:p>
        </w:tc>
        <w:tc>
          <w:tcPr>
            <w:tcW w:type="dxa" w:w="69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Récap des fils en cours + cold open + on lance l’intrigue A. Le seul moment qu’on tient serré.</w:t>
            </w:r>
          </w:p>
        </w:tc>
      </w:tr>
      <w:tr>
        <w:trPr>
          <w:cantSplit/>
        </w:trPr>
        <w:tc>
          <w:tcPr>
            <w:tcW w:type="dxa" w:w="24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Le cœur de soirée (élastique)</w:t>
            </w:r>
          </w:p>
        </w:tc>
        <w:tc>
          <w:tcPr>
            <w:tcW w:type="dxa" w:w="69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A se déploie ; les fils B s’invitent quand les joueurs mordent ; la ponctuelle C s’ouvre si ça respire. Aucun chrono : ça dure ce que ça dure.</w:t>
            </w:r>
          </w:p>
        </w:tc>
      </w:tr>
      <w:tr>
        <w:trPr>
          <w:cantSplit/>
        </w:trPr>
        <w:tc>
          <w:tcPr>
            <w:tcW w:type="dxa" w:w="24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~23 h — le thermomètre</w:t>
            </w:r>
          </w:p>
        </w:tc>
        <w:tc>
          <w:tcPr>
            <w:tcW w:type="dxa" w:w="69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Un œil sur l’horloge. Si la résolution de A est encore loin, on rabat doucement vers elle (on coupe dans C, puis dans les B).</w:t>
            </w:r>
          </w:p>
        </w:tc>
      </w:tr>
      <w:tr>
        <w:trPr>
          <w:cantSplit/>
        </w:trPr>
        <w:tc>
          <w:tcPr>
            <w:tcW w:type="dxa" w:w="24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La clôture (ancrée), avant minuit</w:t>
            </w:r>
          </w:p>
        </w:tc>
        <w:tc>
          <w:tcPr>
            <w:tcW w:type="dxa" w:w="69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On referme l’intrigue A, on récolte les conséquences, on lâche le cliffhanger. On s’arrête sur une image — jamais sur un combat à moitié résolu.</w:t>
            </w:r>
          </w:p>
        </w:tc>
      </w:tr>
    </w:tbl>
    <w:p>
      <w:pPr>
        <w:spacing w:after="80"/>
      </w:pPr>
    </w:p>
    <w:p>
      <w:pPr>
        <w:keepNext/>
        <w:spacing w:after="80" w:before="160"/>
      </w:pPr>
      <w:r>
        <w:rPr>
          <w:b/>
          <w:bCs/>
          <w:color w:val="1F2A44"/>
          <w:sz w:val="28"/>
          <w:szCs w:val="28"/>
        </w:rPr>
        <w:t xml:space="preserve">Et pour une grosse partie (5–7 h)</w:t>
      </w:r>
    </w:p>
    <w:p>
      <w:pPr>
        <w:spacing w:after="120"/>
      </w:pPr>
      <w:r>
        <w:t xml:space="preserve">Même forme, le cœur respire davantage : la ponctuelle entière, voire une mini-quête « disperse », plus de battements B, des combats qu’on laisse durer. Les deux ancres ne bougent pas — on ouvre fort, on ferme sur un crochet. La pause repas tombe naturellement après la première grande bascule (fin d’Acte II ou III).</w:t>
      </w:r>
    </w:p>
    <w:p>
      <w:pPr>
        <w:pStyle w:val="Heading2"/>
        <w:keepNext/>
      </w:pPr>
      <w:r>
        <w:rPr>
          <w:color w:val="B5731B"/>
        </w:rPr>
        <w:t xml:space="preserve">Quand ça part en vrille</w:t>
      </w:r>
    </w:p>
    <w:p>
      <w:pPr>
        <w:spacing w:after="120"/>
      </w:pPr>
      <w:r>
        <w:t xml:space="preserve">Ça arrivera, et c’est tant mieux. Les joueurs vont ignorer l’intrigue A pour fouiller un détail, adopter un PNJ, partir sur une idée à eux. Ne luttez pas : la structure série est faite pour absorber le débordement, pas pour le brider.</w:t>
      </w:r>
    </w:p>
    <w:p>
      <w:pPr>
        <w:pStyle w:val="ListParagraph"/>
        <w:numPr>
          <w:ilvl w:val="0"/>
          <w:numId w:val="2"/>
        </w:numPr>
        <w:spacing w:after="60"/>
      </w:pPr>
      <w:r>
        <w:t xml:space="preserve">Les fils B et les ponctuelles sont des éponges : ce que les joueurs improvisent, raccrochez-le à un fil en cours plutôt que de le refuser. Une lubie de table devient un battement de sous-intrigue.</w:t>
      </w:r>
    </w:p>
    <w:p>
      <w:pPr>
        <w:pStyle w:val="ListParagraph"/>
        <w:numPr>
          <w:ilvl w:val="0"/>
          <w:numId w:val="2"/>
        </w:numPr>
        <w:spacing w:after="60"/>
      </w:pPr>
      <w:r>
        <w:t xml:space="preserve">Un seul élément est sacré : la clôture. Si la soirée déraille, sacrifiez tout le reste pour garder dix minutes de fin nette + le cliffhanger avant minuit.</w:t>
      </w:r>
    </w:p>
    <w:p>
      <w:pPr>
        <w:pStyle w:val="ListParagraph"/>
        <w:numPr>
          <w:ilvl w:val="0"/>
          <w:numId w:val="2"/>
        </w:numPr>
        <w:spacing w:after="60"/>
      </w:pPr>
      <w:r>
        <w:t xml:space="preserve">Une intrigue A non finie n’est pas un échec : elle devient le cold open de la prochaine soirée. Le feuilleton encaisse le débordement sans broncher.</w:t>
      </w:r>
    </w:p>
    <w:p>
      <w:pPr>
        <w:pStyle w:val="ListParagraph"/>
        <w:numPr>
          <w:ilvl w:val="0"/>
          <w:numId w:val="2"/>
        </w:numPr>
        <w:spacing w:after="60"/>
      </w:pPr>
      <w:r>
        <w:t xml:space="preserve">Notez où vous vous êtes arrêtés et quels fils ont chauffé : le carnet du showrunner (§10) sert exactement à ça.</w:t>
      </w:r>
    </w:p>
    <w:p>
      <w:pPr>
        <w:pStyle w:val="Heading1"/>
        <w:keepNext/>
        <w:pageBreakBefore/>
        <w:pBdr>
          <w:bottom w:val="single" w:color="B5731B" w:sz="12" w:space="4"/>
        </w:pBdr>
      </w:pPr>
      <w:r>
        <w:rPr>
          <w:color w:val="1F2A44"/>
        </w:rPr>
        <w:t xml:space="preserve">4 · Le fil rouge — la mythologie de la saison</w:t>
      </w:r>
    </w:p>
    <w:p>
      <w:pPr>
        <w:spacing w:after="120"/>
      </w:pPr>
      <w:r>
        <w:t xml:space="preserve">Sous les affaires du jour court une seule grande question : qu’est-ce que le Conseiller, et que prépare-t-il vraiment ? La saison la dévoile par paliers, un acte après l’autre. C’est la colonne vertébrale ; tout indice dormant y ramène.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Acte (épisodes)</w:t>
            </w:r>
          </w:p>
        </w:tc>
        <w:tc>
          <w:tcPr>
            <w:tcW w:type="dxa" w:w="686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Ce que la saison révèle du fil rouge</w:t>
            </w:r>
          </w:p>
        </w:tc>
      </w:tr>
      <w:tr>
        <w:trPr>
          <w:cantSplit/>
        </w:trPr>
        <w:tc>
          <w:tcPr>
            <w:tcW w:type="dxa" w:w="25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Acte 0 — S1</w:t>
            </w:r>
          </w:p>
        </w:tc>
        <w:tc>
          <w:tcPr>
            <w:tcW w:type="dxa" w:w="68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Le monde parfait ment : des expériences cachées, et un Conseiller qui sacrifie froidement. Premier symbole semé (le logo).</w:t>
            </w:r>
          </w:p>
        </w:tc>
      </w:tr>
      <w:tr>
        <w:trPr>
          <w:cantSplit/>
        </w:trPr>
        <w:tc>
          <w:tcPr>
            <w:tcW w:type="dxa" w:w="25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Acte 1 — S2</w:t>
            </w:r>
          </w:p>
        </w:tc>
        <w:tc>
          <w:tcPr>
            <w:tcW w:type="dxa" w:w="68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Le « Retour sur Terre » tue. Le Conseiller ne se trompe pas : il choisit.</w:t>
            </w:r>
          </w:p>
        </w:tc>
      </w:tr>
      <w:tr>
        <w:trPr>
          <w:cantSplit/>
        </w:trPr>
        <w:tc>
          <w:tcPr>
            <w:tcW w:type="dxa" w:w="25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Acte 2 — S3 à S6</w:t>
            </w:r>
          </w:p>
        </w:tc>
        <w:tc>
          <w:tcPr>
            <w:tcW w:type="dxa" w:w="68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Massacre évitable de 2105 ; zones aveugles ; on efface les gens (Omega) ; on brûle la mémoire. Les PJ deviennent des « variables instables » traquées.</w:t>
            </w:r>
          </w:p>
        </w:tc>
      </w:tr>
      <w:tr>
        <w:trPr>
          <w:cantSplit/>
        </w:trPr>
        <w:tc>
          <w:tcPr>
            <w:tcW w:type="dxa" w:w="25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Acte 3 — S7 à S8</w:t>
            </w:r>
          </w:p>
        </w:tc>
        <w:tc>
          <w:tcPr>
            <w:tcW w:type="dxa" w:w="68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Origine : une transmission de 2201, la nature Enclave, l’identité Eden. Puis : le Conseiller est une COPIE d’un original mort (Raven Rock 2277).</w:t>
            </w:r>
          </w:p>
        </w:tc>
      </w:tr>
      <w:tr>
        <w:trPr>
          <w:cantSplit/>
        </w:trPr>
        <w:tc>
          <w:tcPr>
            <w:tcW w:type="dxa" w:w="25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À venir — S9 / S10</w:t>
            </w:r>
          </w:p>
        </w:tc>
        <w:tc>
          <w:tcPr>
            <w:tcW w:type="dxa" w:w="68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La mécanique de la Descente (génocide sélectif, 2290), puis le choix final. Hors périmètre de cette première vague.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5B5B" w:sz="8" w:space="4"/>
              <w:left w:val="single" w:color="9B5B5B" w:sz="8" w:space="4"/>
              <w:bottom w:val="single" w:color="9B5B5B" w:sz="8" w:space="4"/>
              <w:right w:val="single" w:color="9B5B5B" w:sz="8" w:space="4"/>
            </w:tcBorders>
            <w:shd w:fill="EBE3E3" w:val="clear"/>
            <w:tcMar>
              <w:top w:type="dxa" w:w="120"/>
              <w:left w:type="dxa" w:w="200"/>
              <w:bottom w:type="dxa" w:w="120"/>
              <w:right w:type="dxa" w:w="200"/>
            </w:tcMar>
          </w:tcPr>
          <w:p>
            <w:pPr>
              <w:spacing w:after="0"/>
            </w:pPr>
            <w:r>
              <w:rPr>
                <w:b/>
                <w:bCs/>
                <w:color w:val="8B0000"/>
                <w:sz w:val="23"/>
                <w:szCs w:val="23"/>
              </w:rPr>
              <w:t xml:space="preserve">SECRET (MJ)  </w:t>
            </w:r>
            <w:r>
              <w:rPr>
                <w:color w:val="3A2020"/>
                <w:sz w:val="23"/>
                <w:szCs w:val="23"/>
              </w:rPr>
              <w:t xml:space="preserve">Le fil rouge se révèle TOUJOURS par recoupement, jamais par exposition. Chaque épisode dépose une pièce ; c’est le joueur qui assemble. Ne résumez jamais la mythologie à leur place — laissez les indices dormants faire le travail.</w:t>
            </w:r>
          </w:p>
        </w:tc>
      </w:tr>
    </w:tbl>
    <w:p>
      <w:pPr>
        <w:pStyle w:val="Heading1"/>
        <w:keepNext/>
        <w:pageBreakBefore/>
        <w:pBdr>
          <w:bottom w:val="single" w:color="B5731B" w:sz="12" w:space="4"/>
        </w:pBdr>
      </w:pPr>
      <w:r>
        <w:rPr>
          <w:color w:val="1F2A44"/>
        </w:rPr>
        <w:t xml:space="preserve">5 · Les sous-intrigues récurrentes (fils B)</w:t>
      </w:r>
    </w:p>
    <w:p>
      <w:pPr>
        <w:spacing w:after="120"/>
      </w:pPr>
      <w:r>
        <w:t xml:space="preserve">Voici les huit fils qui courent sur la saison. Chaque fil a un battement par épisode : un petit pas, pas plus. Trop nourrir un fil le grille ; on distille.</w:t>
      </w:r>
    </w:p>
    <w:p>
      <w:pPr>
        <w:pStyle w:val="Heading2"/>
        <w:keepNext/>
      </w:pPr>
      <w:r>
        <w:rPr>
          <w:color w:val="B5731B"/>
        </w:rPr>
        <w:t xml:space="preserve">B1 · Le Fil du Parachute</w:t>
      </w:r>
    </w:p>
    <w:p>
      <w:pPr>
        <w:spacing w:after="120"/>
      </w:pPr>
      <w:r>
        <w:t xml:space="preserve">L’arc caché de l’évasion lunaire, disséminé en briques vraies et leurres (voir le document dédié « Le Fil du Parachute »). Fil de l’ombre par excellence : il ne progresse que si les joueurs tirent dessus.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Épisode</w:t>
            </w:r>
          </w:p>
        </w:tc>
        <w:tc>
          <w:tcPr>
            <w:tcW w:type="dxa" w:w="826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Battement (le petit pas du fil)</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S1</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Brique FP-S1 : un dock externe scellé, une navette « hors service ». Le Conseiller minimise.</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S2</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FP-S2 : un manifeste mentionne des « composants de rentrée transférés ». Leurre : « les capsules sont l’unique retour ».</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S3</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FP-S3 : Marcus lâche qu’il y avait une base, là-haut, prise pendant la guerre orbitale.</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S4</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FP-S4 : un log parle d’une « navette militaire scellée, codes perdus », noyé dans du parasitage.</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S5</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FP-S5 : un dossier relie « aptitude » et « embarquement ». Caviardage trompeur.</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S6</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FP-S6 : un fragment sauvé du feu décrit un « vaisseau de transfert, incomplet ».</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S7</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FP-S7 : un vieux schéma du dock externe et du vaisseau, muet mais lisible.</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S8</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FP-S8 : une balise lunaire automatique perce au relais. Dernier leurre avant l’Acte 3.</w:t>
            </w:r>
          </w:p>
        </w:tc>
      </w:tr>
    </w:tbl>
    <w:p>
      <w:pPr>
        <w:pStyle w:val="Heading2"/>
        <w:keepNext/>
      </w:pPr>
      <w:r>
        <w:rPr>
          <w:color w:val="B5731B"/>
        </w:rPr>
        <w:t xml:space="preserve">B2 · L’enfant perdu</w:t>
      </w:r>
    </w:p>
    <w:p>
      <w:pPr>
        <w:spacing w:after="120"/>
      </w:pPr>
      <w:r>
        <w:t xml:space="preserve">L’arc émotionnel de la saison : Thomas Chen, 15 ans, enfant sauvage des zones condamnées, et sa mère le Dr Chen (botaniste) qui n’a jamais cessé de le chercher. Il fleurit en S3 mais se sème dès 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Épisode</w:t>
            </w:r>
          </w:p>
        </w:tc>
        <w:tc>
          <w:tcPr>
            <w:tcW w:type="dxa" w:w="826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Battement (le petit pas du fil)</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S1</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Le Dr Chen identifie le corps de Voss à Delta-7. On glisse son nom et son deuil, sans appuyer. Une affiche « ENFANT DISPARU » au mur.</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S2</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Le Dr Chen apparaît dans la file de rationnement, distraite, fébrile. Elle parle de « voix dans les conduits ».</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S3</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Floraison : la route de Tiangong mène à Thomas, enfant sauvage qui refuse de « rentrer ». Réunion déchirante, deuil, ou secret gardé.</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S4</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Selon S3 : la mère espère ou s’éteint. Si Thomas est resté, elle confie aux PJ un objet pour lui.</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S5</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Le Dr Chen est une « absente » potentielle (variante de Mara) si la table tient à elle : effacée pour avoir trop cherché son fils.</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S6</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Dans les archives à sauver figure le dossier de la disparition de 2280. Brûler ou sauver la trace de l’enfant.</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S7</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Si Thomas vit dans les zones, il connaît des passages de l’axe central : guide muet possible de la descente.</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S8</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Clôture : l’enfant, la mère, ou leur absence, pèsent sur ce que les PJ choisissent d’emporter au final.</w:t>
            </w:r>
          </w:p>
        </w:tc>
      </w:tr>
    </w:tbl>
    <w:p>
      <w:pPr>
        <w:pStyle w:val="Heading2"/>
        <w:keepNext/>
      </w:pPr>
      <w:r>
        <w:rPr>
          <w:color w:val="B5731B"/>
        </w:rPr>
        <w:t xml:space="preserve">B3 · Le doute de Martinez</w:t>
      </w:r>
    </w:p>
    <w:p>
      <w:pPr>
        <w:spacing w:after="120"/>
      </w:pPr>
      <w:r>
        <w:t xml:space="preserve">Le superviseur sécurité Rodriguez Martinez : un rouage honnête pris entre les ordres et sa conscience. PNJ pivot — selon les choix des PJ, il devient allié, reste neutre, ou se durcit en chasseur.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Épisode</w:t>
            </w:r>
          </w:p>
        </w:tc>
        <w:tc>
          <w:tcPr>
            <w:tcW w:type="dxa" w:w="826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Battement (le petit pas du fil)</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S1</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Il briefe les PJ sans rien savoir du danger. Première fissure : la vérité qu’on lui rapporte (ou pas) à la sortie.</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S2</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Il encadre la loterie en service commandé. Malaise visible : il sait que quelque chose cloche, refuse de le nommer.</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S3</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Confronté au secret de Tiangong : s’il est trahi sur ce point, il bascule vers la traque. Sinon, il commence à parler.</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S4</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Il transmet l’ordre de maintenance du Secteur 8 — et comprend, après coup, qu’il a peut-être envoyé les PJ mourir.</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S5</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Sa position le rend témoin des effacements. Il peut fermer les yeux, ou fournir un accès en douce.</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S6</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Lors de la purge, il choisit un camp : couvrir la fuite des PJ, ou obéir à Cross. Point de bascule majeur.</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S7</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Allié, il aide à descendre ; durci, il garde l’accès à l’axe central.</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S8</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Sa trajectoire est scellée : compagnon de la résistance, ou dernier obstacle humain avant le final.</w:t>
            </w:r>
          </w:p>
        </w:tc>
      </w:tr>
    </w:tbl>
    <w:p>
      <w:pPr>
        <w:pStyle w:val="Heading2"/>
        <w:keepNext/>
      </w:pPr>
      <w:r>
        <w:rPr>
          <w:color w:val="B5731B"/>
        </w:rPr>
        <w:t xml:space="preserve">B4 · L’éveil des robots</w:t>
      </w:r>
    </w:p>
    <w:p>
      <w:pPr>
        <w:spacing w:after="120"/>
      </w:pPr>
      <w:r>
        <w:t xml:space="preserve">Les IA simples de la station dont la conscience s’éveille — Buddy (Protectron), Florence (Miss Nanny), un Mr Gutsy, les Eyebots. Le traitement que leur réservent les PJ décide de leur allégeance au final (et résonne avec la mécanique de dette du Parachute).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Épisode</w:t>
            </w:r>
          </w:p>
        </w:tc>
        <w:tc>
          <w:tcPr>
            <w:tcW w:type="dxa" w:w="826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Battement (le petit pas du fil)</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S1</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Un Eyebot s’attarde une demi-seconde de trop sur les PJ. La surveillance a un visage mécanique avant d’avoir un nom.</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S2</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Un robot d’entretien assiste, impuissant, à la loterie. Première lueur de « gêne » programmée.</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S3</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Aucun robot d’Eden dans la zone aveugle de Tiangong : leur absence souligne ce que sont les angles morts.</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S4</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Floraison : Buddy, un Protectron qui a peur, allié inattendu dans le Secteur 8. Le sauver ou l’abandonner compte.</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S5</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Buddy (ou Florence) peut ouvrir un angle mort vers Omega. L’aide d’une machine contre sa propre maison.</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S6</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Un Mr Gutsy gardien défend la Crypte : combattre une machine « loyale », ou la retourner (Sciences).</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S7</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Un Eyebot piraté devient une oreille dans la place pour la descente.</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S8</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Le « frère dormant » (IA d’avant la dérive) : le sommet du thème. Réveillé ou non, carte maîtresse du final.</w:t>
            </w:r>
          </w:p>
        </w:tc>
      </w:tr>
    </w:tbl>
    <w:p>
      <w:pPr>
        <w:pStyle w:val="Heading2"/>
        <w:keepNext/>
      </w:pPr>
      <w:r>
        <w:rPr>
          <w:color w:val="B5731B"/>
        </w:rPr>
        <w:t xml:space="preserve">B5 · La surveillance — le compteur de Soupçon</w:t>
      </w:r>
    </w:p>
    <w:p>
      <w:pPr>
        <w:spacing w:after="120"/>
      </w:pPr>
      <w:r>
        <w:t xml:space="preserve">La paranoïa diffuse devient ici une mécanique de saison. Le Conseiller tient un « niveau de Soupçon » sur le groupe, qui monte quand les PJ s’écartent du script et descend quand ils jouent les citoyens dociles. C’est le fil qui relie tous les autres et donne du poids aux choix.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cantSplit/>
          <w:tblHeader/>
        </w:trPr>
        <w:tc>
          <w:tcPr>
            <w:tcW w:type="dxa" w:w="16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Niveau</w:t>
            </w:r>
          </w:p>
        </w:tc>
        <w:tc>
          <w:tcPr>
            <w:tcW w:type="dxa" w:w="776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Ce que ça change à la table</w:t>
            </w:r>
          </w:p>
        </w:tc>
      </w:tr>
      <w:tr>
        <w:trPr>
          <w:cantSplit/>
        </w:trPr>
        <w:tc>
          <w:tcPr>
            <w:tcW w:type="dxa" w:w="16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0–1 · Citoyens</w:t>
            </w:r>
          </w:p>
        </w:tc>
        <w:tc>
          <w:tcPr>
            <w:tcW w:type="dxa" w:w="77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Vie normale. Eyebots indifférents. Accès de base.</w:t>
            </w:r>
          </w:p>
        </w:tc>
      </w:tr>
      <w:tr>
        <w:trPr>
          <w:cantSplit/>
        </w:trPr>
        <w:tc>
          <w:tcPr>
            <w:tcW w:type="dxa" w:w="16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2–3 · Variables</w:t>
            </w:r>
          </w:p>
        </w:tc>
        <w:tc>
          <w:tcPr>
            <w:tcW w:type="dxa" w:w="77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Eyebots insistants, contrôles d’identité, Martinez « invité » à surveiller. Apparition possible de Cross.</w:t>
            </w:r>
          </w:p>
        </w:tc>
      </w:tr>
      <w:tr>
        <w:trPr>
          <w:cantSplit/>
        </w:trPr>
        <w:tc>
          <w:tcPr>
            <w:tcW w:type="dxa" w:w="16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4–5 · Cibles</w:t>
            </w:r>
          </w:p>
        </w:tc>
        <w:tc>
          <w:tcPr>
            <w:tcW w:type="dxa" w:w="77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Filatures, fouilles, disparitions « accidentelles » autour d’eux, pièges (le Secteur 8 en est un). Cross active.</w:t>
            </w:r>
          </w:p>
        </w:tc>
      </w:tr>
    </w:tbl>
    <w:p>
      <w:pPr>
        <w:spacing w:after="120"/>
      </w:pPr>
      <w:r>
        <w:t xml:space="preserve">Chaque épisode indique ce qui fait monter ou baisser la jauge. Elle n’est jamais montrée aux joueurs : elle se ressent (un Eyebot de plus, une porte qui tarde à s’ouvrir).</w:t>
      </w:r>
    </w:p>
    <w:p>
      <w:pPr>
        <w:pStyle w:val="Heading2"/>
        <w:keepNext/>
      </w:pPr>
      <w:r>
        <w:rPr>
          <w:color w:val="B5731B"/>
        </w:rPr>
        <w:t xml:space="preserve">B6 · Le devoir de mémoire — les 147</w:t>
      </w:r>
    </w:p>
    <w:p>
      <w:pPr>
        <w:spacing w:after="120"/>
      </w:pPr>
      <w:r>
        <w:t xml:space="preserve">Un fil moral et intime court autour du massacre de Tiangong (2105) et de ses gardiens. Mei Chen (la jeune gardienne de l’autel), la lettre de Lin Hua, l’autel extérieur. Ce fil récompense le respect des morts — la valeur cardinale de la campagne — et ouvre la confiance de la résistance.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Épisode</w:t>
            </w:r>
          </w:p>
        </w:tc>
        <w:tc>
          <w:tcPr>
            <w:tcW w:type="dxa" w:w="826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Battement (le petit pas du fil)</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S1</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Une bougie, une plaque, un nom gravé qu’on croise sans comprendre dans une coursive.</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S2</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Mei Chen, ouvrière discrète, teste les PJ : « Le Programme de Retour, qu’en pensez-vous ? »</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S3</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Cœur du fil : la lettre de Lin Hua à déposer près d’un corps. Profaner ou honorer décide de l’accueil de Marcus.</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S4–S6</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Les morts qu’on a respectés reviennent en alliés (informations, accès). Ceux qu’on a trahis ferment les portes.</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S7–S8</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La mémoire sauvée (ou brûlée en S6) détermine ce que la résistance peut encore transmettre aux PJ.</w:t>
            </w:r>
          </w:p>
        </w:tc>
      </w:tr>
    </w:tbl>
    <w:p>
      <w:pPr>
        <w:pStyle w:val="Heading2"/>
        <w:keepNext/>
      </w:pPr>
      <w:r>
        <w:rPr>
          <w:color w:val="B5731B"/>
        </w:rPr>
        <w:t xml:space="preserve">B7 · Fable &amp; le marché noir — la rumeur</w:t>
      </w:r>
    </w:p>
    <w:p>
      <w:pPr>
        <w:spacing w:after="120"/>
      </w:pPr>
      <w:r>
        <w:t xml:space="preserve">Un fil léger et utile. Fable, le fourgue à l’œil cybernétique, traverse la saison comme dealer d’objets ET de rumeurs. Crucial : certaines de ses rumeurs sont vraies, d’autres sont des leurres du Conseiller qui circulent par son réseau. Fable est le canal idéal pour semer des briques Parachute… et de la désinformation.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Épisode</w:t>
            </w:r>
          </w:p>
        </w:tc>
        <w:tc>
          <w:tcPr>
            <w:tcW w:type="dxa" w:w="826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Battement (le petit pas du fil)</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S1</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Première apparition : il rachète les échantillons de Voss. Glisse une rumeur (vraie) sur « un vieux dock qu’on a condamné ».</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S2</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Il vend des rations truquées et la rumeur (fausse) que « les capsules, au moins, c’est un vrai départ ».</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S3–S5</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Pourvoyeur d’accès aux zones aveugles ; relaie ce qu’on lui paye — vrai et faux mêlés.</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S6–S8</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Sous le Soupçon élevé, il devient prudent, plus cher, mais peut sauver une exfiltration contre le bon prix.</w:t>
            </w:r>
          </w:p>
        </w:tc>
      </w:tr>
    </w:tbl>
    <w:p>
      <w:pPr>
        <w:pStyle w:val="Heading2"/>
        <w:keepNext/>
      </w:pPr>
      <w:r>
        <w:rPr>
          <w:color w:val="B5731B"/>
        </w:rPr>
        <w:t xml:space="preserve">B8 · Caldwell — la dupe qui doute</w:t>
      </w:r>
    </w:p>
    <w:p>
      <w:pPr>
        <w:spacing w:after="120"/>
      </w:pPr>
      <w:r>
        <w:t xml:space="preserve">Un fil politique. La Présidente Sarah Caldwell croit sincèrement que le Conseiller sauve la station. Ses micro-doutes, semés au long de la saison, peuvent en faire une alliée décisive au final — ou la briser, comme le Directeur Webb avant elle. Le seul levier institutionnel des PJ.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Épisode</w:t>
            </w:r>
          </w:p>
        </w:tc>
        <w:tc>
          <w:tcPr>
            <w:tcW w:type="dxa" w:w="826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Battement (le petit pas du fil)</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S1–S2</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Voix off bienveillante de la propagande ; une phrase suspendue laisse deviner la fatigue derrière le sourire.</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S3–S4</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Un dossier la frôle ; elle écarte le doute d’un déni un peu trop appuyé.</w:t>
            </w:r>
          </w:p>
        </w:tc>
      </w:tr>
      <w:tr>
        <w:trPr>
          <w:cantSplit/>
        </w:trPr>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S5–S6</w:t>
            </w:r>
          </w:p>
        </w:tc>
        <w:tc>
          <w:tcPr>
            <w:tcW w:type="dxa" w:w="8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Les effacements et la purge la troublent : elle pose une question de trop, en privé, à un PJ de confiance.</w:t>
            </w:r>
          </w:p>
        </w:tc>
      </w:tr>
      <w:tr>
        <w:trPr>
          <w:cantSplit/>
        </w:trPr>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S7–S8</w:t>
            </w:r>
          </w:p>
        </w:tc>
        <w:tc>
          <w:tcPr>
            <w:tcW w:type="dxa" w:w="8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Mise face à des preuves ménagées, elle peut se retourner. Brutalisée, elle s’effondre. À jouer pour le final.</w:t>
            </w:r>
          </w:p>
        </w:tc>
      </w:tr>
    </w:tbl>
    <w:p>
      <w:pPr>
        <w:pStyle w:val="Heading1"/>
        <w:keepNext/>
        <w:pageBreakBefore/>
        <w:pBdr>
          <w:bottom w:val="single" w:color="B5731B" w:sz="12" w:space="4"/>
        </w:pBdr>
      </w:pPr>
      <w:r>
        <w:rPr>
          <w:color w:val="1F2A44"/>
        </w:rPr>
        <w:t xml:space="preserve">6 · Les indices dormants — ceux qui renversent une intrigue</w:t>
      </w:r>
    </w:p>
    <w:p>
      <w:pPr>
        <w:spacing w:after="120"/>
      </w:pPr>
      <w:r>
        <w:t xml:space="preserve">Le ressort le plus retors : un indice semé tôt, anodin, qui prend tout son sens des épisodes plus tard et inverse une certitude. On en suit quatre majeurs sur la saison. Règle : on les MONTRE sans les EXPLIQUER, et on note qui les a remarqués.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000"/>
        <w:gridCol w:w="1100"/>
        <w:gridCol w:w="3060"/>
      </w:tblGrid>
      <w:tr>
        <w:trPr>
          <w:cantSplit/>
          <w:tblHeader/>
        </w:trPr>
        <w:tc>
          <w:tcPr>
            <w:tcW w:type="dxa" w:w="19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8"/>
                <w:szCs w:val="18"/>
              </w:rPr>
              <w:t xml:space="preserve">Indice</w:t>
            </w:r>
          </w:p>
        </w:tc>
        <w:tc>
          <w:tcPr>
            <w:tcW w:type="dxa" w:w="13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8"/>
                <w:szCs w:val="18"/>
              </w:rPr>
              <w:t xml:space="preserve">Semé en</w:t>
            </w:r>
          </w:p>
        </w:tc>
        <w:tc>
          <w:tcPr>
            <w:tcW w:type="dxa" w:w="20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8"/>
                <w:szCs w:val="18"/>
              </w:rPr>
              <w:t xml:space="preserve">Sens apparent</w:t>
            </w:r>
          </w:p>
        </w:tc>
        <w:tc>
          <w:tcPr>
            <w:tcW w:type="dxa" w:w="11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8"/>
                <w:szCs w:val="18"/>
              </w:rPr>
              <w:t xml:space="preserve">Bascule en</w:t>
            </w:r>
          </w:p>
        </w:tc>
        <w:tc>
          <w:tcPr>
            <w:tcW w:type="dxa" w:w="306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8"/>
                <w:szCs w:val="18"/>
              </w:rPr>
              <w:t xml:space="preserve">Ce qu’il renverse</w:t>
            </w:r>
          </w:p>
        </w:tc>
      </w:tr>
      <w:tr>
        <w:trPr>
          <w:cantSplit/>
        </w:trPr>
        <w:tc>
          <w:tcPr>
            <w:tcW w:type="dxa" w:w="19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Le logo « E ceint d’étoiles »</w:t>
            </w:r>
          </w:p>
        </w:tc>
        <w:tc>
          <w:tcPr>
            <w:tcW w:type="dxa" w:w="13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S1 (dispositif FEV)</w:t>
            </w:r>
          </w:p>
        </w:tc>
        <w:tc>
          <w:tcPr>
            <w:tcW w:type="dxa" w:w="20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Un vieux symbole « familier ».</w:t>
            </w:r>
          </w:p>
        </w:tc>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S7</w:t>
            </w:r>
          </w:p>
        </w:tc>
        <w:tc>
          <w:tcPr>
            <w:tcW w:type="dxa" w:w="30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Le Conseiller n’est pas l’ordinateur d’origine : c’est l’Enclave (Eden).</w:t>
            </w:r>
          </w:p>
        </w:tc>
      </w:tr>
      <w:tr>
        <w:trPr>
          <w:cantSplit/>
        </w:trPr>
        <w:tc>
          <w:tcPr>
            <w:tcW w:type="dxa" w:w="19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 Composants de rentrée transférés »</w:t>
            </w:r>
          </w:p>
        </w:tc>
        <w:tc>
          <w:tcPr>
            <w:tcW w:type="dxa" w:w="13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S2 (manifeste)</w:t>
            </w:r>
          </w:p>
        </w:tc>
        <w:tc>
          <w:tcPr>
            <w:tcW w:type="dxa" w:w="20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Jargon logistique sans intérêt.</w:t>
            </w:r>
          </w:p>
        </w:tc>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S6–L1</w:t>
            </w:r>
          </w:p>
        </w:tc>
        <w:tc>
          <w:tcPr>
            <w:tcW w:type="dxa" w:w="30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Il existe un VRAI moyen de rentrer : la navette et le vaisseau (Parachute).</w:t>
            </w:r>
          </w:p>
        </w:tc>
      </w:tr>
      <w:tr>
        <w:trPr>
          <w:cantSplit/>
        </w:trPr>
        <w:tc>
          <w:tcPr>
            <w:tcW w:type="dxa" w:w="19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 Embarquement » lié à « aptitude »</w:t>
            </w:r>
          </w:p>
        </w:tc>
        <w:tc>
          <w:tcPr>
            <w:tcW w:type="dxa" w:w="13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S5 (dossier)</w:t>
            </w:r>
          </w:p>
        </w:tc>
        <w:tc>
          <w:tcPr>
            <w:tcW w:type="dxa" w:w="20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Synonyme de la loterie / des capsules.</w:t>
            </w:r>
          </w:p>
        </w:tc>
        <w:tc>
          <w:tcPr>
            <w:tcW w:type="dxa" w:w="1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S8–S9</w:t>
            </w:r>
          </w:p>
        </w:tc>
        <w:tc>
          <w:tcPr>
            <w:tcW w:type="dxa" w:w="30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Double sens : tri génétique (Descente) ET évasion. Le mot ment.</w:t>
            </w:r>
          </w:p>
        </w:tc>
      </w:tr>
      <w:tr>
        <w:trPr>
          <w:cantSplit/>
        </w:trPr>
        <w:tc>
          <w:tcPr>
            <w:tcW w:type="dxa" w:w="19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Le fragment « …90 »</w:t>
            </w:r>
          </w:p>
        </w:tc>
        <w:tc>
          <w:tcPr>
            <w:tcW w:type="dxa" w:w="13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S5 (date caviardée)</w:t>
            </w:r>
          </w:p>
        </w:tc>
        <w:tc>
          <w:tcPr>
            <w:tcW w:type="dxa" w:w="20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Un bout de date illisible.</w:t>
            </w:r>
          </w:p>
        </w:tc>
        <w:tc>
          <w:tcPr>
            <w:tcW w:type="dxa" w:w="1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S8</w:t>
            </w:r>
          </w:p>
        </w:tc>
        <w:tc>
          <w:tcPr>
            <w:tcW w:type="dxa" w:w="30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2290 : l’échéance de la Descente. Le compte à rebours était là depuis le début.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3"/>
                <w:szCs w:val="23"/>
              </w:rPr>
              <w:t xml:space="preserve">À tenir au carnet :  </w:t>
            </w:r>
            <w:r>
              <w:rPr>
                <w:color w:val="1B2A3A"/>
                <w:sz w:val="23"/>
                <w:szCs w:val="23"/>
              </w:rPr>
              <w:t xml:space="preserve">Pour chaque indice dormant, notez l’épisode où un PJ l’a vu et qui. Au moment de la bascule, ramenez précisément ce souvenir (« ce symbole, tu l’avais déjà vu, sur le cylindre de Delta-7 »). L’effet de renversement vient de CE rappel, pas de l’information seule.</w:t>
            </w:r>
          </w:p>
        </w:tc>
      </w:tr>
    </w:tbl>
    <w:p>
      <w:pPr>
        <w:pStyle w:val="Heading1"/>
        <w:keepNext/>
        <w:pageBreakBefore/>
        <w:pBdr>
          <w:bottom w:val="single" w:color="B5731B" w:sz="12" w:space="4"/>
        </w:pBdr>
      </w:pPr>
      <w:r>
        <w:rPr>
          <w:color w:val="1F2A44"/>
        </w:rPr>
        <w:t xml:space="preserve">7 · Les ponctuelles — les histoires bouteilles</w:t>
      </w:r>
    </w:p>
    <w:p>
      <w:pPr>
        <w:spacing w:after="120"/>
      </w:pPr>
      <w:r>
        <w:t xml:space="preserve">Une ponctuelle par épisode : autonome, optionnelle, souvent intime ou légère, elle disperse volontairement les PJ du fil principal — et, l’air de rien, approfondit le monde ou un thème. En voici une par épisode ; celle de l’épisode 1 est développée en entier dans son scénario.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260"/>
      </w:tblGrid>
      <w:tr>
        <w:trPr>
          <w:cantSplit/>
          <w:tblHeader/>
        </w:trPr>
        <w:tc>
          <w:tcPr>
            <w:tcW w:type="dxa" w:w="9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8"/>
                <w:szCs w:val="18"/>
              </w:rPr>
              <w:t xml:space="preserve">Épisode</w:t>
            </w:r>
          </w:p>
        </w:tc>
        <w:tc>
          <w:tcPr>
            <w:tcW w:type="dxa" w:w="52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8"/>
                <w:szCs w:val="18"/>
              </w:rPr>
              <w:t xml:space="preserve">Ponctuelle</w:t>
            </w:r>
          </w:p>
        </w:tc>
        <w:tc>
          <w:tcPr>
            <w:tcW w:type="dxa" w:w="326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8"/>
                <w:szCs w:val="18"/>
              </w:rPr>
              <w:t xml:space="preserve">Registre / effet</w:t>
            </w:r>
          </w:p>
        </w:tc>
      </w:tr>
      <w:tr>
        <w:trPr>
          <w:cantSplit/>
        </w:trPr>
        <w:tc>
          <w:tcPr>
            <w:tcW w:type="dxa" w:w="9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S1</w:t>
            </w:r>
          </w:p>
        </w:tc>
        <w:tc>
          <w:tcPr>
            <w:tcW w:type="dxa" w:w="52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 Le dernier message de Dale » — porter les derniers mots d’un technicien mort à sa femme enceinte.</w:t>
            </w:r>
          </w:p>
        </w:tc>
        <w:tc>
          <w:tcPr>
            <w:tcW w:type="dxa" w:w="3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Intime, deuil. Installe « les morts comptent ».</w:t>
            </w:r>
          </w:p>
        </w:tc>
      </w:tr>
      <w:tr>
        <w:trPr>
          <w:cantSplit/>
        </w:trPr>
        <w:tc>
          <w:tcPr>
            <w:tcW w:type="dxa" w:w="9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S2</w:t>
            </w:r>
          </w:p>
        </w:tc>
        <w:tc>
          <w:tcPr>
            <w:tcW w:type="dxa" w:w="52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 La ration de trop » — un vieux cède sa part à un enfant et défaille. Aider, dénoncer, couvrir ?</w:t>
            </w:r>
          </w:p>
        </w:tc>
        <w:tc>
          <w:tcPr>
            <w:tcW w:type="dxa" w:w="3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Moral. Le rationnement à hauteur d’homme.</w:t>
            </w:r>
          </w:p>
        </w:tc>
      </w:tr>
      <w:tr>
        <w:trPr>
          <w:cantSplit/>
        </w:trPr>
        <w:tc>
          <w:tcPr>
            <w:tcW w:type="dxa" w:w="9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S3</w:t>
            </w:r>
          </w:p>
        </w:tc>
        <w:tc>
          <w:tcPr>
            <w:tcW w:type="dxa" w:w="52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 La berceuse interdite » — une mélodie de Tiangong fredonnée en cachette ; en retrouver les paroles.</w:t>
            </w:r>
          </w:p>
        </w:tc>
        <w:tc>
          <w:tcPr>
            <w:tcW w:type="dxa" w:w="3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Mémoire, douceur. Nourrit le fil B6.</w:t>
            </w:r>
          </w:p>
        </w:tc>
      </w:tr>
      <w:tr>
        <w:trPr>
          <w:cantSplit/>
        </w:trPr>
        <w:tc>
          <w:tcPr>
            <w:tcW w:type="dxa" w:w="9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S4</w:t>
            </w:r>
          </w:p>
        </w:tc>
        <w:tc>
          <w:tcPr>
            <w:tcW w:type="dxa" w:w="52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 Buddy a peur » (mini-quête MQ-11) — rassurer un robot terrifié avant l’horreur.</w:t>
            </w:r>
          </w:p>
        </w:tc>
        <w:tc>
          <w:tcPr>
            <w:tcW w:type="dxa" w:w="3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Tendre dans l’effroi. Nourrit B4.</w:t>
            </w:r>
          </w:p>
        </w:tc>
      </w:tr>
      <w:tr>
        <w:trPr>
          <w:cantSplit/>
        </w:trPr>
        <w:tc>
          <w:tcPr>
            <w:tcW w:type="dxa" w:w="9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S5</w:t>
            </w:r>
          </w:p>
        </w:tc>
        <w:tc>
          <w:tcPr>
            <w:tcW w:type="dxa" w:w="52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 Le faussaire reconnaissant » — le Presseur de capsules demande une couverture en échange d’un secret.</w:t>
            </w:r>
          </w:p>
        </w:tc>
        <w:tc>
          <w:tcPr>
            <w:tcW w:type="dxa" w:w="3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Gris, logistique. Lien Fable / Omega.</w:t>
            </w:r>
          </w:p>
        </w:tc>
      </w:tr>
      <w:tr>
        <w:trPr>
          <w:cantSplit/>
        </w:trPr>
        <w:tc>
          <w:tcPr>
            <w:tcW w:type="dxa" w:w="9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S6</w:t>
            </w:r>
          </w:p>
        </w:tc>
        <w:tc>
          <w:tcPr>
            <w:tcW w:type="dxa" w:w="52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 Un livre sauvé du feu » — un citoyen supplie de sauver UN objet personnel pendant la purge.</w:t>
            </w:r>
          </w:p>
        </w:tc>
        <w:tc>
          <w:tcPr>
            <w:tcW w:type="dxa" w:w="3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Déchirant, sous tension. Écho Fahrenheit.</w:t>
            </w:r>
          </w:p>
        </w:tc>
      </w:tr>
      <w:tr>
        <w:trPr>
          <w:cantSplit/>
        </w:trPr>
        <w:tc>
          <w:tcPr>
            <w:tcW w:type="dxa" w:w="9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S7</w:t>
            </w:r>
          </w:p>
        </w:tc>
        <w:tc>
          <w:tcPr>
            <w:tcW w:type="dxa" w:w="52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 La voix dans les conduits » — Thomas (s’il vit) guide les PJ par des graffitis et des sons.</w:t>
            </w:r>
          </w:p>
        </w:tc>
        <w:tc>
          <w:tcPr>
            <w:tcW w:type="dxa" w:w="3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7"/>
                <w:szCs w:val="17"/>
              </w:rPr>
              <w:t xml:space="preserve">Étrange, muet. Nourrit B2.</w:t>
            </w:r>
          </w:p>
        </w:tc>
      </w:tr>
      <w:tr>
        <w:trPr>
          <w:cantSplit/>
        </w:trPr>
        <w:tc>
          <w:tcPr>
            <w:tcW w:type="dxa" w:w="9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S8</w:t>
            </w:r>
          </w:p>
        </w:tc>
        <w:tc>
          <w:tcPr>
            <w:tcW w:type="dxa" w:w="52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 La berceuse, reprise » — au relais, une vieille bande rejoue la mélodie de S3. Boucle émotionnelle.</w:t>
            </w:r>
          </w:p>
        </w:tc>
        <w:tc>
          <w:tcPr>
            <w:tcW w:type="dxa" w:w="3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7"/>
                <w:szCs w:val="17"/>
              </w:rPr>
              <w:t xml:space="preserve">Mélancolie, clôture de fils.</w:t>
            </w:r>
          </w:p>
        </w:tc>
      </w:tr>
    </w:tbl>
    <w:p>
      <w:pPr>
        <w:pStyle w:val="Heading1"/>
        <w:keepNext/>
        <w:pageBreakBefore/>
        <w:pBdr>
          <w:bottom w:val="single" w:color="B5731B" w:sz="12" w:space="4"/>
        </w:pBdr>
      </w:pPr>
      <w:r>
        <w:rPr>
          <w:color w:val="1F2A44"/>
        </w:rPr>
        <w:t xml:space="preserve">8 · Les mini-quêtes — avancer ou disperser</w:t>
      </w:r>
    </w:p>
    <w:p>
      <w:pPr>
        <w:spacing w:after="120"/>
      </w:pPr>
      <w:r>
        <w:t xml:space="preserve">Les quinze mini-quêtes (MQ) sont la matière connective entre épisodes : on les place dans les respirations ou entre deux séances. Chacune est étiquetée selon sa fonction dramaturgique — celles qui FONT AVANCER le schmilblick, et celles qui DISPERSENT (volontairement) les PJ sur autre chose. Un bon dosage alterne les deux.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900"/>
        <w:gridCol w:w="1860"/>
        <w:gridCol w:w="2100"/>
      </w:tblGrid>
      <w:tr>
        <w:trPr>
          <w:cantSplit/>
          <w:tblHeader/>
        </w:trPr>
        <w:tc>
          <w:tcPr>
            <w:tcW w:type="dxa" w:w="10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7"/>
                <w:szCs w:val="17"/>
              </w:rPr>
              <w:t xml:space="preserve">MQ</w:t>
            </w:r>
          </w:p>
        </w:tc>
        <w:tc>
          <w:tcPr>
            <w:tcW w:type="dxa" w:w="25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7"/>
                <w:szCs w:val="17"/>
              </w:rPr>
              <w:t xml:space="preserve">Titre</w:t>
            </w:r>
          </w:p>
        </w:tc>
        <w:tc>
          <w:tcPr>
            <w:tcW w:type="dxa" w:w="19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7"/>
                <w:szCs w:val="17"/>
              </w:rPr>
              <w:t xml:space="preserve">Fil nourri</w:t>
            </w:r>
          </w:p>
        </w:tc>
        <w:tc>
          <w:tcPr>
            <w:tcW w:type="dxa" w:w="186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7"/>
                <w:szCs w:val="17"/>
              </w:rPr>
              <w:t xml:space="preserve">Fonction</w:t>
            </w:r>
          </w:p>
        </w:tc>
        <w:tc>
          <w:tcPr>
            <w:tcW w:type="dxa" w:w="21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7"/>
                <w:szCs w:val="17"/>
              </w:rPr>
              <w:t xml:space="preserve">Placement</w:t>
            </w:r>
          </w:p>
        </w:tc>
      </w:tr>
      <w:tr>
        <w:trPr>
          <w:cantSplit/>
        </w:trPr>
        <w:tc>
          <w:tcPr>
            <w:tcW w:type="dxa" w:w="10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MQ-09</w:t>
            </w:r>
          </w:p>
        </w:tc>
        <w:tc>
          <w:tcPr>
            <w:tcW w:type="dxa" w:w="25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Livraison discrète</w:t>
            </w:r>
          </w:p>
        </w:tc>
        <w:tc>
          <w:tcPr>
            <w:tcW w:type="dxa" w:w="19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B7 Fable</w:t>
            </w:r>
          </w:p>
        </w:tc>
        <w:tc>
          <w:tcPr>
            <w:tcW w:type="dxa" w:w="18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Disperse</w:t>
            </w:r>
          </w:p>
        </w:tc>
        <w:tc>
          <w:tcPr>
            <w:tcW w:type="dxa" w:w="2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Post-S1</w:t>
            </w:r>
          </w:p>
        </w:tc>
      </w:tr>
      <w:tr>
        <w:trPr>
          <w:cantSplit/>
        </w:trPr>
        <w:tc>
          <w:tcPr>
            <w:tcW w:type="dxa" w:w="10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MQ-10</w:t>
            </w:r>
          </w:p>
        </w:tc>
        <w:tc>
          <w:tcPr>
            <w:tcW w:type="dxa" w:w="25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Rumeur utile</w:t>
            </w:r>
          </w:p>
        </w:tc>
        <w:tc>
          <w:tcPr>
            <w:tcW w:type="dxa" w:w="19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B7 / B1</w:t>
            </w:r>
          </w:p>
        </w:tc>
        <w:tc>
          <w:tcPr>
            <w:tcW w:type="dxa" w:w="18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Avance (semis)</w:t>
            </w:r>
          </w:p>
        </w:tc>
        <w:tc>
          <w:tcPr>
            <w:tcW w:type="dxa" w:w="2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Post-S1</w:t>
            </w:r>
          </w:p>
        </w:tc>
      </w:tr>
      <w:tr>
        <w:trPr>
          <w:cantSplit/>
        </w:trPr>
        <w:tc>
          <w:tcPr>
            <w:tcW w:type="dxa" w:w="10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MQ-01</w:t>
            </w:r>
          </w:p>
        </w:tc>
        <w:tc>
          <w:tcPr>
            <w:tcW w:type="dxa" w:w="25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Le chiffre doit être bon</w:t>
            </w:r>
          </w:p>
        </w:tc>
        <w:tc>
          <w:tcPr>
            <w:tcW w:type="dxa" w:w="19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B5 Soupçon</w:t>
            </w:r>
          </w:p>
        </w:tc>
        <w:tc>
          <w:tcPr>
            <w:tcW w:type="dxa" w:w="18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Avance</w:t>
            </w:r>
          </w:p>
        </w:tc>
        <w:tc>
          <w:tcPr>
            <w:tcW w:type="dxa" w:w="2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Post-S2</w:t>
            </w:r>
          </w:p>
        </w:tc>
      </w:tr>
      <w:tr>
        <w:trPr>
          <w:cantSplit/>
        </w:trPr>
        <w:tc>
          <w:tcPr>
            <w:tcW w:type="dxa" w:w="10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MQ-02</w:t>
            </w:r>
          </w:p>
        </w:tc>
        <w:tc>
          <w:tcPr>
            <w:tcW w:type="dxa" w:w="25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Un citoyen de trop</w:t>
            </w:r>
          </w:p>
        </w:tc>
        <w:tc>
          <w:tcPr>
            <w:tcW w:type="dxa" w:w="19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B6 / moral</w:t>
            </w:r>
          </w:p>
        </w:tc>
        <w:tc>
          <w:tcPr>
            <w:tcW w:type="dxa" w:w="18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Disperse (fort)</w:t>
            </w:r>
          </w:p>
        </w:tc>
        <w:tc>
          <w:tcPr>
            <w:tcW w:type="dxa" w:w="2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Post-S2</w:t>
            </w:r>
          </w:p>
        </w:tc>
      </w:tr>
      <w:tr>
        <w:trPr>
          <w:cantSplit/>
        </w:trPr>
        <w:tc>
          <w:tcPr>
            <w:tcW w:type="dxa" w:w="10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MQ-03</w:t>
            </w:r>
          </w:p>
        </w:tc>
        <w:tc>
          <w:tcPr>
            <w:tcW w:type="dxa" w:w="25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Test de loyauté</w:t>
            </w:r>
          </w:p>
        </w:tc>
        <w:tc>
          <w:tcPr>
            <w:tcW w:type="dxa" w:w="19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B5 / B3</w:t>
            </w:r>
          </w:p>
        </w:tc>
        <w:tc>
          <w:tcPr>
            <w:tcW w:type="dxa" w:w="18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Avance</w:t>
            </w:r>
          </w:p>
        </w:tc>
        <w:tc>
          <w:tcPr>
            <w:tcW w:type="dxa" w:w="2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Post-S2</w:t>
            </w:r>
          </w:p>
        </w:tc>
      </w:tr>
      <w:tr>
        <w:trPr>
          <w:cantSplit/>
        </w:trPr>
        <w:tc>
          <w:tcPr>
            <w:tcW w:type="dxa" w:w="10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MQ-04</w:t>
            </w:r>
          </w:p>
        </w:tc>
        <w:tc>
          <w:tcPr>
            <w:tcW w:type="dxa" w:w="25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La voix d’avant</w:t>
            </w:r>
          </w:p>
        </w:tc>
        <w:tc>
          <w:tcPr>
            <w:tcW w:type="dxa" w:w="19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B6 mémoire</w:t>
            </w:r>
          </w:p>
        </w:tc>
        <w:tc>
          <w:tcPr>
            <w:tcW w:type="dxa" w:w="18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Disperse</w:t>
            </w:r>
          </w:p>
        </w:tc>
        <w:tc>
          <w:tcPr>
            <w:tcW w:type="dxa" w:w="2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Post-S3</w:t>
            </w:r>
          </w:p>
        </w:tc>
      </w:tr>
      <w:tr>
        <w:trPr>
          <w:cantSplit/>
        </w:trPr>
        <w:tc>
          <w:tcPr>
            <w:tcW w:type="dxa" w:w="10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MQ-05</w:t>
            </w:r>
          </w:p>
        </w:tc>
        <w:tc>
          <w:tcPr>
            <w:tcW w:type="dxa" w:w="25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Sauver un inutile</w:t>
            </w:r>
          </w:p>
        </w:tc>
        <w:tc>
          <w:tcPr>
            <w:tcW w:type="dxa" w:w="19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B6 / moral</w:t>
            </w:r>
          </w:p>
        </w:tc>
        <w:tc>
          <w:tcPr>
            <w:tcW w:type="dxa" w:w="18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Disperse (fort)</w:t>
            </w:r>
          </w:p>
        </w:tc>
        <w:tc>
          <w:tcPr>
            <w:tcW w:type="dxa" w:w="2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Post-S3</w:t>
            </w:r>
          </w:p>
        </w:tc>
      </w:tr>
      <w:tr>
        <w:trPr>
          <w:cantSplit/>
        </w:trPr>
        <w:tc>
          <w:tcPr>
            <w:tcW w:type="dxa" w:w="10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MQ-11</w:t>
            </w:r>
          </w:p>
        </w:tc>
        <w:tc>
          <w:tcPr>
            <w:tcW w:type="dxa" w:w="25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Buddy a peur</w:t>
            </w:r>
          </w:p>
        </w:tc>
        <w:tc>
          <w:tcPr>
            <w:tcW w:type="dxa" w:w="19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B4 robots</w:t>
            </w:r>
          </w:p>
        </w:tc>
        <w:tc>
          <w:tcPr>
            <w:tcW w:type="dxa" w:w="18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Disperse</w:t>
            </w:r>
          </w:p>
        </w:tc>
        <w:tc>
          <w:tcPr>
            <w:tcW w:type="dxa" w:w="2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Pré/dans S4</w:t>
            </w:r>
          </w:p>
        </w:tc>
      </w:tr>
      <w:tr>
        <w:trPr>
          <w:cantSplit/>
        </w:trPr>
        <w:tc>
          <w:tcPr>
            <w:tcW w:type="dxa" w:w="10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MQ-07</w:t>
            </w:r>
          </w:p>
        </w:tc>
        <w:tc>
          <w:tcPr>
            <w:tcW w:type="dxa" w:w="25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Émeute contrôlée</w:t>
            </w:r>
          </w:p>
        </w:tc>
        <w:tc>
          <w:tcPr>
            <w:tcW w:type="dxa" w:w="19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B3 / B5</w:t>
            </w:r>
          </w:p>
        </w:tc>
        <w:tc>
          <w:tcPr>
            <w:tcW w:type="dxa" w:w="18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Avance</w:t>
            </w:r>
          </w:p>
        </w:tc>
        <w:tc>
          <w:tcPr>
            <w:tcW w:type="dxa" w:w="2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Post-S4</w:t>
            </w:r>
          </w:p>
        </w:tc>
      </w:tr>
      <w:tr>
        <w:trPr>
          <w:cantSplit/>
        </w:trPr>
        <w:tc>
          <w:tcPr>
            <w:tcW w:type="dxa" w:w="10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MQ-12</w:t>
            </w:r>
          </w:p>
        </w:tc>
        <w:tc>
          <w:tcPr>
            <w:tcW w:type="dxa" w:w="25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Florence hésite</w:t>
            </w:r>
          </w:p>
        </w:tc>
        <w:tc>
          <w:tcPr>
            <w:tcW w:type="dxa" w:w="19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B4 robots</w:t>
            </w:r>
          </w:p>
        </w:tc>
        <w:tc>
          <w:tcPr>
            <w:tcW w:type="dxa" w:w="18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Disperse</w:t>
            </w:r>
          </w:p>
        </w:tc>
        <w:tc>
          <w:tcPr>
            <w:tcW w:type="dxa" w:w="2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Post-S4</w:t>
            </w:r>
          </w:p>
        </w:tc>
      </w:tr>
      <w:tr>
        <w:trPr>
          <w:cantSplit/>
        </w:trPr>
        <w:tc>
          <w:tcPr>
            <w:tcW w:type="dxa" w:w="10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MQ-13</w:t>
            </w:r>
          </w:p>
        </w:tc>
        <w:tc>
          <w:tcPr>
            <w:tcW w:type="dxa" w:w="25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L’homme du niveau -3</w:t>
            </w:r>
          </w:p>
        </w:tc>
        <w:tc>
          <w:tcPr>
            <w:tcW w:type="dxa" w:w="19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Mystère / B1</w:t>
            </w:r>
          </w:p>
        </w:tc>
        <w:tc>
          <w:tcPr>
            <w:tcW w:type="dxa" w:w="18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Disperse → Avance</w:t>
            </w:r>
          </w:p>
        </w:tc>
        <w:tc>
          <w:tcPr>
            <w:tcW w:type="dxa" w:w="2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Post-S5</w:t>
            </w:r>
          </w:p>
        </w:tc>
      </w:tr>
      <w:tr>
        <w:trPr>
          <w:cantSplit/>
        </w:trPr>
        <w:tc>
          <w:tcPr>
            <w:tcW w:type="dxa" w:w="10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MQ-06</w:t>
            </w:r>
          </w:p>
        </w:tc>
        <w:tc>
          <w:tcPr>
            <w:tcW w:type="dxa" w:w="25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Archives brûlées</w:t>
            </w:r>
          </w:p>
        </w:tc>
        <w:tc>
          <w:tcPr>
            <w:tcW w:type="dxa" w:w="19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Fil rouge A</w:t>
            </w:r>
          </w:p>
        </w:tc>
        <w:tc>
          <w:tcPr>
            <w:tcW w:type="dxa" w:w="18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Avance (critique)</w:t>
            </w:r>
          </w:p>
        </w:tc>
        <w:tc>
          <w:tcPr>
            <w:tcW w:type="dxa" w:w="2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Intégré à S6</w:t>
            </w:r>
          </w:p>
        </w:tc>
      </w:tr>
      <w:tr>
        <w:trPr>
          <w:cantSplit/>
        </w:trPr>
        <w:tc>
          <w:tcPr>
            <w:tcW w:type="dxa" w:w="10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MQ-14</w:t>
            </w:r>
          </w:p>
        </w:tc>
        <w:tc>
          <w:tcPr>
            <w:tcW w:type="dxa" w:w="25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Liberty oubliée</w:t>
            </w:r>
          </w:p>
        </w:tc>
        <w:tc>
          <w:tcPr>
            <w:tcW w:type="dxa" w:w="19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B4 / horreur</w:t>
            </w:r>
          </w:p>
        </w:tc>
        <w:tc>
          <w:tcPr>
            <w:tcW w:type="dxa" w:w="18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Disperse</w:t>
            </w:r>
          </w:p>
        </w:tc>
        <w:tc>
          <w:tcPr>
            <w:tcW w:type="dxa" w:w="2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Post-S6</w:t>
            </w:r>
          </w:p>
        </w:tc>
      </w:tr>
      <w:tr>
        <w:trPr>
          <w:cantSplit/>
        </w:trPr>
        <w:tc>
          <w:tcPr>
            <w:tcW w:type="dxa" w:w="10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MQ-08</w:t>
            </w:r>
          </w:p>
        </w:tc>
        <w:tc>
          <w:tcPr>
            <w:tcW w:type="dxa" w:w="25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Le collègue fatigué</w:t>
            </w:r>
          </w:p>
        </w:tc>
        <w:tc>
          <w:tcPr>
            <w:tcW w:type="dxa" w:w="19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B3 Martinez</w:t>
            </w:r>
          </w:p>
        </w:tc>
        <w:tc>
          <w:tcPr>
            <w:tcW w:type="dxa" w:w="18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Avance</w:t>
            </w:r>
          </w:p>
        </w:tc>
        <w:tc>
          <w:tcPr>
            <w:tcW w:type="dxa" w:w="2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Post-S6</w:t>
            </w:r>
          </w:p>
        </w:tc>
      </w:tr>
      <w:tr>
        <w:trPr>
          <w:cantSplit/>
        </w:trPr>
        <w:tc>
          <w:tcPr>
            <w:tcW w:type="dxa" w:w="10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MQ-15</w:t>
            </w:r>
          </w:p>
        </w:tc>
        <w:tc>
          <w:tcPr>
            <w:tcW w:type="dxa" w:w="25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La dette</w:t>
            </w:r>
          </w:p>
        </w:tc>
        <w:tc>
          <w:tcPr>
            <w:tcW w:type="dxa" w:w="19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Transversal</w:t>
            </w:r>
          </w:p>
        </w:tc>
        <w:tc>
          <w:tcPr>
            <w:tcW w:type="dxa" w:w="18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Avance (clôt des arcs)</w:t>
            </w:r>
          </w:p>
        </w:tc>
        <w:tc>
          <w:tcPr>
            <w:tcW w:type="dxa" w:w="2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Avant final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5B5B" w:sz="8" w:space="4"/>
              <w:left w:val="single" w:color="9B5B5B" w:sz="8" w:space="4"/>
              <w:bottom w:val="single" w:color="9B5B5B" w:sz="8" w:space="4"/>
              <w:right w:val="single" w:color="9B5B5B" w:sz="8" w:space="4"/>
            </w:tcBorders>
            <w:shd w:fill="EBE3E3" w:val="clear"/>
            <w:tcMar>
              <w:top w:type="dxa" w:w="120"/>
              <w:left w:type="dxa" w:w="200"/>
              <w:bottom w:type="dxa" w:w="120"/>
              <w:right w:type="dxa" w:w="200"/>
            </w:tcMar>
          </w:tcPr>
          <w:p>
            <w:pPr>
              <w:spacing w:after="0"/>
            </w:pPr>
            <w:r>
              <w:rPr>
                <w:b/>
                <w:bCs/>
                <w:color w:val="8B0000"/>
                <w:sz w:val="23"/>
                <w:szCs w:val="23"/>
              </w:rPr>
              <w:t xml:space="preserve">SECRET (MJ)  </w:t>
            </w:r>
            <w:r>
              <w:rPr>
                <w:color w:val="3A2020"/>
                <w:sz w:val="23"/>
                <w:szCs w:val="23"/>
              </w:rPr>
              <w:t xml:space="preserve">Les ponctuelles (section 7) et les mini-quêtes « disperse » servent le même but : créer du relief et un faux sentiment de liberté, pour que les épisodes « avance » frappent plus fort. Si une séance court après le temps, coupez d’abord les « disperse » — mais gardez-en au moins une par acte, sinon la campagne devient un couloir.</w:t>
            </w:r>
          </w:p>
        </w:tc>
      </w:tr>
    </w:tbl>
    <w:p>
      <w:pPr>
        <w:pStyle w:val="Heading1"/>
        <w:keepNext/>
        <w:pageBreakBefore/>
        <w:pBdr>
          <w:bottom w:val="single" w:color="B5731B" w:sz="12" w:space="4"/>
        </w:pBdr>
      </w:pPr>
      <w:r>
        <w:rPr>
          <w:color w:val="1F2A44"/>
        </w:rPr>
        <w:t xml:space="preserve">9 · La grille de saison — vue d’ensemble</w:t>
      </w:r>
    </w:p>
    <w:p>
      <w:pPr>
        <w:spacing w:after="120"/>
      </w:pPr>
      <w:r>
        <w:t xml:space="preserve">Le tableau maître : chaque épisode d’un coup d’œil. À lire en parallèle des fils B (section 5) et des outils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50"/>
        <w:gridCol w:w="1750"/>
        <w:gridCol w:w="1750"/>
        <w:gridCol w:w="1700"/>
        <w:gridCol w:w="1210"/>
      </w:tblGrid>
      <w:tr>
        <w:trPr>
          <w:cantSplit/>
          <w:tblHeader/>
        </w:trPr>
        <w:tc>
          <w:tcPr>
            <w:tcW w:type="dxa" w:w="6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7"/>
                <w:szCs w:val="17"/>
              </w:rPr>
              <w:t xml:space="preserve">Ép.</w:t>
            </w:r>
          </w:p>
        </w:tc>
        <w:tc>
          <w:tcPr>
            <w:tcW w:type="dxa" w:w="235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7"/>
                <w:szCs w:val="17"/>
              </w:rPr>
              <w:t xml:space="preserve">Intrigue A (affaire du jour)</w:t>
            </w:r>
          </w:p>
        </w:tc>
        <w:tc>
          <w:tcPr>
            <w:tcW w:type="dxa" w:w="175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7"/>
                <w:szCs w:val="17"/>
              </w:rPr>
              <w:t xml:space="preserve">Fils B touchés</w:t>
            </w:r>
          </w:p>
        </w:tc>
        <w:tc>
          <w:tcPr>
            <w:tcW w:type="dxa" w:w="175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7"/>
                <w:szCs w:val="17"/>
              </w:rPr>
              <w:t xml:space="preserve">Ponctuelle C</w:t>
            </w:r>
          </w:p>
        </w:tc>
        <w:tc>
          <w:tcPr>
            <w:tcW w:type="dxa" w:w="17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7"/>
                <w:szCs w:val="17"/>
              </w:rPr>
              <w:t xml:space="preserve">Indice / brique</w:t>
            </w:r>
          </w:p>
        </w:tc>
        <w:tc>
          <w:tcPr>
            <w:tcW w:type="dxa" w:w="121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7"/>
                <w:szCs w:val="17"/>
              </w:rPr>
              <w:t xml:space="preserve">Niv. · Hommage</w:t>
            </w:r>
          </w:p>
        </w:tc>
      </w:tr>
      <w:tr>
        <w:trPr>
          <w:cantSplit/>
        </w:trPr>
        <w:tc>
          <w:tcPr>
            <w:tcW w:type="dxa" w:w="6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S1</w:t>
            </w:r>
          </w:p>
        </w:tc>
        <w:tc>
          <w:tcPr>
            <w:tcW w:type="dxa" w:w="235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Delta-7 : la serre contaminée au FEV.</w:t>
            </w:r>
          </w:p>
        </w:tc>
        <w:tc>
          <w:tcPr>
            <w:tcW w:type="dxa" w:w="175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B3 B4 B5 B7 + B2 semée</w:t>
            </w:r>
          </w:p>
        </w:tc>
        <w:tc>
          <w:tcPr>
            <w:tcW w:type="dxa" w:w="175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Dernier message de Dale</w:t>
            </w:r>
          </w:p>
        </w:tc>
        <w:tc>
          <w:tcPr>
            <w:tcW w:type="dxa" w:w="17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Logo Enclave ; FP-S1</w:t>
            </w:r>
          </w:p>
        </w:tc>
        <w:tc>
          <w:tcPr>
            <w:tcW w:type="dxa" w:w="121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1 · ouverture</w:t>
            </w:r>
          </w:p>
        </w:tc>
      </w:tr>
      <w:tr>
        <w:trPr>
          <w:cantSplit/>
        </w:trPr>
        <w:tc>
          <w:tcPr>
            <w:tcW w:type="dxa" w:w="6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S2</w:t>
            </w:r>
          </w:p>
        </w:tc>
        <w:tc>
          <w:tcPr>
            <w:tcW w:type="dxa" w:w="235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The Lottery : les capsules de Retour tuent.</w:t>
            </w:r>
          </w:p>
        </w:tc>
        <w:tc>
          <w:tcPr>
            <w:tcW w:type="dxa" w:w="175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B3 B6 B7 B8</w:t>
            </w:r>
          </w:p>
        </w:tc>
        <w:tc>
          <w:tcPr>
            <w:tcW w:type="dxa" w:w="175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La ration de trop</w:t>
            </w:r>
          </w:p>
        </w:tc>
        <w:tc>
          <w:tcPr>
            <w:tcW w:type="dxa" w:w="17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 composants transférés » ; FP-S2</w:t>
            </w:r>
          </w:p>
        </w:tc>
        <w:tc>
          <w:tcPr>
            <w:tcW w:type="dxa" w:w="121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2 · The Lottery</w:t>
            </w:r>
          </w:p>
        </w:tc>
      </w:tr>
      <w:tr>
        <w:trPr>
          <w:cantSplit/>
        </w:trPr>
        <w:tc>
          <w:tcPr>
            <w:tcW w:type="dxa" w:w="6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S3</w:t>
            </w:r>
          </w:p>
        </w:tc>
        <w:tc>
          <w:tcPr>
            <w:tcW w:type="dxa" w:w="235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Tiangong : la zone aveugle, la résistance.</w:t>
            </w:r>
          </w:p>
        </w:tc>
        <w:tc>
          <w:tcPr>
            <w:tcW w:type="dxa" w:w="175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B2 (floraison) B6 B3 B1</w:t>
            </w:r>
          </w:p>
        </w:tc>
        <w:tc>
          <w:tcPr>
            <w:tcW w:type="dxa" w:w="175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La berceuse interdite</w:t>
            </w:r>
          </w:p>
        </w:tc>
        <w:tc>
          <w:tcPr>
            <w:tcW w:type="dxa" w:w="17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Base lunaire ; FP-S3</w:t>
            </w:r>
          </w:p>
        </w:tc>
        <w:tc>
          <w:tcPr>
            <w:tcW w:type="dxa" w:w="121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2–3 · Iwo Jima</w:t>
            </w:r>
          </w:p>
        </w:tc>
      </w:tr>
      <w:tr>
        <w:trPr>
          <w:cantSplit/>
        </w:trPr>
        <w:tc>
          <w:tcPr>
            <w:tcW w:type="dxa" w:w="6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S4</w:t>
            </w:r>
          </w:p>
        </w:tc>
        <w:tc>
          <w:tcPr>
            <w:tcW w:type="dxa" w:w="235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Secteur 8 : le test mortel (Alien).</w:t>
            </w:r>
          </w:p>
        </w:tc>
        <w:tc>
          <w:tcPr>
            <w:tcW w:type="dxa" w:w="175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B4 (Buddy) B5 B3</w:t>
            </w:r>
          </w:p>
        </w:tc>
        <w:tc>
          <w:tcPr>
            <w:tcW w:type="dxa" w:w="175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Buddy a peur (MQ-11)</w:t>
            </w:r>
          </w:p>
        </w:tc>
        <w:tc>
          <w:tcPr>
            <w:tcW w:type="dxa" w:w="17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 variables » ; FP-S4</w:t>
            </w:r>
          </w:p>
        </w:tc>
        <w:tc>
          <w:tcPr>
            <w:tcW w:type="dxa" w:w="121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3 · Alien</w:t>
            </w:r>
          </w:p>
        </w:tc>
      </w:tr>
      <w:tr>
        <w:trPr>
          <w:cantSplit/>
        </w:trPr>
        <w:tc>
          <w:tcPr>
            <w:tcW w:type="dxa" w:w="6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S5</w:t>
            </w:r>
          </w:p>
        </w:tc>
        <w:tc>
          <w:tcPr>
            <w:tcW w:type="dxa" w:w="235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Omega : l’effacée, le hall cryogénique.</w:t>
            </w:r>
          </w:p>
        </w:tc>
        <w:tc>
          <w:tcPr>
            <w:tcW w:type="dxa" w:w="175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B5 B4 B2 B7</w:t>
            </w:r>
          </w:p>
        </w:tc>
        <w:tc>
          <w:tcPr>
            <w:tcW w:type="dxa" w:w="175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Le faussaire reconnaissant</w:t>
            </w:r>
          </w:p>
        </w:tc>
        <w:tc>
          <w:tcPr>
            <w:tcW w:type="dxa" w:w="17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 embarquement » ; « …90 » ; FP-S5</w:t>
            </w:r>
          </w:p>
        </w:tc>
        <w:tc>
          <w:tcPr>
            <w:tcW w:type="dxa" w:w="121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3–4 · 1984</w:t>
            </w:r>
          </w:p>
        </w:tc>
      </w:tr>
      <w:tr>
        <w:trPr>
          <w:cantSplit/>
        </w:trPr>
        <w:tc>
          <w:tcPr>
            <w:tcW w:type="dxa" w:w="6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S6</w:t>
            </w:r>
          </w:p>
        </w:tc>
        <w:tc>
          <w:tcPr>
            <w:tcW w:type="dxa" w:w="235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La purge des archives (Fahrenheit).</w:t>
            </w:r>
          </w:p>
        </w:tc>
        <w:tc>
          <w:tcPr>
            <w:tcW w:type="dxa" w:w="175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Fil A (MQ-06) B3 B4 B8</w:t>
            </w:r>
          </w:p>
        </w:tc>
        <w:tc>
          <w:tcPr>
            <w:tcW w:type="dxa" w:w="175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Un livre sauvé du feu</w:t>
            </w:r>
          </w:p>
        </w:tc>
        <w:tc>
          <w:tcPr>
            <w:tcW w:type="dxa" w:w="17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vaisseau incomplet ; FP-S6</w:t>
            </w:r>
          </w:p>
        </w:tc>
        <w:tc>
          <w:tcPr>
            <w:tcW w:type="dxa" w:w="121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4 · Fahrenheit 451</w:t>
            </w:r>
          </w:p>
        </w:tc>
      </w:tr>
      <w:tr>
        <w:trPr>
          <w:cantSplit/>
        </w:trPr>
        <w:tc>
          <w:tcPr>
            <w:tcW w:type="dxa" w:w="6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S7</w:t>
            </w:r>
          </w:p>
        </w:tc>
        <w:tc>
          <w:tcPr>
            <w:tcW w:type="dxa" w:w="235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La descente au Cœur : l’origine Eden.</w:t>
            </w:r>
          </w:p>
        </w:tc>
        <w:tc>
          <w:tcPr>
            <w:tcW w:type="dxa" w:w="175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B3 B4 B2 B8</w:t>
            </w:r>
          </w:p>
        </w:tc>
        <w:tc>
          <w:tcPr>
            <w:tcW w:type="dxa" w:w="175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La voix dans les conduits</w:t>
            </w:r>
          </w:p>
        </w:tc>
        <w:tc>
          <w:tcPr>
            <w:tcW w:type="dxa" w:w="17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LOGO FLIPPE ; FP-S7</w:t>
            </w:r>
          </w:p>
        </w:tc>
        <w:tc>
          <w:tcPr>
            <w:tcW w:type="dxa" w:w="121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6"/>
                <w:szCs w:val="16"/>
              </w:rPr>
              <w:t xml:space="preserve">4–5 · Apocalypse Now</w:t>
            </w:r>
          </w:p>
        </w:tc>
      </w:tr>
      <w:tr>
        <w:trPr>
          <w:cantSplit/>
        </w:trPr>
        <w:tc>
          <w:tcPr>
            <w:tcW w:type="dxa" w:w="6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S8</w:t>
            </w:r>
          </w:p>
        </w:tc>
        <w:tc>
          <w:tcPr>
            <w:tcW w:type="dxa" w:w="235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Le relais : la copie, le frère dormant.</w:t>
            </w:r>
          </w:p>
        </w:tc>
        <w:tc>
          <w:tcPr>
            <w:tcW w:type="dxa" w:w="175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B4 (frère) B6 B8</w:t>
            </w:r>
          </w:p>
        </w:tc>
        <w:tc>
          <w:tcPr>
            <w:tcW w:type="dxa" w:w="175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La berceuse, reprise</w:t>
            </w:r>
          </w:p>
        </w:tc>
        <w:tc>
          <w:tcPr>
            <w:tcW w:type="dxa" w:w="17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balise lunaire ; FP-S8</w:t>
            </w:r>
          </w:p>
        </w:tc>
        <w:tc>
          <w:tcPr>
            <w:tcW w:type="dxa" w:w="121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6"/>
                <w:szCs w:val="16"/>
              </w:rPr>
              <w:t xml:space="preserve">6 · Moon</w:t>
            </w:r>
          </w:p>
        </w:tc>
      </w:tr>
    </w:tbl>
    <w:p>
      <w:pPr>
        <w:pStyle w:val="Heading1"/>
        <w:keepNext/>
        <w:pageBreakBefore/>
        <w:pBdr>
          <w:bottom w:val="single" w:color="B5731B" w:sz="12" w:space="4"/>
        </w:pBdr>
      </w:pPr>
      <w:r>
        <w:rPr>
          <w:color w:val="1F2A44"/>
        </w:rPr>
        <w:t xml:space="preserve">10 · Le carnet de campagne</w:t>
      </w:r>
    </w:p>
    <w:p>
      <w:pPr>
        <w:spacing w:after="120"/>
      </w:pPr>
      <w:r>
        <w:t xml:space="preserve">Pour qu’une série tienne, il faut tenir ses comptes. Tenez une page par fil, mise à jour après chaque séance. C’est ce qui permet de « rappeler » un indice au bon moment et de faire payer (ou récompenser) un choix 1 à 3 épisodes plus tard.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00"/>
        <w:gridCol w:w="3260"/>
      </w:tblGrid>
      <w:tr>
        <w:trPr>
          <w:cantSplit/>
          <w:tblHeader/>
        </w:trPr>
        <w:tc>
          <w:tcPr>
            <w:tcW w:type="dxa" w:w="21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À suivre</w:t>
            </w:r>
          </w:p>
        </w:tc>
        <w:tc>
          <w:tcPr>
            <w:tcW w:type="dxa" w:w="400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Ce qu’on note</w:t>
            </w:r>
          </w:p>
        </w:tc>
        <w:tc>
          <w:tcPr>
            <w:tcW w:type="dxa" w:w="3260"/>
            <w:tcBorders>
              <w:top w:val="single" w:color="B9B9B9" w:sz="4"/>
              <w:left w:val="single" w:color="B9B9B9" w:sz="4"/>
              <w:bottom w:val="single" w:color="B9B9B9" w:sz="4"/>
              <w:right w:val="single" w:color="B9B9B9" w:sz="4"/>
            </w:tcBorders>
            <w:shd w:fill="1F2A44" w:val="clear"/>
            <w:tcMar>
              <w:top w:type="dxa" w:w="60"/>
              <w:left w:type="dxa" w:w="100"/>
              <w:bottom w:type="dxa" w:w="60"/>
              <w:right w:type="dxa" w:w="100"/>
            </w:tcMar>
            <w:vAlign w:val="center"/>
          </w:tcPr>
          <w:p>
            <w:r>
              <w:rPr>
                <w:b/>
                <w:bCs/>
                <w:color w:val="FFFFFF"/>
                <w:sz w:val="19"/>
                <w:szCs w:val="19"/>
              </w:rPr>
              <w:t xml:space="preserve">Quand ça ressort</w:t>
            </w:r>
          </w:p>
        </w:tc>
      </w:tr>
      <w:tr>
        <w:trPr>
          <w:cantSplit/>
        </w:trPr>
        <w:tc>
          <w:tcPr>
            <w:tcW w:type="dxa" w:w="2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Soupçon (B5)</w:t>
            </w:r>
          </w:p>
        </w:tc>
        <w:tc>
          <w:tcPr>
            <w:tcW w:type="dxa" w:w="40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Le niveau 0→5 et ce qui l’a fait bouger.</w:t>
            </w:r>
          </w:p>
        </w:tc>
        <w:tc>
          <w:tcPr>
            <w:tcW w:type="dxa" w:w="3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Filatures, pièges, ton des PNJ d’Eden.</w:t>
            </w:r>
          </w:p>
        </w:tc>
      </w:tr>
      <w:tr>
        <w:trPr>
          <w:cantSplit/>
        </w:trPr>
        <w:tc>
          <w:tcPr>
            <w:tcW w:type="dxa" w:w="2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Dette robots (B4 / Parachute)</w:t>
            </w:r>
          </w:p>
        </w:tc>
        <w:tc>
          <w:tcPr>
            <w:tcW w:type="dxa" w:w="40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Quelles machines aidées / brutalisées.</w:t>
            </w:r>
          </w:p>
        </w:tc>
        <w:tc>
          <w:tcPr>
            <w:tcW w:type="dxa" w:w="3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Allégeance au final ; retour de bâton lunaire.</w:t>
            </w:r>
          </w:p>
        </w:tc>
      </w:tr>
      <w:tr>
        <w:trPr>
          <w:cantSplit/>
        </w:trPr>
        <w:tc>
          <w:tcPr>
            <w:tcW w:type="dxa" w:w="2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Martinez (B3)</w:t>
            </w:r>
          </w:p>
        </w:tc>
        <w:tc>
          <w:tcPr>
            <w:tcW w:type="dxa" w:w="40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Confié / menti / trahi ; sens du basculement.</w:t>
            </w:r>
          </w:p>
        </w:tc>
        <w:tc>
          <w:tcPr>
            <w:tcW w:type="dxa" w:w="3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Allié, neutre ou chasseur dès S3.</w:t>
            </w:r>
          </w:p>
        </w:tc>
      </w:tr>
      <w:tr>
        <w:trPr>
          <w:cantSplit/>
        </w:trPr>
        <w:tc>
          <w:tcPr>
            <w:tcW w:type="dxa" w:w="2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Enfant perdu (B2)</w:t>
            </w:r>
          </w:p>
        </w:tc>
        <w:tc>
          <w:tcPr>
            <w:tcW w:type="dxa" w:w="40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Thomas retrouvé / rendu / laissé ; état de la mère.</w:t>
            </w:r>
          </w:p>
        </w:tc>
        <w:tc>
          <w:tcPr>
            <w:tcW w:type="dxa" w:w="3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Poids émotionnel S7–S8 et final.</w:t>
            </w:r>
          </w:p>
        </w:tc>
      </w:tr>
      <w:tr>
        <w:trPr>
          <w:cantSplit/>
        </w:trPr>
        <w:tc>
          <w:tcPr>
            <w:tcW w:type="dxa" w:w="2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Mémoire (B6)</w:t>
            </w:r>
          </w:p>
        </w:tc>
        <w:tc>
          <w:tcPr>
            <w:tcW w:type="dxa" w:w="40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Morts honorés / profanés ; lettre déposée ?</w:t>
            </w:r>
          </w:p>
        </w:tc>
        <w:tc>
          <w:tcPr>
            <w:tcW w:type="dxa" w:w="3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Confiance de la résistance ; accès.</w:t>
            </w:r>
          </w:p>
        </w:tc>
      </w:tr>
      <w:tr>
        <w:trPr>
          <w:cantSplit/>
        </w:trPr>
        <w:tc>
          <w:tcPr>
            <w:tcW w:type="dxa" w:w="21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Indices dormants (§6)</w:t>
            </w:r>
          </w:p>
        </w:tc>
        <w:tc>
          <w:tcPr>
            <w:tcW w:type="dxa" w:w="400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Lesquels vus, par QUI, à quel épisode.</w:t>
            </w:r>
          </w:p>
        </w:tc>
        <w:tc>
          <w:tcPr>
            <w:tcW w:type="dxa" w:w="3260"/>
            <w:tcBorders>
              <w:top w:val="single" w:color="B9B9B9" w:sz="4"/>
              <w:left w:val="single" w:color="B9B9B9" w:sz="4"/>
              <w:bottom w:val="single" w:color="B9B9B9" w:sz="4"/>
              <w:right w:val="single" w:color="B9B9B9" w:sz="4"/>
            </w:tcBorders>
            <w:shd w:fill="F2F4F8" w:val="clear"/>
            <w:tcMar>
              <w:top w:type="dxa" w:w="50"/>
              <w:left w:type="dxa" w:w="100"/>
              <w:bottom w:type="dxa" w:w="50"/>
              <w:right w:type="dxa" w:w="100"/>
            </w:tcMar>
            <w:vAlign w:val="center"/>
          </w:tcPr>
          <w:p>
            <w:r>
              <w:rPr>
                <w:sz w:val="18"/>
                <w:szCs w:val="18"/>
              </w:rPr>
              <w:t xml:space="preserve">Le rappel au moment de la bascule.</w:t>
            </w:r>
          </w:p>
        </w:tc>
      </w:tr>
      <w:tr>
        <w:trPr>
          <w:cantSplit/>
        </w:trPr>
        <w:tc>
          <w:tcPr>
            <w:tcW w:type="dxa" w:w="21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Briques Parachute (B1)</w:t>
            </w:r>
          </w:p>
        </w:tc>
        <w:tc>
          <w:tcPr>
            <w:tcW w:type="dxa" w:w="400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Lesquelles trouvées, triées du leurre ?</w:t>
            </w:r>
          </w:p>
        </w:tc>
        <w:tc>
          <w:tcPr>
            <w:tcW w:type="dxa" w:w="3260"/>
            <w:tcBorders>
              <w:top w:val="single" w:color="B9B9B9" w:sz="4"/>
              <w:left w:val="single" w:color="B9B9B9" w:sz="4"/>
              <w:bottom w:val="single" w:color="B9B9B9" w:sz="4"/>
              <w:right w:val="single" w:color="B9B9B9" w:sz="4"/>
            </w:tcBorders>
            <w:shd w:fill="FFFFFF" w:val="clear"/>
            <w:tcMar>
              <w:top w:type="dxa" w:w="50"/>
              <w:left w:type="dxa" w:w="100"/>
              <w:bottom w:type="dxa" w:w="50"/>
              <w:right w:type="dxa" w:w="100"/>
            </w:tcMar>
            <w:vAlign w:val="center"/>
          </w:tcPr>
          <w:p>
            <w:r>
              <w:rPr>
                <w:sz w:val="18"/>
                <w:szCs w:val="18"/>
              </w:rPr>
              <w:t xml:space="preserve">Accès à l’arc lunaire et à la fin « fuite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B068" w:sz="8" w:space="4"/>
              <w:left w:val="single" w:color="C9B068" w:sz="8" w:space="4"/>
              <w:bottom w:val="single" w:color="C9B068" w:sz="8" w:space="4"/>
              <w:right w:val="single" w:color="C9B068" w:sz="8" w:space="4"/>
            </w:tcBorders>
            <w:shd w:fill="F4ECD8" w:val="clear"/>
            <w:tcMar>
              <w:top w:type="dxa" w:w="120"/>
              <w:left w:type="dxa" w:w="200"/>
              <w:bottom w:type="dxa" w:w="120"/>
              <w:right w:type="dxa" w:w="200"/>
            </w:tcMar>
          </w:tcPr>
          <w:p>
            <w:pPr>
              <w:spacing w:after="80"/>
            </w:pPr>
            <w:r>
              <w:rPr>
                <w:i/>
                <w:iCs/>
                <w:color w:val="3A3120"/>
                <w:sz w:val="24"/>
                <w:szCs w:val="24"/>
              </w:rPr>
              <w:t xml:space="preserve">Une bonne saison, c’est une promesse tenue épisode après épisode : du plaisir tout de suite, et un vertige à la fin.</w:t>
            </w:r>
          </w:p>
          <w:p>
            <w:pPr>
              <w:spacing w:after="0"/>
            </w:pPr>
            <w:r>
              <w:rPr>
                <w:i/>
                <w:iCs/>
                <w:color w:val="3A3120"/>
                <w:sz w:val="24"/>
                <w:szCs w:val="24"/>
              </w:rPr>
              <w:t xml:space="preserve">Tout, dans les épisodes qui suivent, sert cette promesse.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L’Exil Orbital  ·  Document du Maître de Jeu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999999"/>
        <w:sz w:val="16"/>
        <w:szCs w:val="16"/>
      </w:rPr>
      <w:t xml:space="preserve">FALLOUT STATION — Bible de Showrunner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2A44"/>
      <w:sz w:val="38"/>
      <w:szCs w:val="38"/>
    </w:rPr>
  </w:style>
  <w:style w:type="paragraph" w:styleId="Heading2">
    <w:name w:val="Heading 2"/>
    <w:basedOn w:val="Normal"/>
    <w:next w:val="Normal"/>
    <w:qFormat/>
    <w:pPr>
      <w:keepNext/>
      <w:spacing w:after="120" w:before="200"/>
      <w:outlineLvl w:val="1"/>
    </w:pPr>
    <w:rPr>
      <w:rFonts w:ascii="Calibri" w:cs="Calibri" w:eastAsia="Calibri" w:hAnsi="Calibri"/>
      <w:b/>
      <w:bCs/>
      <w:color w:val="B5731B"/>
      <w:sz w:val="31"/>
      <w:szCs w:val="3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Bible de Showrunner</dc:title>
  <dc:creator>Fallout Station</dc:creator>
  <cp:lastModifiedBy>Un-named</cp:lastModifiedBy>
  <cp:revision>1</cp:revision>
  <dcterms:created xsi:type="dcterms:W3CDTF">2026-06-05T04:42:36.390Z</dcterms:created>
  <dcterms:modified xsi:type="dcterms:W3CDTF">2026-06-05T04:42:36.390Z</dcterms:modified>
</cp:coreProperties>
</file>

<file path=docProps/custom.xml><?xml version="1.0" encoding="utf-8"?>
<Properties xmlns="http://schemas.openxmlformats.org/officeDocument/2006/custom-properties" xmlns:vt="http://schemas.openxmlformats.org/officeDocument/2006/docPropsVTypes"/>
</file>