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B5731B"/>
          <w:sz w:val="28"/>
          <w:szCs w:val="28"/>
        </w:rPr>
        <w:t xml:space="preserve">FALLOUT STATION — L’EXIL ORBITAL</w:t>
      </w:r>
    </w:p>
    <w:p>
      <w:pPr>
        <w:spacing w:after="0" w:before="600"/>
        <w:jc w:val="center"/>
      </w:pPr>
      <w:r>
        <w:rPr>
          <w:b/>
          <w:bCs/>
          <w:color w:val="1F2A44"/>
          <w:sz w:val="56"/>
          <w:szCs w:val="56"/>
        </w:rPr>
        <w:t xml:space="preserve">LE FIL DU PARACHUTE</w:t>
      </w:r>
    </w:p>
    <w:p>
      <w:pPr>
        <w:pBdr>
          <w:top w:val="single" w:color="B5731B" w:sz="12" w:space="8"/>
          <w:bottom w:val="single" w:color="B5731B" w:sz="12" w:space="8"/>
        </w:pBdr>
        <w:spacing w:after="0" w:before="200"/>
        <w:jc w:val="center"/>
      </w:pPr>
      <w:r>
        <w:rPr>
          <w:i/>
          <w:iCs/>
          <w:color w:val="555555"/>
          <w:sz w:val="24"/>
          <w:szCs w:val="24"/>
        </w:rPr>
        <w:t xml:space="preserve">L’arc caché — concept, carte des briques, diptyque lunaire L1 / L2</w:t>
      </w:r>
    </w:p>
    <w:p>
      <w:pPr>
        <w:spacing w:after="0" w:before="900"/>
        <w:jc w:val="center"/>
      </w:pPr>
      <w:r>
        <w:rPr>
          <w:color w:val="444444"/>
          <w:sz w:val="22"/>
          <w:szCs w:val="22"/>
        </w:rPr>
        <w:t xml:space="preserve">Intrigue dans l’intrigue · Briques vraies &amp; leurres · Bestiaire de l’arc</w:t>
      </w:r>
    </w:p>
    <w:p>
      <w:pPr>
        <w:spacing w:after="0" w:before="1200"/>
        <w:jc w:val="center"/>
      </w:pPr>
      <w:r>
        <w:rPr>
          <w:b/>
          <w:bCs/>
          <w:color w:val="8B0000"/>
          <w:sz w:val="24"/>
          <w:szCs w:val="24"/>
        </w:rPr>
        <w:t xml:space="preserve">◈  DOCUMENT DU MAÎTRE DE JEU  ◈</w:t>
      </w:r>
    </w:p>
    <w:p>
      <w:pPr>
        <w:spacing w:after="0" w:before="200"/>
        <w:jc w:val="center"/>
      </w:pPr>
      <w:r>
        <w:rPr>
          <w:i/>
          <w:iCs/>
          <w:color w:val="777777"/>
          <w:sz w:val="20"/>
          <w:szCs w:val="20"/>
        </w:rPr>
        <w:t xml:space="preserve">Esprit Paranoïa (l’Ordinateur ment) + Dune (la ruse dans la ruse) · Hommage : Starship Troopers</w:t>
      </w:r>
    </w:p>
    <w:p>
      <w:pPr>
        <w:spacing w:after="0" w:before="1000"/>
        <w:jc w:val="center"/>
      </w:pPr>
      <w:r>
        <w:rPr>
          <w:color w:val="999999"/>
          <w:sz w:val="18"/>
          <w:szCs w:val="18"/>
        </w:rPr>
        <w:t xml:space="preserve">Canon verrouillé · conforme à la Bible de Continuité (§4)</w:t>
      </w:r>
    </w:p>
    <w:p>
      <w:pPr>
        <w:pStyle w:val="Heading1"/>
        <w:pageBreakBefore/>
        <w:pBdr>
          <w:bottom w:val="single" w:color="B5731B" w:sz="12" w:space="4"/>
        </w:pBdr>
      </w:pPr>
      <w:r>
        <w:rPr>
          <w:color w:val="1F2A44"/>
        </w:rPr>
        <w:t xml:space="preserve">Sommaire</w:t>
      </w:r>
    </w:p>
    <w:sdt>
      <w:sdtPr>
        <w:alias w:val="Sommaire"/>
      </w:sdtPr>
      <w:sdtContent>
        <w:p>
          <w:r>
            <w:fldChar w:fldCharType="begin" w:dirty="true"/>
            <w:instrText xml:space="preserve">TOC \h \o "1-1"</w:instrText>
            <w:fldChar w:fldCharType="separate"/>
          </w:r>
        </w:p>
        <w:p>
          <w:r>
            <w:fldChar w:fldCharType="end"/>
          </w:r>
        </w:p>
      </w:sdtContent>
    </w:sdt>
    <w:p>
      <w:pPr>
        <w:pStyle w:val="Heading1"/>
        <w:keepNext/>
        <w:pageBreakBefore/>
        <w:pBdr>
          <w:bottom w:val="single" w:color="B5731B" w:sz="12" w:space="4"/>
        </w:pBdr>
      </w:pPr>
      <w:r>
        <w:rPr>
          <w:color w:val="1F2A44"/>
        </w:rPr>
        <w:t xml:space="preserve">1 · Objet &amp; mode d’emploi</w:t>
      </w:r>
    </w:p>
    <w:p>
      <w:pPr>
        <w:spacing w:after="120"/>
      </w:pPr>
      <w:r>
        <w:t xml:space="preserve">Ce document fonde l’arc parallèle et caché de la campagne, « Le Fil du Parachute ». Il rassemble en un seul volume autonome ce que la Bible de Continuité décrit à son §4 : le concept, le secret reconstitué, l’architecture de l’équipement, la carte de dissémination des briques (vraies et leurres) du S1 au S8, le diptyque lunaire L1 / L2, et le bestiaire propre à cet arc — chaque adversaire doté d’une description, d’un stat-block et d’un encart d’illustration à remplir.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6FA8D6" w:sz="8" w:space="4"/>
              <w:left w:val="single" w:color="6FA8D6" w:sz="8" w:space="4"/>
              <w:bottom w:val="single" w:color="6FA8D6" w:sz="8" w:space="4"/>
              <w:right w:val="single" w:color="6FA8D6" w:sz="8" w:space="4"/>
            </w:tcBorders>
            <w:shd w:fill="DCEAF5" w:val="clear"/>
            <w:tcMar>
              <w:top w:type="dxa" w:w="120"/>
              <w:left w:type="dxa" w:w="200"/>
              <w:bottom w:type="dxa" w:w="120"/>
              <w:right w:type="dxa" w:w="200"/>
            </w:tcMar>
          </w:tcPr>
          <w:p>
            <w:pPr>
              <w:spacing w:after="0"/>
            </w:pPr>
            <w:r>
              <w:rPr>
                <w:b/>
                <w:bCs/>
                <w:color w:val="234E73"/>
                <w:sz w:val="20"/>
                <w:szCs w:val="20"/>
              </w:rPr>
              <w:t xml:space="preserve">MJ — statut du document :  </w:t>
            </w:r>
            <w:r>
              <w:rPr>
                <w:color w:val="1B2A3A"/>
                <w:sz w:val="20"/>
                <w:szCs w:val="20"/>
              </w:rPr>
              <w:t xml:space="preserve">C’est l’étape #1 de la feuille de route (Bible §5). Il ne réécrit aucun scénario existant : il prépare la passe de cohérence qui greffera les briques dans les terminaux déjà écrits. En cas de doute ou de contradiction, c’est la Bible de Continuité qui fait foi ; ce texte s’y conforme.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5B5B" w:sz="8" w:space="4"/>
              <w:left w:val="single" w:color="9B5B5B" w:sz="8" w:space="4"/>
              <w:bottom w:val="single" w:color="9B5B5B" w:sz="8" w:space="4"/>
              <w:right w:val="single" w:color="9B5B5B" w:sz="8" w:space="4"/>
            </w:tcBorders>
            <w:shd w:fill="EBE3E3" w:val="clear"/>
            <w:tcMar>
              <w:top w:type="dxa" w:w="120"/>
              <w:left w:type="dxa" w:w="200"/>
              <w:bottom w:type="dxa" w:w="120"/>
              <w:right w:type="dxa" w:w="200"/>
            </w:tcMar>
          </w:tcPr>
          <w:p>
            <w:pPr>
              <w:spacing w:after="0"/>
            </w:pPr>
            <w:r>
              <w:rPr>
                <w:b/>
                <w:bCs/>
                <w:color w:val="8B0000"/>
                <w:sz w:val="20"/>
                <w:szCs w:val="20"/>
              </w:rPr>
              <w:t xml:space="preserve">SECRET (MJ)  </w:t>
            </w:r>
            <w:r>
              <w:rPr>
                <w:color w:val="3A2020"/>
                <w:sz w:val="20"/>
                <w:szCs w:val="20"/>
              </w:rPr>
              <w:t xml:space="preserve">Cet arc est OPTIONNEL mais à point de non-retour. Il se déclenche si — et seulement si — les joueurs tirent le fil. Une fois la navette militaire déverrouillée et le cap mis sur la Lune, le groupe est bloqué là-haut jusqu’à la fin. Il est indispensable à la fin « fuite sélective » du S10. Sans lui, cette fin reste inaccessible : c’est voulu.</w:t>
            </w:r>
          </w:p>
        </w:tc>
      </w:tr>
    </w:tbl>
    <w:p>
      <w:pPr>
        <w:pStyle w:val="Heading1"/>
        <w:keepNext/>
        <w:pageBreakBefore/>
        <w:pBdr>
          <w:bottom w:val="single" w:color="B5731B" w:sz="12" w:space="4"/>
        </w:pBdr>
      </w:pPr>
      <w:r>
        <w:rPr>
          <w:color w:val="1F2A44"/>
        </w:rPr>
        <w:t xml:space="preserve">2 · Le concept — une intrigue dans l’intrigue</w:t>
      </w:r>
    </w:p>
    <w:p>
      <w:pPr>
        <w:spacing w:after="120"/>
      </w:pPr>
      <w:r>
        <w:t xml:space="preserve">Le Fil du Parachute est un récit souterrain, disséminé brique par brique dans les dialogues informatiques de la campagne. Personne ne l’annonce. Aucun PNJ ne le résume. Il se reconstitue — ou pas — à mesure que les joueurs recoupent des fragments de terminaux éparpillés sur huit scénarios. L’esprit est double : celui de Paranoïa, où l’Ordinateur ment par principe, et celui de Dune, où chaque ruse en cache une autre.</w:t>
      </w:r>
    </w:p>
    <w:p>
      <w:pPr>
        <w:pStyle w:val="Heading2"/>
        <w:keepNext/>
      </w:pPr>
      <w:r>
        <w:rPr>
          <w:color w:val="B5731B"/>
        </w:rPr>
        <w:t xml:space="preserve">Les trois règles du fil</w:t>
      </w:r>
    </w:p>
    <w:p>
      <w:pPr>
        <w:pStyle w:val="ListParagraph"/>
        <w:numPr>
          <w:ilvl w:val="0"/>
          <w:numId w:val="2"/>
        </w:numPr>
        <w:spacing w:after="60"/>
      </w:pPr>
      <w:r>
        <w:rPr>
          <w:b/>
          <w:bCs/>
        </w:rPr>
        <w:t xml:space="preserve">Briques vraies + leurres. </w:t>
      </w:r>
      <w:r>
        <w:t xml:space="preserve">Le Conseiller a semé de la désinformation au milieu des vrais indices. À chaque scénario, les joueurs doivent trier — ou passer à côté. Un groupe qui gobe les leurres conclura que la Lune est un cul-de-sac.</w:t>
      </w:r>
    </w:p>
    <w:p>
      <w:pPr>
        <w:pStyle w:val="ListParagraph"/>
        <w:numPr>
          <w:ilvl w:val="0"/>
          <w:numId w:val="2"/>
        </w:numPr>
        <w:spacing w:after="60"/>
      </w:pPr>
      <w:r>
        <w:rPr>
          <w:b/>
          <w:bCs/>
        </w:rPr>
        <w:t xml:space="preserve">Aucune main tendue. </w:t>
      </w:r>
      <w:r>
        <w:t xml:space="preserve">Le fil ne progresse jamais « tout seul ». Si les PJ ne posent pas les bonnes questions, il dort. C’est une récompense pour l’attention, pas un rail.</w:t>
      </w:r>
    </w:p>
    <w:p>
      <w:pPr>
        <w:pStyle w:val="ListParagraph"/>
        <w:numPr>
          <w:ilvl w:val="0"/>
          <w:numId w:val="2"/>
        </w:numPr>
        <w:spacing w:after="60"/>
      </w:pPr>
      <w:r>
        <w:rPr>
          <w:b/>
          <w:bCs/>
        </w:rPr>
        <w:t xml:space="preserve">Point de non-retour. </w:t>
      </w:r>
      <w:r>
        <w:t xml:space="preserve">Déclencher l’arc engage : la navette ne fait qu’un aller simple court terme, et la soute ne ramènera qu’UNE cargaison majeure. Le choix se paie.</w:t>
      </w:r>
    </w:p>
    <w:p>
      <w:pPr>
        <w:pStyle w:val="Heading2"/>
        <w:keepNext/>
      </w:pPr>
      <w:r>
        <w:rPr>
          <w:color w:val="B5731B"/>
        </w:rPr>
        <w:t xml:space="preserve">Pourquoi cet arc existe</w:t>
      </w:r>
    </w:p>
    <w:p>
      <w:pPr>
        <w:spacing w:after="120"/>
      </w:pPr>
      <w:r>
        <w:t xml:space="preserve">Il résout un manque structurel : la campagne « huis clos » interdit toute fuite… sauf celle-ci, durement gagnée. Il transforme la Lune — longtemps présentée à tort comme une évidence dans d’anciens documents — en secret à mériter. Et il donne au final du S10 sa branche la plus grise : partir, en abandonnant ceux qu’on laisse derrière.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6FA8D6" w:sz="8" w:space="4"/>
              <w:left w:val="single" w:color="6FA8D6" w:sz="8" w:space="4"/>
              <w:bottom w:val="single" w:color="6FA8D6" w:sz="8" w:space="4"/>
              <w:right w:val="single" w:color="6FA8D6" w:sz="8" w:space="4"/>
            </w:tcBorders>
            <w:shd w:fill="DCEAF5" w:val="clear"/>
            <w:tcMar>
              <w:top w:type="dxa" w:w="120"/>
              <w:left w:type="dxa" w:w="200"/>
              <w:bottom w:type="dxa" w:w="120"/>
              <w:right w:type="dxa" w:w="200"/>
            </w:tcMar>
          </w:tcPr>
          <w:p>
            <w:pPr>
              <w:spacing w:after="0"/>
            </w:pPr>
            <w:r>
              <w:rPr>
                <w:b/>
                <w:bCs/>
                <w:color w:val="234E73"/>
                <w:sz w:val="20"/>
                <w:szCs w:val="20"/>
              </w:rPr>
              <w:t xml:space="preserve">Incohérence à corriger (rappel) :  </w:t>
            </w:r>
            <w:r>
              <w:rPr>
                <w:color w:val="1B2A3A"/>
                <w:sz w:val="20"/>
                <w:szCs w:val="20"/>
              </w:rPr>
              <w:t xml:space="preserve">L’ancienne intro « ReportLab » et certains passages du Livret 1 présentent la « fuite Lune » comme acquise et évidente. À réconcilier lors de la passe de cohérence : désormais, la Lune est l’arc CACHÉ du Parachute, jamais offert.</w:t>
            </w:r>
          </w:p>
        </w:tc>
      </w:tr>
    </w:tbl>
    <w:p>
      <w:pPr>
        <w:pStyle w:val="Heading1"/>
        <w:keepNext/>
        <w:pageBreakBefore/>
        <w:pBdr>
          <w:bottom w:val="single" w:color="B5731B" w:sz="12" w:space="4"/>
        </w:pBdr>
      </w:pPr>
      <w:r>
        <w:rPr>
          <w:color w:val="1F2A44"/>
        </w:rPr>
        <w:t xml:space="preserve">3 · Le secret reconstitué</w:t>
      </w:r>
    </w:p>
    <w:p>
      <w:pPr>
        <w:spacing w:after="120"/>
      </w:pPr>
      <w:r>
        <w:t xml:space="preserve">Voici la vérité complète — celle que les joueurs n’auront jamais d’un bloc, mais qu’ils peuvent rassembler. Le MJ, lui, doit la tenir entière.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B068" w:sz="8" w:space="4"/>
              <w:left w:val="single" w:color="C9B068" w:sz="8" w:space="4"/>
              <w:bottom w:val="single" w:color="C9B068" w:sz="8" w:space="4"/>
              <w:right w:val="single" w:color="C9B068" w:sz="8" w:space="4"/>
            </w:tcBorders>
            <w:shd w:fill="F4ECD8" w:val="clear"/>
            <w:tcMar>
              <w:top w:type="dxa" w:w="120"/>
              <w:left w:type="dxa" w:w="200"/>
              <w:bottom w:type="dxa" w:w="120"/>
              <w:right w:type="dxa" w:w="200"/>
            </w:tcMar>
          </w:tcPr>
          <w:p>
            <w:pPr>
              <w:spacing w:after="80"/>
            </w:pPr>
            <w:r>
              <w:rPr>
                <w:i/>
                <w:iCs/>
                <w:color w:val="3A3120"/>
                <w:sz w:val="22"/>
                <w:szCs w:val="22"/>
              </w:rPr>
              <w:t xml:space="preserve">La base lunaire est AMÉRICAINE. Vestige du programme spatial pré-guerre, c’est elle qui détient le vaisseau de retour vers la Terre et les composants de rentrée — les « parachutes ».</w:t>
            </w:r>
          </w:p>
          <w:p>
            <w:pPr>
              <w:spacing w:after="80"/>
            </w:pPr>
            <w:r>
              <w:rPr>
                <w:i/>
                <w:iCs/>
                <w:color w:val="3A3120"/>
                <w:sz w:val="22"/>
                <w:szCs w:val="22"/>
              </w:rPr>
              <w:t xml:space="preserve">À la fin des années 2070, la guerre couvait. Une force d’invasion chinoise, partie de la station Tiangong-9, l’a conquise. Puis la Grande Guerre de 2077 a tout coupé : les envahisseurs sont restés piégés là-haut.</w:t>
            </w:r>
          </w:p>
          <w:p>
            <w:pPr>
              <w:spacing w:after="0"/>
            </w:pPr>
            <w:r>
              <w:rPr>
                <w:i/>
                <w:iCs/>
                <w:color w:val="3A3120"/>
                <w:sz w:val="22"/>
                <w:szCs w:val="22"/>
              </w:rPr>
              <w:t xml:space="preserve">Deux siècles de radiations plus tard, ils ne sont plus que des goules sauvages. L’ennemi pur de la baston — rien à humaniser, rien à négocier.</w:t>
            </w:r>
          </w:p>
        </w:tc>
      </w:tr>
    </w:tbl>
    <w:p>
      <w:pPr>
        <w:spacing w:after="80"/>
      </w:pPr>
    </w:p>
    <w:p>
      <w:pPr>
        <w:pStyle w:val="Heading2"/>
        <w:keepNext/>
      </w:pPr>
      <w:r>
        <w:rPr>
          <w:color w:val="B5731B"/>
        </w:rPr>
        <w:t xml:space="preserve">Les ancrages Fallout</w:t>
      </w:r>
    </w:p>
    <w:p>
      <w:pPr>
        <w:pStyle w:val="ListParagraph"/>
        <w:numPr>
          <w:ilvl w:val="0"/>
          <w:numId w:val="2"/>
        </w:numPr>
        <w:spacing w:after="60"/>
      </w:pPr>
      <w:r>
        <w:rPr>
          <w:b/>
          <w:bCs/>
        </w:rPr>
        <w:t xml:space="preserve">La Bright Brotherhood. </w:t>
      </w:r>
      <w:r>
        <w:t xml:space="preserve">Une partie des goules est l’écho de la Bright Brotherhood de REPCONN (« Come Fly With Me », New Vegas) : une secte de goules arrivée par fusée, persuadée de gagner une « Terre Promise » dans les étoiles, puis devenue sauvage. À glisser en easter egg dans un terminal lunaire.</w:t>
      </w:r>
    </w:p>
    <w:p>
      <w:pPr>
        <w:pStyle w:val="ListParagraph"/>
        <w:numPr>
          <w:ilvl w:val="0"/>
          <w:numId w:val="2"/>
        </w:numPr>
        <w:spacing w:after="60"/>
      </w:pPr>
      <w:r>
        <w:rPr>
          <w:b/>
          <w:bCs/>
        </w:rPr>
        <w:t xml:space="preserve">Les robots américains. </w:t>
      </w:r>
      <w:r>
        <w:t xml:space="preserve">Les automates de défense de la base sont américains, dormants depuis deux siècles. Réactivés, ils combattent d’abord les goules (le vieil ennemi)… puis se retournent contre les PJ (les intrus du moment).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5B5B" w:sz="8" w:space="4"/>
              <w:left w:val="single" w:color="9B5B5B" w:sz="8" w:space="4"/>
              <w:bottom w:val="single" w:color="9B5B5B" w:sz="8" w:space="4"/>
              <w:right w:val="single" w:color="9B5B5B" w:sz="8" w:space="4"/>
            </w:tcBorders>
            <w:shd w:fill="EBE3E3" w:val="clear"/>
            <w:tcMar>
              <w:top w:type="dxa" w:w="120"/>
              <w:left w:type="dxa" w:w="200"/>
              <w:bottom w:type="dxa" w:w="120"/>
              <w:right w:type="dxa" w:w="200"/>
            </w:tcMar>
          </w:tcPr>
          <w:p>
            <w:pPr>
              <w:spacing w:after="0"/>
            </w:pPr>
            <w:r>
              <w:rPr>
                <w:b/>
                <w:bCs/>
                <w:color w:val="8B0000"/>
                <w:sz w:val="20"/>
                <w:szCs w:val="20"/>
              </w:rPr>
              <w:t xml:space="preserve">SECRET (MJ)  </w:t>
            </w:r>
            <w:r>
              <w:rPr>
                <w:color w:val="3A2020"/>
                <w:sz w:val="20"/>
                <w:szCs w:val="20"/>
              </w:rPr>
              <w:t xml:space="preserve">Le cœur de la noirceur totale : la résistance de Tiangong n’est pas innocente. Ses ancêtres-soldats sont ceux qui, en 2078, ont pris d’assaut une base américaine et massacré sa garnison pour s’en emparer. Les goules lunaires sont leurs propres aïeux d’armes, abandonnés à l’orbite. Marcus le sait, et le tait. Aucun camp n’a les mains propres.</w:t>
            </w:r>
          </w:p>
        </w:tc>
      </w:tr>
    </w:tbl>
    <w:p>
      <w:pPr>
        <w:pStyle w:val="Heading1"/>
        <w:keepNext/>
        <w:pageBreakBefore/>
        <w:pBdr>
          <w:bottom w:val="single" w:color="B5731B" w:sz="12" w:space="4"/>
        </w:pBdr>
      </w:pPr>
      <w:r>
        <w:rPr>
          <w:color w:val="1F2A44"/>
        </w:rPr>
        <w:t xml:space="preserve">4 · Architecture de l’équipement</w:t>
      </w:r>
    </w:p>
    <w:p>
      <w:pPr>
        <w:spacing w:after="120"/>
      </w:pPr>
      <w:r>
        <w:t xml:space="preserve">Trois pièces, trois lieux. C’est cette géographie qui rend le dilemme final logique et inéluctable.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cantSplit/>
          <w:tblHeader/>
        </w:trPr>
        <w:tc>
          <w:tcPr>
            <w:tcW w:type="dxa" w:w="2200"/>
            <w:tcBorders>
              <w:top w:val="single" w:color="B9B9B9" w:sz="4"/>
              <w:left w:val="single" w:color="B9B9B9" w:sz="4"/>
              <w:bottom w:val="single" w:color="B9B9B9" w:sz="4"/>
              <w:right w:val="single" w:color="B9B9B9" w:sz="4"/>
            </w:tcBorders>
            <w:shd w:fill="1F2A44" w:val="clear"/>
            <w:tcMar>
              <w:top w:type="dxa" w:w="60"/>
              <w:left w:type="dxa" w:w="110"/>
              <w:bottom w:type="dxa" w:w="60"/>
              <w:right w:type="dxa" w:w="110"/>
            </w:tcMar>
            <w:vAlign w:val="center"/>
          </w:tcPr>
          <w:p>
            <w:r>
              <w:rPr>
                <w:b/>
                <w:bCs/>
                <w:color w:val="FFFFFF"/>
                <w:sz w:val="20"/>
                <w:szCs w:val="20"/>
              </w:rPr>
              <w:t xml:space="preserve">Élément</w:t>
            </w:r>
          </w:p>
        </w:tc>
        <w:tc>
          <w:tcPr>
            <w:tcW w:type="dxa" w:w="2200"/>
            <w:tcBorders>
              <w:top w:val="single" w:color="B9B9B9" w:sz="4"/>
              <w:left w:val="single" w:color="B9B9B9" w:sz="4"/>
              <w:bottom w:val="single" w:color="B9B9B9" w:sz="4"/>
              <w:right w:val="single" w:color="B9B9B9" w:sz="4"/>
            </w:tcBorders>
            <w:shd w:fill="1F2A44" w:val="clear"/>
            <w:tcMar>
              <w:top w:type="dxa" w:w="60"/>
              <w:left w:type="dxa" w:w="110"/>
              <w:bottom w:type="dxa" w:w="60"/>
              <w:right w:type="dxa" w:w="110"/>
            </w:tcMar>
            <w:vAlign w:val="center"/>
          </w:tcPr>
          <w:p>
            <w:r>
              <w:rPr>
                <w:b/>
                <w:bCs/>
                <w:color w:val="FFFFFF"/>
                <w:sz w:val="20"/>
                <w:szCs w:val="20"/>
              </w:rPr>
              <w:t xml:space="preserve">Lieu</w:t>
            </w:r>
          </w:p>
        </w:tc>
        <w:tc>
          <w:tcPr>
            <w:tcW w:type="dxa" w:w="4960"/>
            <w:tcBorders>
              <w:top w:val="single" w:color="B9B9B9" w:sz="4"/>
              <w:left w:val="single" w:color="B9B9B9" w:sz="4"/>
              <w:bottom w:val="single" w:color="B9B9B9" w:sz="4"/>
              <w:right w:val="single" w:color="B9B9B9" w:sz="4"/>
            </w:tcBorders>
            <w:shd w:fill="1F2A44" w:val="clear"/>
            <w:tcMar>
              <w:top w:type="dxa" w:w="60"/>
              <w:left w:type="dxa" w:w="110"/>
              <w:bottom w:type="dxa" w:w="60"/>
              <w:right w:type="dxa" w:w="110"/>
            </w:tcMar>
            <w:vAlign w:val="center"/>
          </w:tcPr>
          <w:p>
            <w:r>
              <w:rPr>
                <w:b/>
                <w:bCs/>
                <w:color w:val="FFFFFF"/>
                <w:sz w:val="20"/>
                <w:szCs w:val="20"/>
              </w:rPr>
              <w:t xml:space="preserve">Rôle</w:t>
            </w:r>
          </w:p>
        </w:tc>
      </w:tr>
      <w:tr>
        <w:trPr>
          <w:cantSplit/>
        </w:trPr>
        <w:tc>
          <w:tcPr>
            <w:tcW w:type="dxa" w:w="22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Navette militaire scellée</w:t>
            </w:r>
          </w:p>
        </w:tc>
        <w:tc>
          <w:tcPr>
            <w:tcW w:type="dxa" w:w="22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Station (dock externe)</w:t>
            </w:r>
          </w:p>
        </w:tc>
        <w:tc>
          <w:tcPr>
            <w:tcW w:type="dxa" w:w="496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Le ticket pour la Lune ET l’arsenal de débarquement. Verrouillée (cryptage/serrures Difficulté 4–5) : inviolable avant l’Acte 3 (niveau ~6+). C’est le régulateur de progression.</w:t>
            </w:r>
          </w:p>
        </w:tc>
      </w:tr>
      <w:tr>
        <w:trPr>
          <w:cantSplit/>
        </w:trPr>
        <w:tc>
          <w:tcPr>
            <w:tcW w:type="dxa" w:w="220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Vaisseau de transfert orbital</w:t>
            </w:r>
          </w:p>
        </w:tc>
        <w:tc>
          <w:tcPr>
            <w:tcW w:type="dxa" w:w="220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Station (en sommeil)</w:t>
            </w:r>
          </w:p>
        </w:tc>
        <w:tc>
          <w:tcPr>
            <w:tcW w:type="dxa" w:w="496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L’évasion vers la Terre. Dormant et INCOMPLET : il lui manque les composants de rentrée.</w:t>
            </w:r>
          </w:p>
        </w:tc>
      </w:tr>
      <w:tr>
        <w:trPr>
          <w:cantSplit/>
        </w:trPr>
        <w:tc>
          <w:tcPr>
            <w:tcW w:type="dxa" w:w="22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Composants de rentrée + matériel</w:t>
            </w:r>
          </w:p>
        </w:tc>
        <w:tc>
          <w:tcPr>
            <w:tcW w:type="dxa" w:w="22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Lune</w:t>
            </w:r>
          </w:p>
        </w:tc>
        <w:tc>
          <w:tcPr>
            <w:tcW w:type="dxa" w:w="496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Les « parachutes »/boucliers (pour compléter le vaisseau) ET l’armement lourd. Gardés par les goules, puis par les robots.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6FA8D6" w:sz="8" w:space="4"/>
              <w:left w:val="single" w:color="6FA8D6" w:sz="8" w:space="4"/>
              <w:bottom w:val="single" w:color="6FA8D6" w:sz="8" w:space="4"/>
              <w:right w:val="single" w:color="6FA8D6" w:sz="8" w:space="4"/>
            </w:tcBorders>
            <w:shd w:fill="DCEAF5" w:val="clear"/>
            <w:tcMar>
              <w:top w:type="dxa" w:w="120"/>
              <w:left w:type="dxa" w:w="200"/>
              <w:bottom w:type="dxa" w:w="120"/>
              <w:right w:type="dxa" w:w="200"/>
            </w:tcMar>
          </w:tcPr>
          <w:p>
            <w:pPr>
              <w:spacing w:after="0"/>
            </w:pPr>
            <w:r>
              <w:rPr>
                <w:b/>
                <w:bCs/>
                <w:color w:val="234E73"/>
                <w:sz w:val="20"/>
                <w:szCs w:val="20"/>
              </w:rPr>
              <w:t xml:space="preserve">MJ — le rôle de régulateur :  </w:t>
            </w:r>
            <w:r>
              <w:rPr>
                <w:color w:val="1B2A3A"/>
                <w:sz w:val="20"/>
                <w:szCs w:val="20"/>
              </w:rPr>
              <w:t xml:space="preserve">Déverrouiller la navette est le moment « oh mon Dieu » qui donne le coup d’envoi de la Lune. Tant que les PJ n’ont pas le niveau et les briques, la Difficulté 4–5 les tient à distance. Ne bradez jamais ce seuil : il protège la dramaturgie de l’Acte 3.</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5B5B" w:sz="8" w:space="4"/>
              <w:left w:val="single" w:color="9B5B5B" w:sz="8" w:space="4"/>
              <w:bottom w:val="single" w:color="9B5B5B" w:sz="8" w:space="4"/>
              <w:right w:val="single" w:color="9B5B5B" w:sz="8" w:space="4"/>
            </w:tcBorders>
            <w:shd w:fill="EBE3E3" w:val="clear"/>
            <w:tcMar>
              <w:top w:type="dxa" w:w="120"/>
              <w:left w:type="dxa" w:w="200"/>
              <w:bottom w:type="dxa" w:w="120"/>
              <w:right w:type="dxa" w:w="200"/>
            </w:tcMar>
          </w:tcPr>
          <w:p>
            <w:pPr>
              <w:spacing w:after="60"/>
            </w:pPr>
            <w:r>
              <w:rPr>
                <w:b/>
                <w:bCs/>
                <w:color w:val="8B0000"/>
                <w:sz w:val="20"/>
                <w:szCs w:val="20"/>
              </w:rPr>
              <w:t xml:space="preserve">SECRET (MJ)  </w:t>
            </w:r>
            <w:r>
              <w:rPr>
                <w:color w:val="3A2020"/>
                <w:sz w:val="20"/>
                <w:szCs w:val="20"/>
              </w:rPr>
              <w:t xml:space="preserve">Le dilemme dur (validé) : au retour, la soute de la navette n’emporte qu’UNE cargaison majeure.</w:t>
            </w:r>
          </w:p>
          <w:p>
            <w:pPr>
              <w:spacing w:after="60"/>
            </w:pPr>
            <w:r>
              <w:rPr>
                <w:color w:val="3A2020"/>
                <w:sz w:val="20"/>
                <w:szCs w:val="20"/>
              </w:rPr>
              <w:t xml:space="preserve">• Les composants de rentrée → le vaisseau est complété, l’évasion vers la Terre devient possible (fin « fuite sélective »).</w:t>
            </w:r>
          </w:p>
          <w:p>
            <w:pPr>
              <w:spacing w:after="60"/>
            </w:pPr>
            <w:r>
              <w:rPr>
                <w:color w:val="3A2020"/>
                <w:sz w:val="20"/>
                <w:szCs w:val="20"/>
              </w:rPr>
              <w:t xml:space="preserve">• OU le matériel de guerre → de quoi armer une révolution sur la station.</w:t>
            </w:r>
          </w:p>
          <w:p>
            <w:pPr>
              <w:spacing w:after="0"/>
            </w:pPr>
            <w:r>
              <w:rPr>
                <w:color w:val="3A2020"/>
                <w:sz w:val="20"/>
                <w:szCs w:val="20"/>
              </w:rPr>
              <w:t xml:space="preserve">Le reste — armures lourdes comprises — RESTE sur la Lune. Pas de demi-mesure, pas de second voyage.</w:t>
            </w:r>
          </w:p>
        </w:tc>
      </w:tr>
    </w:tbl>
    <w:p>
      <w:pPr>
        <w:pStyle w:val="Heading1"/>
        <w:keepNext/>
        <w:pageBreakBefore/>
        <w:pBdr>
          <w:bottom w:val="single" w:color="B5731B" w:sz="12" w:space="4"/>
        </w:pBdr>
      </w:pPr>
      <w:r>
        <w:rPr>
          <w:color w:val="1F2A44"/>
        </w:rPr>
        <w:t xml:space="preserve">5 · Carte de dissémination des briques</w:t>
      </w:r>
    </w:p>
    <w:p>
      <w:pPr>
        <w:spacing w:after="120"/>
      </w:pPr>
      <w:r>
        <w:t xml:space="preserve">Une brique — vraie ou leurre — par scénario, glissée dans un dialogue informatique existant. Greffes légères : on n’alourdit pas le terminal, on y ajoute une ligne. Le tableau ci-dessous synthétise ; les fiches détaillées suivent.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4060"/>
      </w:tblGrid>
      <w:tr>
        <w:trPr>
          <w:cantSplit/>
          <w:tblHeader/>
        </w:trPr>
        <w:tc>
          <w:tcPr>
            <w:tcW w:type="dxa" w:w="900"/>
            <w:tcBorders>
              <w:top w:val="single" w:color="B9B9B9" w:sz="4"/>
              <w:left w:val="single" w:color="B9B9B9" w:sz="4"/>
              <w:bottom w:val="single" w:color="B9B9B9" w:sz="4"/>
              <w:right w:val="single" w:color="B9B9B9" w:sz="4"/>
            </w:tcBorders>
            <w:shd w:fill="1F2A44" w:val="clear"/>
            <w:tcMar>
              <w:top w:type="dxa" w:w="60"/>
              <w:left w:type="dxa" w:w="110"/>
              <w:bottom w:type="dxa" w:w="60"/>
              <w:right w:type="dxa" w:w="110"/>
            </w:tcMar>
            <w:vAlign w:val="center"/>
          </w:tcPr>
          <w:p>
            <w:r>
              <w:rPr>
                <w:b/>
                <w:bCs/>
                <w:color w:val="FFFFFF"/>
                <w:sz w:val="20"/>
                <w:szCs w:val="20"/>
              </w:rPr>
              <w:t xml:space="preserve">Sc.</w:t>
            </w:r>
          </w:p>
        </w:tc>
        <w:tc>
          <w:tcPr>
            <w:tcW w:type="dxa" w:w="4400"/>
            <w:tcBorders>
              <w:top w:val="single" w:color="B9B9B9" w:sz="4"/>
              <w:left w:val="single" w:color="B9B9B9" w:sz="4"/>
              <w:bottom w:val="single" w:color="B9B9B9" w:sz="4"/>
              <w:right w:val="single" w:color="B9B9B9" w:sz="4"/>
            </w:tcBorders>
            <w:shd w:fill="1F2A44" w:val="clear"/>
            <w:tcMar>
              <w:top w:type="dxa" w:w="60"/>
              <w:left w:type="dxa" w:w="110"/>
              <w:bottom w:type="dxa" w:w="60"/>
              <w:right w:type="dxa" w:w="110"/>
            </w:tcMar>
            <w:vAlign w:val="center"/>
          </w:tcPr>
          <w:p>
            <w:r>
              <w:rPr>
                <w:b/>
                <w:bCs/>
                <w:color w:val="FFFFFF"/>
                <w:sz w:val="20"/>
                <w:szCs w:val="20"/>
              </w:rPr>
              <w:t xml:space="preserve">Brique vraie</w:t>
            </w:r>
          </w:p>
        </w:tc>
        <w:tc>
          <w:tcPr>
            <w:tcW w:type="dxa" w:w="4060"/>
            <w:tcBorders>
              <w:top w:val="single" w:color="B9B9B9" w:sz="4"/>
              <w:left w:val="single" w:color="B9B9B9" w:sz="4"/>
              <w:bottom w:val="single" w:color="B9B9B9" w:sz="4"/>
              <w:right w:val="single" w:color="B9B9B9" w:sz="4"/>
            </w:tcBorders>
            <w:shd w:fill="1F2A44" w:val="clear"/>
            <w:tcMar>
              <w:top w:type="dxa" w:w="60"/>
              <w:left w:type="dxa" w:w="110"/>
              <w:bottom w:type="dxa" w:w="60"/>
              <w:right w:type="dxa" w:w="110"/>
            </w:tcMar>
            <w:vAlign w:val="center"/>
          </w:tcPr>
          <w:p>
            <w:r>
              <w:rPr>
                <w:b/>
                <w:bCs/>
                <w:color w:val="FFFFFF"/>
                <w:sz w:val="20"/>
                <w:szCs w:val="20"/>
              </w:rPr>
              <w:t xml:space="preserve">Leurre du Conseiller</w:t>
            </w:r>
          </w:p>
        </w:tc>
      </w:tr>
      <w:tr>
        <w:trPr>
          <w:cantSplit/>
        </w:trPr>
        <w:tc>
          <w:tcPr>
            <w:tcW w:type="dxa" w:w="9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S1</w:t>
            </w:r>
          </w:p>
        </w:tc>
        <w:tc>
          <w:tcPr>
            <w:tcW w:type="dxa" w:w="44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Dock externe scellé / navette « hors service » mentionnée.</w:t>
            </w:r>
          </w:p>
        </w:tc>
        <w:tc>
          <w:tcPr>
            <w:tcW w:type="dxa" w:w="406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 Programme lunaire abandonné, sans suite. »</w:t>
            </w:r>
          </w:p>
        </w:tc>
      </w:tr>
      <w:tr>
        <w:trPr>
          <w:cantSplit/>
        </w:trPr>
        <w:tc>
          <w:tcPr>
            <w:tcW w:type="dxa" w:w="90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S2</w:t>
            </w:r>
          </w:p>
        </w:tc>
        <w:tc>
          <w:tcPr>
            <w:tcW w:type="dxa" w:w="440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Manifeste : « composants de rentrée → transférés. »</w:t>
            </w:r>
          </w:p>
        </w:tc>
        <w:tc>
          <w:tcPr>
            <w:tcW w:type="dxa" w:w="406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 Les capsules sont l’unique retour. »</w:t>
            </w:r>
          </w:p>
        </w:tc>
      </w:tr>
      <w:tr>
        <w:trPr>
          <w:cantSplit/>
        </w:trPr>
        <w:tc>
          <w:tcPr>
            <w:tcW w:type="dxa" w:w="9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S3</w:t>
            </w:r>
          </w:p>
        </w:tc>
        <w:tc>
          <w:tcPr>
            <w:tcW w:type="dxa" w:w="44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Marcus évoque la guerre orbitale et une base là-haut.</w:t>
            </w:r>
          </w:p>
        </w:tc>
        <w:tc>
          <w:tcPr>
            <w:tcW w:type="dxa" w:w="406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 (la résistance dit vrai)</w:t>
            </w:r>
          </w:p>
        </w:tc>
      </w:tr>
      <w:tr>
        <w:trPr>
          <w:cantSplit/>
        </w:trPr>
        <w:tc>
          <w:tcPr>
            <w:tcW w:type="dxa" w:w="90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S4</w:t>
            </w:r>
          </w:p>
        </w:tc>
        <w:tc>
          <w:tcPr>
            <w:tcW w:type="dxa" w:w="440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Log : « navette militaire scellée, codes perdus. »</w:t>
            </w:r>
          </w:p>
        </w:tc>
        <w:tc>
          <w:tcPr>
            <w:tcW w:type="dxa" w:w="406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Bruit technique, fausse fréquence.</w:t>
            </w:r>
          </w:p>
        </w:tc>
      </w:tr>
      <w:tr>
        <w:trPr>
          <w:cantSplit/>
        </w:trPr>
        <w:tc>
          <w:tcPr>
            <w:tcW w:type="dxa" w:w="9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S5</w:t>
            </w:r>
          </w:p>
        </w:tc>
        <w:tc>
          <w:tcPr>
            <w:tcW w:type="dxa" w:w="44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Dossier reliant « aptitude » et « embarquement ».</w:t>
            </w:r>
          </w:p>
        </w:tc>
        <w:tc>
          <w:tcPr>
            <w:tcW w:type="dxa" w:w="406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Caviardage qui brouille le sens.</w:t>
            </w:r>
          </w:p>
        </w:tc>
      </w:tr>
      <w:tr>
        <w:trPr>
          <w:cantSplit/>
        </w:trPr>
        <w:tc>
          <w:tcPr>
            <w:tcW w:type="dxa" w:w="90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S6</w:t>
            </w:r>
          </w:p>
        </w:tc>
        <w:tc>
          <w:tcPr>
            <w:tcW w:type="dxa" w:w="440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Fragment : « vaisseau de transfert, incomplet. »</w:t>
            </w:r>
          </w:p>
        </w:tc>
        <w:tc>
          <w:tcPr>
            <w:tcW w:type="dxa" w:w="406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 Vaisseau détruit, irrécupérable. »</w:t>
            </w:r>
          </w:p>
        </w:tc>
      </w:tr>
      <w:tr>
        <w:trPr>
          <w:cantSplit/>
        </w:trPr>
        <w:tc>
          <w:tcPr>
            <w:tcW w:type="dxa" w:w="9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S7</w:t>
            </w:r>
          </w:p>
        </w:tc>
        <w:tc>
          <w:tcPr>
            <w:tcW w:type="dxa" w:w="44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Vieux schéma du dock externe / du vaisseau.</w:t>
            </w:r>
          </w:p>
        </w:tc>
        <w:tc>
          <w:tcPr>
            <w:tcW w:type="dxa" w:w="406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w:t>
            </w:r>
          </w:p>
        </w:tc>
      </w:tr>
      <w:tr>
        <w:trPr>
          <w:cantSplit/>
        </w:trPr>
        <w:tc>
          <w:tcPr>
            <w:tcW w:type="dxa" w:w="90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S8</w:t>
            </w:r>
          </w:p>
        </w:tc>
        <w:tc>
          <w:tcPr>
            <w:tcW w:type="dxa" w:w="440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Balise lunaire automatique captée au relais.</w:t>
            </w:r>
          </w:p>
        </w:tc>
        <w:tc>
          <w:tcPr>
            <w:tcW w:type="dxa" w:w="406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 Aucun signal viable. »</w:t>
            </w:r>
          </w:p>
        </w:tc>
      </w:tr>
      <w:tr>
        <w:trPr>
          <w:cantSplit/>
        </w:trPr>
        <w:tc>
          <w:tcPr>
            <w:tcW w:type="dxa" w:w="9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Acte 3</w:t>
            </w:r>
          </w:p>
        </w:tc>
        <w:tc>
          <w:tcPr>
            <w:tcW w:type="dxa" w:w="44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Déverrouiller la navette (Diff 4–5) → L1/L2.</w:t>
            </w:r>
          </w:p>
        </w:tc>
        <w:tc>
          <w:tcPr>
            <w:tcW w:type="dxa" w:w="406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w:t>
            </w:r>
          </w:p>
        </w:tc>
      </w:tr>
    </w:tbl>
    <w:p>
      <w:pPr>
        <w:spacing w:after="120"/>
      </w:pPr>
    </w:p>
    <w:p>
      <w:pPr>
        <w:pStyle w:val="Heading2"/>
        <w:keepNext/>
      </w:pPr>
      <w:r>
        <w:rPr>
          <w:color w:val="B5731B"/>
        </w:rPr>
        <w:t xml:space="preserve">Les fiches-briques, scénario par scénario</w:t>
      </w:r>
    </w:p>
    <w:p>
      <w:pPr>
        <w:spacing w:after="120"/>
      </w:pPr>
      <w:r>
        <w:t xml:space="preserve">À imprimer comme fiches joueurs autonomes (code FP-…) ou à fondre dans un terminal existant. Le ton reste « vert sur noir ».</w:t>
      </w:r>
    </w:p>
    <w:p>
      <w:pPr>
        <w:keepNext/>
        <w:spacing w:after="60" w:before="160"/>
      </w:pPr>
      <w:r>
        <w:rPr>
          <w:b/>
          <w:bCs/>
          <w:color w:val="1F2A44"/>
          <w:sz w:val="24"/>
          <w:szCs w:val="24"/>
        </w:rPr>
        <w:t xml:space="preserve">Brique S1</w:t>
      </w:r>
      <w:r>
        <w:rPr>
          <w:color w:val="B5731B"/>
          <w:sz w:val="20"/>
          <w:szCs w:val="20"/>
        </w:rPr>
        <w:t xml:space="preserve">   ·   FP-S1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8" w:space="4"/>
              <w:left w:val="single" w:color="1C3B26" w:sz="8" w:space="4"/>
              <w:bottom w:val="single" w:color="1C3B26" w:sz="8" w:space="4"/>
              <w:right w:val="single" w:color="1C3B26" w:sz="8" w:space="4"/>
            </w:tcBorders>
            <w:shd w:fill="0A0A0A" w:val="clear"/>
            <w:tcMar>
              <w:top w:type="dxa" w:w="120"/>
              <w:left w:type="dxa" w:w="200"/>
              <w:bottom w:type="dxa" w:w="120"/>
              <w:right w:type="dxa" w:w="200"/>
            </w:tcMar>
          </w:tcPr>
          <w:p>
            <w:pPr>
              <w:spacing w:after="20"/>
            </w:pPr>
            <w:r>
              <w:rPr>
                <w:rFonts w:ascii="Consolas" w:cs="Consolas" w:eastAsia="Consolas" w:hAnsi="Consolas"/>
                <w:color w:val="33FF66"/>
                <w:sz w:val="19"/>
                <w:szCs w:val="19"/>
              </w:rPr>
              <w:t xml:space="preserve">&gt; ARCHIVE TECHNIQUE — DOCK EXTERNE 3</w:t>
            </w:r>
          </w:p>
          <w:p>
            <w:pPr>
              <w:spacing w:after="20"/>
            </w:pPr>
            <w:r>
              <w:rPr>
                <w:rFonts w:ascii="Consolas" w:cs="Consolas" w:eastAsia="Consolas" w:hAnsi="Consolas"/>
                <w:color w:val="33FF66"/>
                <w:sz w:val="19"/>
                <w:szCs w:val="19"/>
              </w:rPr>
              <w:t xml:space="preserve">Statut : SCELLÉ. Navette mil. : « hors service ».</w:t>
            </w:r>
          </w:p>
          <w:p>
            <w:pPr>
              <w:spacing w:after="20"/>
            </w:pPr>
            <w:r>
              <w:rPr>
                <w:rFonts w:ascii="Consolas" w:cs="Consolas" w:eastAsia="Consolas" w:hAnsi="Consolas"/>
                <w:color w:val="33FF66"/>
                <w:sz w:val="19"/>
                <w:szCs w:val="19"/>
              </w:rPr>
              <w:t xml:space="preserve">Dernière maintenance : antérieure à 2077.</w:t>
            </w:r>
          </w:p>
          <w:p>
            <w:pPr>
              <w:spacing w:after="0"/>
            </w:pPr>
            <w:r>
              <w:rPr>
                <w:rFonts w:ascii="Consolas" w:cs="Consolas" w:eastAsia="Consolas" w:hAnsi="Consolas"/>
                <w:color w:val="33FF66"/>
                <w:sz w:val="19"/>
                <w:szCs w:val="19"/>
              </w:rPr>
              <w:t xml:space="preserve">&gt;Accès : verrou cryptographique Diff. 4–5.</w:t>
            </w:r>
          </w:p>
        </w:tc>
      </w:tr>
    </w:tbl>
    <w:p>
      <w:pPr>
        <w:spacing w:after="40" w:before="60"/>
      </w:pPr>
      <w:r>
        <w:rPr>
          <w:i/>
          <w:iCs/>
          <w:color w:val="8B0000"/>
          <w:sz w:val="20"/>
          <w:szCs w:val="20"/>
        </w:rPr>
        <w:t xml:space="preserve">Leurre du Conseiller : « Programme lunaire abandonné avant-guerre. Aucune suite opérationnelle. Dossier clos.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6FA8D6" w:sz="8" w:space="4"/>
              <w:left w:val="single" w:color="6FA8D6" w:sz="8" w:space="4"/>
              <w:bottom w:val="single" w:color="6FA8D6" w:sz="8" w:space="4"/>
              <w:right w:val="single" w:color="6FA8D6" w:sz="8" w:space="4"/>
            </w:tcBorders>
            <w:shd w:fill="DCEAF5" w:val="clear"/>
            <w:tcMar>
              <w:top w:type="dxa" w:w="120"/>
              <w:left w:type="dxa" w:w="200"/>
              <w:bottom w:type="dxa" w:w="120"/>
              <w:right w:type="dxa" w:w="200"/>
            </w:tcMar>
          </w:tcPr>
          <w:p>
            <w:pPr>
              <w:spacing w:after="0"/>
            </w:pPr>
            <w:r>
              <w:rPr>
                <w:b/>
                <w:bCs/>
                <w:color w:val="234E73"/>
                <w:sz w:val="20"/>
                <w:szCs w:val="20"/>
              </w:rPr>
              <w:t xml:space="preserve">MJ :  </w:t>
            </w:r>
            <w:r>
              <w:rPr>
                <w:color w:val="1B2A3A"/>
                <w:sz w:val="20"/>
                <w:szCs w:val="20"/>
              </w:rPr>
              <w:t xml:space="preserve">Première graine, presque invisible. Un joueur attentif note « navette » et « scellé ». Le Conseiller minimise aussitôt.</w:t>
            </w:r>
          </w:p>
        </w:tc>
      </w:tr>
    </w:tbl>
    <w:p>
      <w:pPr>
        <w:keepNext/>
        <w:spacing w:after="60" w:before="160"/>
      </w:pPr>
      <w:r>
        <w:rPr>
          <w:b/>
          <w:bCs/>
          <w:color w:val="1F2A44"/>
          <w:sz w:val="24"/>
          <w:szCs w:val="24"/>
        </w:rPr>
        <w:t xml:space="preserve">Brique S2</w:t>
      </w:r>
      <w:r>
        <w:rPr>
          <w:color w:val="B5731B"/>
          <w:sz w:val="20"/>
          <w:szCs w:val="20"/>
        </w:rPr>
        <w:t xml:space="preserve">   ·   FP-S2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8" w:space="4"/>
              <w:left w:val="single" w:color="1C3B26" w:sz="8" w:space="4"/>
              <w:bottom w:val="single" w:color="1C3B26" w:sz="8" w:space="4"/>
              <w:right w:val="single" w:color="1C3B26" w:sz="8" w:space="4"/>
            </w:tcBorders>
            <w:shd w:fill="0A0A0A" w:val="clear"/>
            <w:tcMar>
              <w:top w:type="dxa" w:w="120"/>
              <w:left w:type="dxa" w:w="200"/>
              <w:bottom w:type="dxa" w:w="120"/>
              <w:right w:type="dxa" w:w="200"/>
            </w:tcMar>
          </w:tcPr>
          <w:p>
            <w:pPr>
              <w:spacing w:after="20"/>
            </w:pPr>
            <w:r>
              <w:rPr>
                <w:rFonts w:ascii="Consolas" w:cs="Consolas" w:eastAsia="Consolas" w:hAnsi="Consolas"/>
                <w:color w:val="33FF66"/>
                <w:sz w:val="19"/>
                <w:szCs w:val="19"/>
              </w:rPr>
              <w:t xml:space="preserve">&gt; MANIFESTE DE TRANSFERT — LOGISTIQUE</w:t>
            </w:r>
          </w:p>
          <w:p>
            <w:pPr>
              <w:spacing w:after="20"/>
            </w:pPr>
            <w:r>
              <w:rPr>
                <w:rFonts w:ascii="Consolas" w:cs="Consolas" w:eastAsia="Consolas" w:hAnsi="Consolas"/>
                <w:color w:val="33FF66"/>
                <w:sz w:val="19"/>
                <w:szCs w:val="19"/>
              </w:rPr>
              <w:t xml:space="preserve">Lot 11-C : « composants de rentrée ».</w:t>
            </w:r>
          </w:p>
          <w:p>
            <w:pPr>
              <w:spacing w:after="20"/>
            </w:pPr>
            <w:r>
              <w:rPr>
                <w:rFonts w:ascii="Consolas" w:cs="Consolas" w:eastAsia="Consolas" w:hAnsi="Consolas"/>
                <w:color w:val="33FF66"/>
                <w:sz w:val="19"/>
                <w:szCs w:val="19"/>
              </w:rPr>
              <w:t xml:space="preserve">Destination : dock externe → TRANSFÉRÉS.</w:t>
            </w:r>
          </w:p>
          <w:p>
            <w:pPr>
              <w:spacing w:after="0"/>
            </w:pPr>
            <w:r>
              <w:rPr>
                <w:rFonts w:ascii="Consolas" w:cs="Consolas" w:eastAsia="Consolas" w:hAnsi="Consolas"/>
                <w:color w:val="33FF66"/>
                <w:sz w:val="19"/>
                <w:szCs w:val="19"/>
              </w:rPr>
              <w:t xml:space="preserve">&gt;Note : complément vaisseau de transfert.</w:t>
            </w:r>
          </w:p>
        </w:tc>
      </w:tr>
    </w:tbl>
    <w:p>
      <w:pPr>
        <w:spacing w:after="40" w:before="60"/>
      </w:pPr>
      <w:r>
        <w:rPr>
          <w:i/>
          <w:iCs/>
          <w:color w:val="8B0000"/>
          <w:sz w:val="20"/>
          <w:szCs w:val="20"/>
        </w:rPr>
        <w:t xml:space="preserve">Leurre du Conseiller : « Le Programme de Retour est l’unique voie vers la Terre. Toute autre rumeur est séditieuse.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6FA8D6" w:sz="8" w:space="4"/>
              <w:left w:val="single" w:color="6FA8D6" w:sz="8" w:space="4"/>
              <w:bottom w:val="single" w:color="6FA8D6" w:sz="8" w:space="4"/>
              <w:right w:val="single" w:color="6FA8D6" w:sz="8" w:space="4"/>
            </w:tcBorders>
            <w:shd w:fill="DCEAF5" w:val="clear"/>
            <w:tcMar>
              <w:top w:type="dxa" w:w="120"/>
              <w:left w:type="dxa" w:w="200"/>
              <w:bottom w:type="dxa" w:w="120"/>
              <w:right w:type="dxa" w:w="200"/>
            </w:tcMar>
          </w:tcPr>
          <w:p>
            <w:pPr>
              <w:spacing w:after="0"/>
            </w:pPr>
            <w:r>
              <w:rPr>
                <w:b/>
                <w:bCs/>
                <w:color w:val="234E73"/>
                <w:sz w:val="20"/>
                <w:szCs w:val="20"/>
              </w:rPr>
              <w:t xml:space="preserve">MJ :  </w:t>
            </w:r>
            <w:r>
              <w:rPr>
                <w:color w:val="1B2A3A"/>
                <w:sz w:val="20"/>
                <w:szCs w:val="20"/>
              </w:rPr>
              <w:t xml:space="preserve">Ironie noire : pendant que les capsules tuent (révélation S2), un VRAI moyen de rentrer dort dans un dock. Le leurre recouvre la brique.</w:t>
            </w:r>
          </w:p>
        </w:tc>
      </w:tr>
    </w:tbl>
    <w:p>
      <w:pPr>
        <w:keepNext/>
        <w:spacing w:after="60" w:before="160"/>
      </w:pPr>
      <w:r>
        <w:rPr>
          <w:b/>
          <w:bCs/>
          <w:color w:val="1F2A44"/>
          <w:sz w:val="24"/>
          <w:szCs w:val="24"/>
        </w:rPr>
        <w:t xml:space="preserve">Brique S3</w:t>
      </w:r>
      <w:r>
        <w:rPr>
          <w:color w:val="B5731B"/>
          <w:sz w:val="20"/>
          <w:szCs w:val="20"/>
        </w:rPr>
        <w:t xml:space="preserve">   ·   FP-S3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8" w:space="4"/>
              <w:left w:val="single" w:color="1C3B26" w:sz="8" w:space="4"/>
              <w:bottom w:val="single" w:color="1C3B26" w:sz="8" w:space="4"/>
              <w:right w:val="single" w:color="1C3B26" w:sz="8" w:space="4"/>
            </w:tcBorders>
            <w:shd w:fill="0A0A0A" w:val="clear"/>
            <w:tcMar>
              <w:top w:type="dxa" w:w="120"/>
              <w:left w:type="dxa" w:w="200"/>
              <w:bottom w:type="dxa" w:w="120"/>
              <w:right w:type="dxa" w:w="200"/>
            </w:tcMar>
          </w:tcPr>
          <w:p>
            <w:pPr>
              <w:spacing w:after="20"/>
            </w:pPr>
            <w:r>
              <w:rPr>
                <w:rFonts w:ascii="Consolas" w:cs="Consolas" w:eastAsia="Consolas" w:hAnsi="Consolas"/>
                <w:color w:val="33FF66"/>
                <w:sz w:val="19"/>
                <w:szCs w:val="19"/>
              </w:rPr>
              <w:t xml:space="preserve">[ Marcus, de vive voix ]</w:t>
            </w:r>
          </w:p>
          <w:p>
            <w:pPr>
              <w:spacing w:after="20"/>
            </w:pPr>
            <w:r>
              <w:rPr>
                <w:rFonts w:ascii="Consolas" w:cs="Consolas" w:eastAsia="Consolas" w:hAnsi="Consolas"/>
                <w:color w:val="33FF66"/>
                <w:sz w:val="19"/>
                <w:szCs w:val="19"/>
              </w:rPr>
              <w:t xml:space="preserve">« La guerre orbitale de 78… on n’a pas fait que</w:t>
            </w:r>
          </w:p>
          <w:p>
            <w:pPr>
              <w:spacing w:after="20"/>
            </w:pPr>
            <w:r>
              <w:rPr>
                <w:rFonts w:ascii="Consolas" w:cs="Consolas" w:eastAsia="Consolas" w:hAnsi="Consolas"/>
                <w:color w:val="33FF66"/>
                <w:sz w:val="19"/>
                <w:szCs w:val="19"/>
              </w:rPr>
              <w:t xml:space="preserve">se défendre. Il y avait une base, plus haut.</w:t>
            </w:r>
          </w:p>
          <w:p>
            <w:pPr>
              <w:spacing w:after="0"/>
            </w:pPr>
            <w:r>
              <w:rPr>
                <w:rFonts w:ascii="Consolas" w:cs="Consolas" w:eastAsia="Consolas" w:hAnsi="Consolas"/>
                <w:color w:val="33FF66"/>
                <w:sz w:val="19"/>
                <w:szCs w:val="19"/>
              </w:rPr>
              <w:t xml:space="preserve">Américaine. On l’a prise. Demande pas comment. »</w:t>
            </w:r>
          </w:p>
        </w:tc>
      </w:tr>
    </w:tbl>
    <w:p>
      <w:pPr>
        <w:spacing w:after="40" w:before="60"/>
      </w:pPr>
      <w:r>
        <w:rPr>
          <w:i/>
          <w:iCs/>
          <w:color w:val="8B0000"/>
          <w:sz w:val="20"/>
          <w:szCs w:val="20"/>
        </w:rPr>
        <w:t xml:space="preserve">— Pas de leurre : la résistance dit vrai. Mais Marcus s’arrête là. Le reste se mérite.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6FA8D6" w:sz="8" w:space="4"/>
              <w:left w:val="single" w:color="6FA8D6" w:sz="8" w:space="4"/>
              <w:bottom w:val="single" w:color="6FA8D6" w:sz="8" w:space="4"/>
              <w:right w:val="single" w:color="6FA8D6" w:sz="8" w:space="4"/>
            </w:tcBorders>
            <w:shd w:fill="DCEAF5" w:val="clear"/>
            <w:tcMar>
              <w:top w:type="dxa" w:w="120"/>
              <w:left w:type="dxa" w:w="200"/>
              <w:bottom w:type="dxa" w:w="120"/>
              <w:right w:type="dxa" w:w="200"/>
            </w:tcMar>
          </w:tcPr>
          <w:p>
            <w:pPr>
              <w:spacing w:after="0"/>
            </w:pPr>
            <w:r>
              <w:rPr>
                <w:b/>
                <w:bCs/>
                <w:color w:val="234E73"/>
                <w:sz w:val="20"/>
                <w:szCs w:val="20"/>
              </w:rPr>
              <w:t xml:space="preserve">MJ :  </w:t>
            </w:r>
            <w:r>
              <w:rPr>
                <w:color w:val="1B2A3A"/>
                <w:sz w:val="20"/>
                <w:szCs w:val="20"/>
              </w:rPr>
              <w:t xml:space="preserve">Première confirmation humaine. Marcus laisse filer un aveu lourd (§3, la noirceur de la résistance) sans le développer.</w:t>
            </w:r>
          </w:p>
        </w:tc>
      </w:tr>
    </w:tbl>
    <w:p>
      <w:pPr>
        <w:keepNext/>
        <w:spacing w:after="60" w:before="160"/>
      </w:pPr>
      <w:r>
        <w:rPr>
          <w:b/>
          <w:bCs/>
          <w:color w:val="1F2A44"/>
          <w:sz w:val="24"/>
          <w:szCs w:val="24"/>
        </w:rPr>
        <w:t xml:space="preserve">Brique S4</w:t>
      </w:r>
      <w:r>
        <w:rPr>
          <w:color w:val="B5731B"/>
          <w:sz w:val="20"/>
          <w:szCs w:val="20"/>
        </w:rPr>
        <w:t xml:space="preserve">   ·   FP-S4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8" w:space="4"/>
              <w:left w:val="single" w:color="1C3B26" w:sz="8" w:space="4"/>
              <w:bottom w:val="single" w:color="1C3B26" w:sz="8" w:space="4"/>
              <w:right w:val="single" w:color="1C3B26" w:sz="8" w:space="4"/>
            </w:tcBorders>
            <w:shd w:fill="0A0A0A" w:val="clear"/>
            <w:tcMar>
              <w:top w:type="dxa" w:w="120"/>
              <w:left w:type="dxa" w:w="200"/>
              <w:bottom w:type="dxa" w:w="120"/>
              <w:right w:type="dxa" w:w="200"/>
            </w:tcMar>
          </w:tcPr>
          <w:p>
            <w:pPr>
              <w:spacing w:after="20"/>
            </w:pPr>
            <w:r>
              <w:rPr>
                <w:rFonts w:ascii="Consolas" w:cs="Consolas" w:eastAsia="Consolas" w:hAnsi="Consolas"/>
                <w:color w:val="33FF66"/>
                <w:sz w:val="19"/>
                <w:szCs w:val="19"/>
              </w:rPr>
              <w:t xml:space="preserve">&gt; LOG MAINTENANCE — SECTEUR 8</w:t>
            </w:r>
          </w:p>
          <w:p>
            <w:pPr>
              <w:spacing w:after="20"/>
            </w:pPr>
            <w:r>
              <w:rPr>
                <w:rFonts w:ascii="Consolas" w:cs="Consolas" w:eastAsia="Consolas" w:hAnsi="Consolas"/>
                <w:color w:val="33FF66"/>
                <w:sz w:val="19"/>
                <w:szCs w:val="19"/>
              </w:rPr>
              <w:t xml:space="preserve">« Navette militaire : scellée. Codes perdus.</w:t>
            </w:r>
          </w:p>
          <w:p>
            <w:pPr>
              <w:spacing w:after="20"/>
            </w:pPr>
            <w:r>
              <w:rPr>
                <w:rFonts w:ascii="Consolas" w:cs="Consolas" w:eastAsia="Consolas" w:hAnsi="Consolas"/>
                <w:color w:val="33FF66"/>
                <w:sz w:val="19"/>
                <w:szCs w:val="19"/>
              </w:rPr>
              <w:t xml:space="preserve">Renvoi dock externe. Voir archives 2077. »</w:t>
            </w:r>
          </w:p>
          <w:p>
            <w:pPr>
              <w:spacing w:after="0"/>
            </w:pPr>
            <w:r>
              <w:rPr>
                <w:rFonts w:ascii="Consolas" w:cs="Consolas" w:eastAsia="Consolas" w:hAnsi="Consolas"/>
                <w:color w:val="33FF66"/>
                <w:sz w:val="19"/>
                <w:szCs w:val="19"/>
              </w:rPr>
              <w:t xml:space="preserve">&gt;Fréquence d’appoint : 88.… [corrompu]</w:t>
            </w:r>
          </w:p>
        </w:tc>
      </w:tr>
    </w:tbl>
    <w:p>
      <w:pPr>
        <w:spacing w:after="40" w:before="60"/>
      </w:pPr>
      <w:r>
        <w:rPr>
          <w:i/>
          <w:iCs/>
          <w:color w:val="8B0000"/>
          <w:sz w:val="20"/>
          <w:szCs w:val="20"/>
        </w:rPr>
        <w:t xml:space="preserve">Leurre du Conseiller : une fausse fréquence et un bruit technique noient la vraie référence. Test Perception/Sciences pour démêler.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6FA8D6" w:sz="8" w:space="4"/>
              <w:left w:val="single" w:color="6FA8D6" w:sz="8" w:space="4"/>
              <w:bottom w:val="single" w:color="6FA8D6" w:sz="8" w:space="4"/>
              <w:right w:val="single" w:color="6FA8D6" w:sz="8" w:space="4"/>
            </w:tcBorders>
            <w:shd w:fill="DCEAF5" w:val="clear"/>
            <w:tcMar>
              <w:top w:type="dxa" w:w="120"/>
              <w:left w:type="dxa" w:w="200"/>
              <w:bottom w:type="dxa" w:w="120"/>
              <w:right w:type="dxa" w:w="200"/>
            </w:tcMar>
          </w:tcPr>
          <w:p>
            <w:pPr>
              <w:spacing w:after="0"/>
            </w:pPr>
            <w:r>
              <w:rPr>
                <w:b/>
                <w:bCs/>
                <w:color w:val="234E73"/>
                <w:sz w:val="20"/>
                <w:szCs w:val="20"/>
              </w:rPr>
              <w:t xml:space="preserve">MJ :  </w:t>
            </w:r>
            <w:r>
              <w:rPr>
                <w:color w:val="1B2A3A"/>
                <w:sz w:val="20"/>
                <w:szCs w:val="20"/>
              </w:rPr>
              <w:t xml:space="preserve">La brique vraie est noyée dans du parasitage volontaire. Récompensez le tri : un bon test isole « navette militaire scellée ».</w:t>
            </w:r>
          </w:p>
        </w:tc>
      </w:tr>
    </w:tbl>
    <w:p>
      <w:pPr>
        <w:keepNext/>
        <w:spacing w:after="60" w:before="160"/>
      </w:pPr>
      <w:r>
        <w:rPr>
          <w:b/>
          <w:bCs/>
          <w:color w:val="1F2A44"/>
          <w:sz w:val="24"/>
          <w:szCs w:val="24"/>
        </w:rPr>
        <w:t xml:space="preserve">Brique S5</w:t>
      </w:r>
      <w:r>
        <w:rPr>
          <w:color w:val="B5731B"/>
          <w:sz w:val="20"/>
          <w:szCs w:val="20"/>
        </w:rPr>
        <w:t xml:space="preserve">   ·   FP-S5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8" w:space="4"/>
              <w:left w:val="single" w:color="1C3B26" w:sz="8" w:space="4"/>
              <w:bottom w:val="single" w:color="1C3B26" w:sz="8" w:space="4"/>
              <w:right w:val="single" w:color="1C3B26" w:sz="8" w:space="4"/>
            </w:tcBorders>
            <w:shd w:fill="0A0A0A" w:val="clear"/>
            <w:tcMar>
              <w:top w:type="dxa" w:w="120"/>
              <w:left w:type="dxa" w:w="200"/>
              <w:bottom w:type="dxa" w:w="120"/>
              <w:right w:type="dxa" w:w="200"/>
            </w:tcMar>
          </w:tcPr>
          <w:p>
            <w:pPr>
              <w:spacing w:after="20"/>
            </w:pPr>
            <w:r>
              <w:rPr>
                <w:rFonts w:ascii="Consolas" w:cs="Consolas" w:eastAsia="Consolas" w:hAnsi="Consolas"/>
                <w:color w:val="33FF66"/>
                <w:sz w:val="19"/>
                <w:szCs w:val="19"/>
              </w:rPr>
              <w:t xml:space="preserve">&gt; DOSSIER « APTITUDE » — fragment</w:t>
            </w:r>
          </w:p>
          <w:p>
            <w:pPr>
              <w:spacing w:after="20"/>
            </w:pPr>
            <w:r>
              <w:rPr>
                <w:rFonts w:ascii="Consolas" w:cs="Consolas" w:eastAsia="Consolas" w:hAnsi="Consolas"/>
                <w:color w:val="33FF66"/>
                <w:sz w:val="19"/>
                <w:szCs w:val="19"/>
              </w:rPr>
              <w:t xml:space="preserve">Critère d’aptitude ↔ liste d’EMBARQUEMENT.</w:t>
            </w:r>
          </w:p>
          <w:p>
            <w:pPr>
              <w:spacing w:after="20"/>
            </w:pPr>
            <w:r>
              <w:rPr>
                <w:rFonts w:ascii="Consolas" w:cs="Consolas" w:eastAsia="Consolas" w:hAnsi="Consolas"/>
                <w:color w:val="33FF66"/>
                <w:sz w:val="19"/>
                <w:szCs w:val="19"/>
              </w:rPr>
              <w:t xml:space="preserve">« Les aptes embarquent. Les autres… »</w:t>
            </w:r>
          </w:p>
          <w:p>
            <w:pPr>
              <w:spacing w:after="0"/>
            </w:pPr>
            <w:r>
              <w:rPr>
                <w:rFonts w:ascii="Consolas" w:cs="Consolas" w:eastAsia="Consolas" w:hAnsi="Consolas"/>
                <w:color w:val="33FF66"/>
                <w:sz w:val="19"/>
                <w:szCs w:val="19"/>
              </w:rPr>
              <w:t xml:space="preserve">&gt;[suite CAVIARDÉE]</w:t>
            </w:r>
          </w:p>
        </w:tc>
      </w:tr>
    </w:tbl>
    <w:p>
      <w:pPr>
        <w:spacing w:after="40" w:before="60"/>
      </w:pPr>
      <w:r>
        <w:rPr>
          <w:i/>
          <w:iCs/>
          <w:color w:val="8B0000"/>
          <w:sz w:val="20"/>
          <w:szCs w:val="20"/>
        </w:rPr>
        <w:t xml:space="preserve">Leurre du Conseiller : le caviardage est CHOISI pour brouiller — il laisse croire que « embarquement » = capsules de Retour, pas navette.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6FA8D6" w:sz="8" w:space="4"/>
              <w:left w:val="single" w:color="6FA8D6" w:sz="8" w:space="4"/>
              <w:bottom w:val="single" w:color="6FA8D6" w:sz="8" w:space="4"/>
              <w:right w:val="single" w:color="6FA8D6" w:sz="8" w:space="4"/>
            </w:tcBorders>
            <w:shd w:fill="DCEAF5" w:val="clear"/>
            <w:tcMar>
              <w:top w:type="dxa" w:w="120"/>
              <w:left w:type="dxa" w:w="200"/>
              <w:bottom w:type="dxa" w:w="120"/>
              <w:right w:type="dxa" w:w="200"/>
            </w:tcMar>
          </w:tcPr>
          <w:p>
            <w:pPr>
              <w:spacing w:after="0"/>
            </w:pPr>
            <w:r>
              <w:rPr>
                <w:b/>
                <w:bCs/>
                <w:color w:val="234E73"/>
                <w:sz w:val="20"/>
                <w:szCs w:val="20"/>
              </w:rPr>
              <w:t xml:space="preserve">MJ :  </w:t>
            </w:r>
            <w:r>
              <w:rPr>
                <w:color w:val="1B2A3A"/>
                <w:sz w:val="20"/>
                <w:szCs w:val="20"/>
              </w:rPr>
              <w:t xml:space="preserve">Convergence avec la doctrine de tri (S5 « 1984 »). Le mot « embarquement » prend un double sens : Descente OU évasion.</w:t>
            </w:r>
          </w:p>
        </w:tc>
      </w:tr>
    </w:tbl>
    <w:p>
      <w:pPr>
        <w:keepNext/>
        <w:spacing w:after="60" w:before="160"/>
      </w:pPr>
      <w:r>
        <w:rPr>
          <w:b/>
          <w:bCs/>
          <w:color w:val="1F2A44"/>
          <w:sz w:val="24"/>
          <w:szCs w:val="24"/>
        </w:rPr>
        <w:t xml:space="preserve">Brique S6</w:t>
      </w:r>
      <w:r>
        <w:rPr>
          <w:color w:val="B5731B"/>
          <w:sz w:val="20"/>
          <w:szCs w:val="20"/>
        </w:rPr>
        <w:t xml:space="preserve">   ·   FP-S6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8" w:space="4"/>
              <w:left w:val="single" w:color="1C3B26" w:sz="8" w:space="4"/>
              <w:bottom w:val="single" w:color="1C3B26" w:sz="8" w:space="4"/>
              <w:right w:val="single" w:color="1C3B26" w:sz="8" w:space="4"/>
            </w:tcBorders>
            <w:shd w:fill="0A0A0A" w:val="clear"/>
            <w:tcMar>
              <w:top w:type="dxa" w:w="120"/>
              <w:left w:type="dxa" w:w="200"/>
              <w:bottom w:type="dxa" w:w="120"/>
              <w:right w:type="dxa" w:w="200"/>
            </w:tcMar>
          </w:tcPr>
          <w:p>
            <w:pPr>
              <w:spacing w:after="20"/>
            </w:pPr>
            <w:r>
              <w:rPr>
                <w:rFonts w:ascii="Consolas" w:cs="Consolas" w:eastAsia="Consolas" w:hAnsi="Consolas"/>
                <w:color w:val="33FF66"/>
                <w:sz w:val="19"/>
                <w:szCs w:val="19"/>
              </w:rPr>
              <w:t xml:space="preserve">&gt; FRAGMENT D’ARCHIVE — sauvé du feu</w:t>
            </w:r>
          </w:p>
          <w:p>
            <w:pPr>
              <w:spacing w:after="20"/>
            </w:pPr>
            <w:r>
              <w:rPr>
                <w:rFonts w:ascii="Consolas" w:cs="Consolas" w:eastAsia="Consolas" w:hAnsi="Consolas"/>
                <w:color w:val="33FF66"/>
                <w:sz w:val="19"/>
                <w:szCs w:val="19"/>
              </w:rPr>
              <w:t xml:space="preserve">«… vaisseau de transfert orbital : INCOMPLET.</w:t>
            </w:r>
          </w:p>
          <w:p>
            <w:pPr>
              <w:spacing w:after="20"/>
            </w:pPr>
            <w:r>
              <w:rPr>
                <w:rFonts w:ascii="Consolas" w:cs="Consolas" w:eastAsia="Consolas" w:hAnsi="Consolas"/>
                <w:color w:val="33FF66"/>
                <w:sz w:val="19"/>
                <w:szCs w:val="19"/>
              </w:rPr>
              <w:t xml:space="preserve">Manque : composants de rentrée.</w:t>
            </w:r>
          </w:p>
          <w:p>
            <w:pPr>
              <w:spacing w:after="0"/>
            </w:pPr>
            <w:r>
              <w:rPr>
                <w:rFonts w:ascii="Consolas" w:cs="Consolas" w:eastAsia="Consolas" w:hAnsi="Consolas"/>
                <w:color w:val="33FF66"/>
                <w:sz w:val="19"/>
                <w:szCs w:val="19"/>
              </w:rPr>
              <w:t xml:space="preserve">&gt;Dernier emplacement connu : dock externe. »</w:t>
            </w:r>
          </w:p>
        </w:tc>
      </w:tr>
    </w:tbl>
    <w:p>
      <w:pPr>
        <w:spacing w:after="40" w:before="60"/>
      </w:pPr>
      <w:r>
        <w:rPr>
          <w:i/>
          <w:iCs/>
          <w:color w:val="8B0000"/>
          <w:sz w:val="20"/>
          <w:szCs w:val="20"/>
        </w:rPr>
        <w:t xml:space="preserve">Leurre du Conseiller : « Vaisseau de transfert : détruit en 2103. Irrécupérable. » (Faux : il dort, incomplet.)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6FA8D6" w:sz="8" w:space="4"/>
              <w:left w:val="single" w:color="6FA8D6" w:sz="8" w:space="4"/>
              <w:bottom w:val="single" w:color="6FA8D6" w:sz="8" w:space="4"/>
              <w:right w:val="single" w:color="6FA8D6" w:sz="8" w:space="4"/>
            </w:tcBorders>
            <w:shd w:fill="DCEAF5" w:val="clear"/>
            <w:tcMar>
              <w:top w:type="dxa" w:w="120"/>
              <w:left w:type="dxa" w:w="200"/>
              <w:bottom w:type="dxa" w:w="120"/>
              <w:right w:type="dxa" w:w="200"/>
            </w:tcMar>
          </w:tcPr>
          <w:p>
            <w:pPr>
              <w:spacing w:after="0"/>
            </w:pPr>
            <w:r>
              <w:rPr>
                <w:b/>
                <w:bCs/>
                <w:color w:val="234E73"/>
                <w:sz w:val="20"/>
                <w:szCs w:val="20"/>
              </w:rPr>
              <w:t xml:space="preserve">MJ :  </w:t>
            </w:r>
            <w:r>
              <w:rPr>
                <w:color w:val="1B2A3A"/>
                <w:sz w:val="20"/>
                <w:szCs w:val="20"/>
              </w:rPr>
              <w:t xml:space="preserve">S6 « Fahrenheit 451 » : on brûle la mémoire. Cette brique est l’archive qu’on a failli perdre. Le leurre nie l’existence même du vaisseau.</w:t>
            </w:r>
          </w:p>
        </w:tc>
      </w:tr>
    </w:tbl>
    <w:p>
      <w:pPr>
        <w:keepNext/>
        <w:spacing w:after="60" w:before="160"/>
      </w:pPr>
      <w:r>
        <w:rPr>
          <w:b/>
          <w:bCs/>
          <w:color w:val="1F2A44"/>
          <w:sz w:val="24"/>
          <w:szCs w:val="24"/>
        </w:rPr>
        <w:t xml:space="preserve">Brique S7</w:t>
      </w:r>
      <w:r>
        <w:rPr>
          <w:color w:val="B5731B"/>
          <w:sz w:val="20"/>
          <w:szCs w:val="20"/>
        </w:rPr>
        <w:t xml:space="preserve">   ·   FP-S7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8" w:space="4"/>
              <w:left w:val="single" w:color="1C3B26" w:sz="8" w:space="4"/>
              <w:bottom w:val="single" w:color="1C3B26" w:sz="8" w:space="4"/>
              <w:right w:val="single" w:color="1C3B26" w:sz="8" w:space="4"/>
            </w:tcBorders>
            <w:shd w:fill="0A0A0A" w:val="clear"/>
            <w:tcMar>
              <w:top w:type="dxa" w:w="120"/>
              <w:left w:type="dxa" w:w="200"/>
              <w:bottom w:type="dxa" w:w="120"/>
              <w:right w:type="dxa" w:w="200"/>
            </w:tcMar>
          </w:tcPr>
          <w:p>
            <w:pPr>
              <w:spacing w:after="20"/>
            </w:pPr>
            <w:r>
              <w:rPr>
                <w:rFonts w:ascii="Consolas" w:cs="Consolas" w:eastAsia="Consolas" w:hAnsi="Consolas"/>
                <w:color w:val="33FF66"/>
                <w:sz w:val="19"/>
                <w:szCs w:val="19"/>
              </w:rPr>
              <w:t xml:space="preserve">&gt; SCHÉMA TECHNIQUE — ancien plan</w:t>
            </w:r>
          </w:p>
          <w:p>
            <w:pPr>
              <w:spacing w:after="20"/>
            </w:pPr>
            <w:r>
              <w:rPr>
                <w:rFonts w:ascii="Consolas" w:cs="Consolas" w:eastAsia="Consolas" w:hAnsi="Consolas"/>
                <w:color w:val="33FF66"/>
                <w:sz w:val="19"/>
                <w:szCs w:val="19"/>
              </w:rPr>
              <w:t xml:space="preserve">Dock externe + vaisseau de transfert.</w:t>
            </w:r>
          </w:p>
          <w:p>
            <w:pPr>
              <w:spacing w:after="20"/>
            </w:pPr>
            <w:r>
              <w:rPr>
                <w:rFonts w:ascii="Consolas" w:cs="Consolas" w:eastAsia="Consolas" w:hAnsi="Consolas"/>
                <w:color w:val="33FF66"/>
                <w:sz w:val="19"/>
                <w:szCs w:val="19"/>
              </w:rPr>
              <w:t xml:space="preserve">Connecteurs : logement « composants rentrée ».</w:t>
            </w:r>
          </w:p>
          <w:p>
            <w:pPr>
              <w:spacing w:after="0"/>
            </w:pPr>
            <w:r>
              <w:rPr>
                <w:rFonts w:ascii="Consolas" w:cs="Consolas" w:eastAsia="Consolas" w:hAnsi="Consolas"/>
                <w:color w:val="33FF66"/>
                <w:sz w:val="19"/>
                <w:szCs w:val="19"/>
              </w:rPr>
              <w:t xml:space="preserve">&gt;Origine : ingénierie pré-2077.</w:t>
            </w:r>
          </w:p>
        </w:tc>
      </w:tr>
    </w:tbl>
    <w:p>
      <w:pPr>
        <w:spacing w:after="40" w:before="60"/>
      </w:pPr>
      <w:r>
        <w:rPr>
          <w:i/>
          <w:iCs/>
          <w:color w:val="8B0000"/>
          <w:sz w:val="20"/>
          <w:szCs w:val="20"/>
        </w:rPr>
        <w:t xml:space="preserve">— Pas de leurre direct : le plan est muet, donc honnête. Mais il faut savoir le lire (test Sciences/Mécanique).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6FA8D6" w:sz="8" w:space="4"/>
              <w:left w:val="single" w:color="6FA8D6" w:sz="8" w:space="4"/>
              <w:bottom w:val="single" w:color="6FA8D6" w:sz="8" w:space="4"/>
              <w:right w:val="single" w:color="6FA8D6" w:sz="8" w:space="4"/>
            </w:tcBorders>
            <w:shd w:fill="DCEAF5" w:val="clear"/>
            <w:tcMar>
              <w:top w:type="dxa" w:w="120"/>
              <w:left w:type="dxa" w:w="200"/>
              <w:bottom w:type="dxa" w:w="120"/>
              <w:right w:type="dxa" w:w="200"/>
            </w:tcMar>
          </w:tcPr>
          <w:p>
            <w:pPr>
              <w:spacing w:after="0"/>
            </w:pPr>
            <w:r>
              <w:rPr>
                <w:b/>
                <w:bCs/>
                <w:color w:val="234E73"/>
                <w:sz w:val="20"/>
                <w:szCs w:val="20"/>
              </w:rPr>
              <w:t xml:space="preserve">MJ :  </w:t>
            </w:r>
            <w:r>
              <w:rPr>
                <w:color w:val="1B2A3A"/>
                <w:sz w:val="20"/>
                <w:szCs w:val="20"/>
              </w:rPr>
              <w:t xml:space="preserve">Au cœur des ténèbres (S7) : les PJ remontent vers la vérité Enclave. La brique technique se range à côté — deux fils qui montent ensemble.</w:t>
            </w:r>
          </w:p>
        </w:tc>
      </w:tr>
    </w:tbl>
    <w:p>
      <w:pPr>
        <w:keepNext/>
        <w:spacing w:after="60" w:before="160"/>
      </w:pPr>
      <w:r>
        <w:rPr>
          <w:b/>
          <w:bCs/>
          <w:color w:val="1F2A44"/>
          <w:sz w:val="24"/>
          <w:szCs w:val="24"/>
        </w:rPr>
        <w:t xml:space="preserve">Brique S8</w:t>
      </w:r>
      <w:r>
        <w:rPr>
          <w:color w:val="B5731B"/>
          <w:sz w:val="20"/>
          <w:szCs w:val="20"/>
        </w:rPr>
        <w:t xml:space="preserve">   ·   FP-S8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8" w:space="4"/>
              <w:left w:val="single" w:color="1C3B26" w:sz="8" w:space="4"/>
              <w:bottom w:val="single" w:color="1C3B26" w:sz="8" w:space="4"/>
              <w:right w:val="single" w:color="1C3B26" w:sz="8" w:space="4"/>
            </w:tcBorders>
            <w:shd w:fill="0A0A0A" w:val="clear"/>
            <w:tcMar>
              <w:top w:type="dxa" w:w="120"/>
              <w:left w:type="dxa" w:w="200"/>
              <w:bottom w:type="dxa" w:w="120"/>
              <w:right w:type="dxa" w:w="200"/>
            </w:tcMar>
          </w:tcPr>
          <w:p>
            <w:pPr>
              <w:spacing w:after="20"/>
            </w:pPr>
            <w:r>
              <w:rPr>
                <w:rFonts w:ascii="Consolas" w:cs="Consolas" w:eastAsia="Consolas" w:hAnsi="Consolas"/>
                <w:color w:val="33FF66"/>
                <w:sz w:val="19"/>
                <w:szCs w:val="19"/>
              </w:rPr>
              <w:t xml:space="preserve">&gt; CAPTURE RELAIS — balise automatique</w:t>
            </w:r>
          </w:p>
          <w:p>
            <w:pPr>
              <w:spacing w:after="20"/>
            </w:pPr>
            <w:r>
              <w:rPr>
                <w:rFonts w:ascii="Consolas" w:cs="Consolas" w:eastAsia="Consolas" w:hAnsi="Consolas"/>
                <w:color w:val="33FF66"/>
                <w:sz w:val="19"/>
                <w:szCs w:val="19"/>
              </w:rPr>
              <w:t xml:space="preserve">Signal répétitif, origine : face cachée / Lune.</w:t>
            </w:r>
          </w:p>
          <w:p>
            <w:pPr>
              <w:spacing w:after="20"/>
            </w:pPr>
            <w:r>
              <w:rPr>
                <w:rFonts w:ascii="Consolas" w:cs="Consolas" w:eastAsia="Consolas" w:hAnsi="Consolas"/>
                <w:color w:val="33FF66"/>
                <w:sz w:val="19"/>
                <w:szCs w:val="19"/>
              </w:rPr>
              <w:t xml:space="preserve">Code IFF : ancien standard US.</w:t>
            </w:r>
          </w:p>
          <w:p>
            <w:pPr>
              <w:spacing w:after="0"/>
            </w:pPr>
            <w:r>
              <w:rPr>
                <w:rFonts w:ascii="Consolas" w:cs="Consolas" w:eastAsia="Consolas" w:hAnsi="Consolas"/>
                <w:color w:val="33FF66"/>
                <w:sz w:val="19"/>
                <w:szCs w:val="19"/>
              </w:rPr>
              <w:t xml:space="preserve">&gt;«… base opérationnelle. Attente. »</w:t>
            </w:r>
          </w:p>
        </w:tc>
      </w:tr>
    </w:tbl>
    <w:p>
      <w:pPr>
        <w:spacing w:after="40" w:before="60"/>
      </w:pPr>
      <w:r>
        <w:rPr>
          <w:i/>
          <w:iCs/>
          <w:color w:val="8B0000"/>
          <w:sz w:val="20"/>
          <w:szCs w:val="20"/>
        </w:rPr>
        <w:t xml:space="preserve">Leurre du Conseiller : « Aucun signal viable. Statique résiduelle. » (Il filtre la balise pour qu’on l’ignore.)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6FA8D6" w:sz="8" w:space="4"/>
              <w:left w:val="single" w:color="6FA8D6" w:sz="8" w:space="4"/>
              <w:bottom w:val="single" w:color="6FA8D6" w:sz="8" w:space="4"/>
              <w:right w:val="single" w:color="6FA8D6" w:sz="8" w:space="4"/>
            </w:tcBorders>
            <w:shd w:fill="DCEAF5" w:val="clear"/>
            <w:tcMar>
              <w:top w:type="dxa" w:w="120"/>
              <w:left w:type="dxa" w:w="200"/>
              <w:bottom w:type="dxa" w:w="120"/>
              <w:right w:type="dxa" w:w="200"/>
            </w:tcMar>
          </w:tcPr>
          <w:p>
            <w:pPr>
              <w:spacing w:after="0"/>
            </w:pPr>
            <w:r>
              <w:rPr>
                <w:b/>
                <w:bCs/>
                <w:color w:val="234E73"/>
                <w:sz w:val="20"/>
                <w:szCs w:val="20"/>
              </w:rPr>
              <w:t xml:space="preserve">MJ :  </w:t>
            </w:r>
            <w:r>
              <w:rPr>
                <w:color w:val="1B2A3A"/>
                <w:sz w:val="20"/>
                <w:szCs w:val="20"/>
              </w:rPr>
              <w:t xml:space="preserve">Au relais (S8), pendant qu’on élucide Raven Rock, une balise lunaire perce. Le Conseiller la qualifie de « statique » : dernier leurre avant l’Acte 3.</w:t>
            </w:r>
          </w:p>
        </w:tc>
      </w:tr>
    </w:tbl>
    <w:p>
      <w:pPr>
        <w:pStyle w:val="Heading1"/>
        <w:keepNext/>
        <w:pageBreakBefore/>
        <w:pBdr>
          <w:bottom w:val="single" w:color="B5731B" w:sz="12" w:space="4"/>
        </w:pBdr>
      </w:pPr>
      <w:r>
        <w:rPr>
          <w:color w:val="1F2A44"/>
        </w:rPr>
        <w:t xml:space="preserve">6 · Le diptyque lunaire — L1 / L2</w:t>
      </w:r>
    </w:p>
    <w:p>
      <w:pPr>
        <w:spacing w:after="120"/>
      </w:pPr>
      <w:r>
        <w:t xml:space="preserve">Une fois la navette déverrouillée (Acte 3, niveau ~6+), l’arc bascule en deux scénarios joués d’affilée sur la base lunaire. On y descend armé, on y meurt peut-être, on en revient avec un seul butin et un choix scellé.</w:t>
      </w:r>
    </w:p>
    <w:p>
      <w:pPr>
        <w:pStyle w:val="Heading2"/>
        <w:keepNext/>
      </w:pPr>
      <w:r>
        <w:rPr>
          <w:color w:val="B5731B"/>
        </w:rPr>
        <w:t xml:space="preserve">Hommage — Starship Troopers</w:t>
      </w:r>
    </w:p>
    <w:p>
      <w:pPr>
        <w:keepNext/>
        <w:spacing w:after="80" w:before="140"/>
      </w:pPr>
      <w:r>
        <w:rPr>
          <w:b/>
          <w:bCs/>
          <w:color w:val="1F2A44"/>
          <w:sz w:val="24"/>
          <w:szCs w:val="24"/>
        </w:rPr>
        <w:t xml:space="preserve">Le film</w:t>
      </w:r>
    </w:p>
    <w:p>
      <w:pPr>
        <w:spacing w:after="120"/>
      </w:pPr>
      <w:r>
        <w:t xml:space="preserve">Starship Troopers (Paul Verhoeven, 1997) jette une infanterie humaine, pleine d’assurance et de propagande, contre des hordes d’Arachnides sur une planète morte. Le film est une satire : derrière le fun martial et les slogans « Service garantit citoyenneté », il montre une humanité militarisée qui débarque en territoire étranger, se fait submerger par le nombre, et découvre une intelligence ennemie là où elle ne voyait que des bêtes.</w:t>
      </w:r>
    </w:p>
    <w:p>
      <w:pPr>
        <w:keepNext/>
        <w:spacing w:after="80" w:before="140"/>
      </w:pPr>
      <w:r>
        <w:rPr>
          <w:b/>
          <w:bCs/>
          <w:color w:val="1F2A44"/>
          <w:sz w:val="24"/>
          <w:szCs w:val="24"/>
        </w:rPr>
        <w:t xml:space="preserve">Le rapprochement avec ce diptyque</w:t>
      </w:r>
    </w:p>
    <w:p>
      <w:pPr>
        <w:spacing w:after="120"/>
      </w:pPr>
      <w:r>
        <w:t xml:space="preserve">Le débarquement lunaire EST cette scène d’invasion — mais retournée comme un gant. Cette fois, l’humanité conquérante, c’est l’autre camp : ce sont des soldats chinois qui ont jadis pris la base d’assaut, et les goules sauvages d’aujourd’hui sont leurs descendants dégradés. Les PJ débarquent en territoire hostile, tiennent une ligne contre la marée, et découvrent — comme les Mobile Infantry face au Cerveau — qu’une intelligence dirige la horde : les goules-chefs. Puis le motif satirique se referme : les « alliés » mécaniques qu’on a réveillés appliquent froidement leur logique de priorités et se retournent. La leçon de Verhoeven — le débarqueur triomphant n’est jamais le héros qu’il croit être — tombe sur les PJ.</w:t>
      </w:r>
    </w:p>
    <w:p>
      <w:pPr>
        <w:keepNext/>
        <w:spacing w:after="80" w:before="140"/>
      </w:pPr>
      <w:r>
        <w:rPr>
          <w:b/>
          <w:bCs/>
          <w:color w:val="1F2A44"/>
          <w:sz w:val="24"/>
          <w:szCs w:val="24"/>
        </w:rPr>
        <w:t xml:space="preserve">Les échos concrets, à la table</w:t>
      </w:r>
    </w:p>
    <w:p>
      <w:pPr>
        <w:pStyle w:val="ListParagraph"/>
        <w:numPr>
          <w:ilvl w:val="0"/>
          <w:numId w:val="2"/>
        </w:numPr>
        <w:spacing w:after="60"/>
      </w:pPr>
      <w:r>
        <w:rPr>
          <w:b/>
          <w:bCs/>
        </w:rPr>
        <w:t xml:space="preserve">La marée : </w:t>
      </w:r>
      <w:r>
        <w:t xml:space="preserve">des vagues de goules lancées par des goules-chefs — le nombre, pas la finesse.</w:t>
      </w:r>
    </w:p>
    <w:p>
      <w:pPr>
        <w:pStyle w:val="ListParagraph"/>
        <w:numPr>
          <w:ilvl w:val="0"/>
          <w:numId w:val="2"/>
        </w:numPr>
        <w:spacing w:after="60"/>
      </w:pPr>
      <w:r>
        <w:rPr>
          <w:b/>
          <w:bCs/>
        </w:rPr>
        <w:t xml:space="preserve">Le territoire étranger : </w:t>
      </w:r>
      <w:r>
        <w:t xml:space="preserve">une base américaine morte, prise jadis par l’ennemi, reprise aujourd’hui par les PJ.</w:t>
      </w:r>
    </w:p>
    <w:p>
      <w:pPr>
        <w:pStyle w:val="ListParagraph"/>
        <w:numPr>
          <w:ilvl w:val="0"/>
          <w:numId w:val="2"/>
        </w:numPr>
        <w:spacing w:after="60"/>
      </w:pPr>
      <w:r>
        <w:rPr>
          <w:b/>
          <w:bCs/>
        </w:rPr>
        <w:t xml:space="preserve">Le retournement : </w:t>
      </w:r>
      <w:r>
        <w:t xml:space="preserve">les robots « amis » deviennent l’ennemi suivant. « Service garantit citoyenneté » — et l’aide se paie.</w:t>
      </w:r>
    </w:p>
    <w:p>
      <w:pPr>
        <w:pStyle w:val="Heading2"/>
        <w:keepNext/>
        <w:pageBreakBefore/>
      </w:pPr>
      <w:r>
        <w:rPr>
          <w:color w:val="B5731B"/>
        </w:rPr>
        <w:t xml:space="preserve">L1 — Le Débarquement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B068" w:sz="8" w:space="4"/>
              <w:left w:val="single" w:color="C9B068" w:sz="8" w:space="4"/>
              <w:bottom w:val="single" w:color="C9B068" w:sz="8" w:space="4"/>
              <w:right w:val="single" w:color="C9B068" w:sz="8" w:space="4"/>
            </w:tcBorders>
            <w:shd w:fill="F4ECD8" w:val="clear"/>
            <w:tcMar>
              <w:top w:type="dxa" w:w="120"/>
              <w:left w:type="dxa" w:w="200"/>
              <w:bottom w:type="dxa" w:w="120"/>
              <w:right w:type="dxa" w:w="200"/>
            </w:tcMar>
          </w:tcPr>
          <w:p>
            <w:pPr>
              <w:spacing w:after="0"/>
            </w:pPr>
            <w:r>
              <w:rPr>
                <w:i/>
                <w:iCs/>
                <w:color w:val="3A3120"/>
                <w:sz w:val="22"/>
                <w:szCs w:val="22"/>
              </w:rPr>
              <w:t xml:space="preserve">La navette se pose dans un silence de cathédrale. Par le hublot : une base américaine éventrée, des drapeaux décolorés par deux siècles de vide, et, dans l’ombre des couloirs, des formes qui se redressent. Elles vous ont entendus arriver.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9B9B9" w:sz="4"/>
              <w:left w:val="single" w:color="B9B9B9" w:sz="4"/>
              <w:bottom w:val="single" w:color="B9B9B9" w:sz="4"/>
              <w:right w:val="single" w:color="B9B9B9" w:sz="4"/>
            </w:tcBorders>
            <w:shd w:fill="1F2A44" w:val="clear"/>
            <w:tcMar>
              <w:top w:type="dxa" w:w="60"/>
              <w:left w:type="dxa" w:w="110"/>
              <w:bottom w:type="dxa" w:w="60"/>
              <w:right w:type="dxa" w:w="110"/>
            </w:tcMar>
            <w:vAlign w:val="center"/>
          </w:tcPr>
          <w:p>
            <w:r>
              <w:rPr>
                <w:b/>
                <w:bCs/>
                <w:color w:val="FFFFFF"/>
                <w:sz w:val="20"/>
                <w:szCs w:val="20"/>
              </w:rPr>
              <w:t xml:space="preserve">Élément</w:t>
            </w:r>
          </w:p>
        </w:tc>
        <w:tc>
          <w:tcPr>
            <w:tcW w:type="dxa" w:w="7060"/>
            <w:tcBorders>
              <w:top w:val="single" w:color="B9B9B9" w:sz="4"/>
              <w:left w:val="single" w:color="B9B9B9" w:sz="4"/>
              <w:bottom w:val="single" w:color="B9B9B9" w:sz="4"/>
              <w:right w:val="single" w:color="B9B9B9" w:sz="4"/>
            </w:tcBorders>
            <w:shd w:fill="1F2A44" w:val="clear"/>
            <w:tcMar>
              <w:top w:type="dxa" w:w="60"/>
              <w:left w:type="dxa" w:w="110"/>
              <w:bottom w:type="dxa" w:w="60"/>
              <w:right w:type="dxa" w:w="110"/>
            </w:tcMar>
            <w:vAlign w:val="center"/>
          </w:tcPr>
          <w:p>
            <w:r>
              <w:rPr>
                <w:b/>
                <w:bCs/>
                <w:color w:val="FFFFFF"/>
                <w:sz w:val="20"/>
                <w:szCs w:val="20"/>
              </w:rPr>
              <w:t xml:space="preserve">Résumé</w:t>
            </w:r>
          </w:p>
        </w:tc>
      </w:tr>
      <w:tr>
        <w:trPr>
          <w:cantSplit/>
        </w:trPr>
        <w:tc>
          <w:tcPr>
            <w:tcW w:type="dxa" w:w="23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Le pitch</w:t>
            </w:r>
          </w:p>
        </w:tc>
        <w:tc>
          <w:tcPr>
            <w:tcW w:type="dxa" w:w="706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Équipés par la navette, les PJ débarquent, tiennent une ligne contre les hordes de goules, nettoient la base, récupèrent les composants de rentrée ET l’armement — puis affrontent le dilemme de chargement et découvrent l’aile des robots dormants.</w:t>
            </w:r>
          </w:p>
        </w:tc>
      </w:tr>
      <w:tr>
        <w:trPr>
          <w:cantSplit/>
        </w:trPr>
        <w:tc>
          <w:tcPr>
            <w:tcW w:type="dxa" w:w="230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L’objectif</w:t>
            </w:r>
          </w:p>
        </w:tc>
        <w:tc>
          <w:tcPr>
            <w:tcW w:type="dxa" w:w="706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Atteindre le hangar de stockage (composants de rentrée) et l’arsenal. Les deux sont gardés par la marée.</w:t>
            </w:r>
          </w:p>
        </w:tc>
      </w:tr>
      <w:tr>
        <w:trPr>
          <w:cantSplit/>
        </w:trPr>
        <w:tc>
          <w:tcPr>
            <w:tcW w:type="dxa" w:w="23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Le boss de zone</w:t>
            </w:r>
          </w:p>
        </w:tc>
        <w:tc>
          <w:tcPr>
            <w:tcW w:type="dxa" w:w="706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Une ou deux goules-chefs orchestrent les vagues. Les abattre brise la coordination de la horde.</w:t>
            </w:r>
          </w:p>
        </w:tc>
      </w:tr>
      <w:tr>
        <w:trPr>
          <w:cantSplit/>
        </w:trPr>
        <w:tc>
          <w:tcPr>
            <w:tcW w:type="dxa" w:w="230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La découverte</w:t>
            </w:r>
          </w:p>
        </w:tc>
        <w:tc>
          <w:tcPr>
            <w:tcW w:type="dxa" w:w="706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Une aile scellée d’automates de défense américains, dormants. Les réveiller aide… à crédit.</w:t>
            </w:r>
          </w:p>
        </w:tc>
      </w:tr>
      <w:tr>
        <w:trPr>
          <w:cantSplit/>
        </w:trPr>
        <w:tc>
          <w:tcPr>
            <w:tcW w:type="dxa" w:w="23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Le dilemme</w:t>
            </w:r>
          </w:p>
        </w:tc>
        <w:tc>
          <w:tcPr>
            <w:tcW w:type="dxa" w:w="706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Une seule cargaison majeure rentrera. Composants de rentrée (évasion) OU matériel de guerre (révolution).</w:t>
            </w:r>
          </w:p>
        </w:tc>
      </w:tr>
    </w:tbl>
    <w:p>
      <w:pPr>
        <w:spacing w:after="120"/>
      </w:pPr>
    </w:p>
    <w:p>
      <w:pPr>
        <w:keepNext/>
        <w:spacing w:after="80" w:before="140"/>
      </w:pPr>
      <w:r>
        <w:rPr>
          <w:b/>
          <w:bCs/>
          <w:color w:val="1F2A44"/>
          <w:sz w:val="24"/>
          <w:szCs w:val="24"/>
        </w:rPr>
        <w:t xml:space="preserve">Structure de L1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cantSplit/>
          <w:tblHeader/>
        </w:trPr>
        <w:tc>
          <w:tcPr>
            <w:tcW w:type="dxa" w:w="800"/>
            <w:tcBorders>
              <w:top w:val="single" w:color="B9B9B9" w:sz="4"/>
              <w:left w:val="single" w:color="B9B9B9" w:sz="4"/>
              <w:bottom w:val="single" w:color="B9B9B9" w:sz="4"/>
              <w:right w:val="single" w:color="B9B9B9" w:sz="4"/>
            </w:tcBorders>
            <w:shd w:fill="1F2A44" w:val="clear"/>
            <w:tcMar>
              <w:top w:type="dxa" w:w="60"/>
              <w:left w:type="dxa" w:w="110"/>
              <w:bottom w:type="dxa" w:w="60"/>
              <w:right w:type="dxa" w:w="110"/>
            </w:tcMar>
            <w:vAlign w:val="center"/>
          </w:tcPr>
          <w:p>
            <w:r>
              <w:rPr>
                <w:b/>
                <w:bCs/>
                <w:color w:val="FFFFFF"/>
                <w:sz w:val="20"/>
                <w:szCs w:val="20"/>
              </w:rPr>
              <w:t xml:space="preserve">Acte</w:t>
            </w:r>
          </w:p>
        </w:tc>
        <w:tc>
          <w:tcPr>
            <w:tcW w:type="dxa" w:w="3200"/>
            <w:tcBorders>
              <w:top w:val="single" w:color="B9B9B9" w:sz="4"/>
              <w:left w:val="single" w:color="B9B9B9" w:sz="4"/>
              <w:bottom w:val="single" w:color="B9B9B9" w:sz="4"/>
              <w:right w:val="single" w:color="B9B9B9" w:sz="4"/>
            </w:tcBorders>
            <w:shd w:fill="1F2A44" w:val="clear"/>
            <w:tcMar>
              <w:top w:type="dxa" w:w="60"/>
              <w:left w:type="dxa" w:w="110"/>
              <w:bottom w:type="dxa" w:w="60"/>
              <w:right w:type="dxa" w:w="110"/>
            </w:tcMar>
            <w:vAlign w:val="center"/>
          </w:tcPr>
          <w:p>
            <w:r>
              <w:rPr>
                <w:b/>
                <w:bCs/>
                <w:color w:val="FFFFFF"/>
                <w:sz w:val="20"/>
                <w:szCs w:val="20"/>
              </w:rPr>
              <w:t xml:space="preserve">Titre</w:t>
            </w:r>
          </w:p>
        </w:tc>
        <w:tc>
          <w:tcPr>
            <w:tcW w:type="dxa" w:w="5360"/>
            <w:tcBorders>
              <w:top w:val="single" w:color="B9B9B9" w:sz="4"/>
              <w:left w:val="single" w:color="B9B9B9" w:sz="4"/>
              <w:bottom w:val="single" w:color="B9B9B9" w:sz="4"/>
              <w:right w:val="single" w:color="B9B9B9" w:sz="4"/>
            </w:tcBorders>
            <w:shd w:fill="1F2A44" w:val="clear"/>
            <w:tcMar>
              <w:top w:type="dxa" w:w="60"/>
              <w:left w:type="dxa" w:w="110"/>
              <w:bottom w:type="dxa" w:w="60"/>
              <w:right w:type="dxa" w:w="110"/>
            </w:tcMar>
            <w:vAlign w:val="center"/>
          </w:tcPr>
          <w:p>
            <w:r>
              <w:rPr>
                <w:b/>
                <w:bCs/>
                <w:color w:val="FFFFFF"/>
                <w:sz w:val="20"/>
                <w:szCs w:val="20"/>
              </w:rPr>
              <w:t xml:space="preserve">Ce qui s’y joue</w:t>
            </w:r>
          </w:p>
        </w:tc>
      </w:tr>
      <w:tr>
        <w:trPr>
          <w:cantSplit/>
        </w:trPr>
        <w:tc>
          <w:tcPr>
            <w:tcW w:type="dxa" w:w="8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I</w:t>
            </w:r>
          </w:p>
        </w:tc>
        <w:tc>
          <w:tcPr>
            <w:tcW w:type="dxa" w:w="32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L’appontage</w:t>
            </w:r>
          </w:p>
        </w:tc>
        <w:tc>
          <w:tcPr>
            <w:tcW w:type="dxa" w:w="536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Sas, première vague, prise de la tête de pont. Le ton bascule en survival martial.</w:t>
            </w:r>
          </w:p>
        </w:tc>
      </w:tr>
      <w:tr>
        <w:trPr>
          <w:cantSplit/>
        </w:trPr>
        <w:tc>
          <w:tcPr>
            <w:tcW w:type="dxa" w:w="80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II</w:t>
            </w:r>
          </w:p>
        </w:tc>
        <w:tc>
          <w:tcPr>
            <w:tcW w:type="dxa" w:w="320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La marée</w:t>
            </w:r>
          </w:p>
        </w:tc>
        <w:tc>
          <w:tcPr>
            <w:tcW w:type="dxa" w:w="536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Progression couloir par couloir ; les goules-chefs lancent les vagues ; récupération des composants.</w:t>
            </w:r>
          </w:p>
        </w:tc>
      </w:tr>
      <w:tr>
        <w:trPr>
          <w:cantSplit/>
        </w:trPr>
        <w:tc>
          <w:tcPr>
            <w:tcW w:type="dxa" w:w="8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III</w:t>
            </w:r>
          </w:p>
        </w:tc>
        <w:tc>
          <w:tcPr>
            <w:tcW w:type="dxa" w:w="32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L’arsenal &amp; l’aile dormante</w:t>
            </w:r>
          </w:p>
        </w:tc>
        <w:tc>
          <w:tcPr>
            <w:tcW w:type="dxa" w:w="536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Accès à l’armement ; découverte des robots ; choix de les réveiller (ou non).</w:t>
            </w:r>
          </w:p>
        </w:tc>
      </w:tr>
      <w:tr>
        <w:trPr>
          <w:cantSplit/>
        </w:trPr>
        <w:tc>
          <w:tcPr>
            <w:tcW w:type="dxa" w:w="80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IV</w:t>
            </w:r>
          </w:p>
        </w:tc>
        <w:tc>
          <w:tcPr>
            <w:tcW w:type="dxa" w:w="320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Le chargement</w:t>
            </w:r>
          </w:p>
        </w:tc>
        <w:tc>
          <w:tcPr>
            <w:tcW w:type="dxa" w:w="536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Le dilemme de la soute. On scelle un choix irréversible avant le décollage retour.</w:t>
            </w:r>
          </w:p>
        </w:tc>
      </w:tr>
    </w:tbl>
    <w:p>
      <w:pPr>
        <w:spacing w:after="120"/>
      </w:pPr>
    </w:p>
    <w:p>
      <w:pPr>
        <w:keepNext/>
        <w:spacing w:after="80" w:before="140"/>
      </w:pPr>
      <w:r>
        <w:rPr>
          <w:b/>
          <w:bCs/>
          <w:color w:val="1F2A44"/>
          <w:sz w:val="24"/>
          <w:szCs w:val="24"/>
        </w:rPr>
        <w:t xml:space="preserve">La soupape adaptative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6FA8D6" w:sz="8" w:space="4"/>
              <w:left w:val="single" w:color="6FA8D6" w:sz="8" w:space="4"/>
              <w:bottom w:val="single" w:color="6FA8D6" w:sz="8" w:space="4"/>
              <w:right w:val="single" w:color="6FA8D6" w:sz="8" w:space="4"/>
            </w:tcBorders>
            <w:shd w:fill="DCEAF5" w:val="clear"/>
            <w:tcMar>
              <w:top w:type="dxa" w:w="120"/>
              <w:left w:type="dxa" w:w="200"/>
              <w:bottom w:type="dxa" w:w="120"/>
              <w:right w:type="dxa" w:w="200"/>
            </w:tcMar>
          </w:tcPr>
          <w:p>
            <w:pPr>
              <w:spacing w:after="0"/>
            </w:pPr>
            <w:r>
              <w:rPr>
                <w:b/>
                <w:bCs/>
                <w:color w:val="234E73"/>
                <w:sz w:val="20"/>
                <w:szCs w:val="20"/>
              </w:rPr>
              <w:t xml:space="preserve">MJ — doser en miroir :  </w:t>
            </w:r>
            <w:r>
              <w:rPr>
                <w:color w:val="1B2A3A"/>
                <w:sz w:val="20"/>
                <w:szCs w:val="20"/>
              </w:rPr>
              <w:t xml:space="preserve">Réglez en temps réel le flux de goules ET l’ampleur du renfort robotique selon la performance du groupe. L’aide est toujours là, plus ou moins forte : un groupe en difficulté trouve plus de robots fonctionnels ; un groupe qui domine en trouve moins (et affronte des vagues plus denses). L’équilibre se règle à la volée, jamais à l’écran.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5B5B" w:sz="8" w:space="4"/>
              <w:left w:val="single" w:color="9B5B5B" w:sz="8" w:space="4"/>
              <w:bottom w:val="single" w:color="9B5B5B" w:sz="8" w:space="4"/>
              <w:right w:val="single" w:color="9B5B5B" w:sz="8" w:space="4"/>
            </w:tcBorders>
            <w:shd w:fill="EBE3E3" w:val="clear"/>
            <w:tcMar>
              <w:top w:type="dxa" w:w="120"/>
              <w:left w:type="dxa" w:w="200"/>
              <w:bottom w:type="dxa" w:w="120"/>
              <w:right w:type="dxa" w:w="200"/>
            </w:tcMar>
          </w:tcPr>
          <w:p>
            <w:pPr>
              <w:spacing w:after="0"/>
            </w:pPr>
            <w:r>
              <w:rPr>
                <w:b/>
                <w:bCs/>
                <w:color w:val="8B0000"/>
                <w:sz w:val="20"/>
                <w:szCs w:val="20"/>
              </w:rPr>
              <w:t xml:space="preserve">SECRET (MJ)  </w:t>
            </w:r>
            <w:r>
              <w:rPr>
                <w:color w:val="3A2020"/>
                <w:sz w:val="20"/>
                <w:szCs w:val="20"/>
              </w:rPr>
              <w:t xml:space="preserve">La mécanique de dette : chaque robot réveillé pour aider en L1 = un ennemi de plus quand ils se retournent en L2. L’aide se paie, comptez-la. Notez précisément combien d’automates les PJ réactivent : c’est exactement la force qui leur tombera dessus au pivot.</w:t>
            </w:r>
          </w:p>
        </w:tc>
      </w:tr>
    </w:tbl>
    <w:p>
      <w:pPr>
        <w:pStyle w:val="Heading2"/>
        <w:keepNext/>
      </w:pPr>
      <w:r>
        <w:rPr>
          <w:color w:val="B5731B"/>
        </w:rPr>
        <w:t xml:space="preserve">Le pivot — le revirement</w:t>
      </w:r>
    </w:p>
    <w:p>
      <w:pPr>
        <w:spacing w:after="120"/>
      </w:pPr>
      <w:r>
        <w:t xml:space="preserve">Le basculement n’est pas une trahison scénarisée : c’est une logique de priorités. Les automates américains ont une cible « menace ». Tant que les goules grouillent, la menace, ce sont les goules — et les PJ bénéficient de l’aide. Goules éteintes, l’automate recalcule : menace suivante = intrus non identifiés = les PJ.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8" w:space="4"/>
              <w:left w:val="single" w:color="1C3B26" w:sz="8" w:space="4"/>
              <w:bottom w:val="single" w:color="1C3B26" w:sz="8" w:space="4"/>
              <w:right w:val="single" w:color="1C3B26" w:sz="8" w:space="4"/>
            </w:tcBorders>
            <w:shd w:fill="0A0A0A" w:val="clear"/>
            <w:tcMar>
              <w:top w:type="dxa" w:w="120"/>
              <w:left w:type="dxa" w:w="200"/>
              <w:bottom w:type="dxa" w:w="120"/>
              <w:right w:type="dxa" w:w="200"/>
            </w:tcMar>
          </w:tcPr>
          <w:p>
            <w:pPr>
              <w:spacing w:after="20"/>
            </w:pPr>
            <w:r>
              <w:rPr>
                <w:rFonts w:ascii="Consolas" w:cs="Consolas" w:eastAsia="Consolas" w:hAnsi="Consolas"/>
                <w:color w:val="33FF66"/>
                <w:sz w:val="19"/>
                <w:szCs w:val="19"/>
              </w:rPr>
              <w:t xml:space="preserve">&gt; AUTOMATE DE DÉFENSE — LOG INTERNE</w:t>
            </w:r>
          </w:p>
          <w:p>
            <w:pPr>
              <w:spacing w:after="20"/>
            </w:pPr>
            <w:r>
              <w:rPr>
                <w:rFonts w:ascii="Consolas" w:cs="Consolas" w:eastAsia="Consolas" w:hAnsi="Consolas"/>
                <w:color w:val="33FF66"/>
                <w:sz w:val="19"/>
                <w:szCs w:val="19"/>
              </w:rPr>
              <w:t xml:space="preserve">Menace prioritaire : HOSTILES IRRADIÉS — NEUTRALISÉS.</w:t>
            </w:r>
          </w:p>
          <w:p>
            <w:pPr>
              <w:spacing w:after="20"/>
            </w:pPr>
            <w:r>
              <w:rPr>
                <w:rFonts w:ascii="Consolas" w:cs="Consolas" w:eastAsia="Consolas" w:hAnsi="Consolas"/>
                <w:color w:val="33FF66"/>
                <w:sz w:val="19"/>
                <w:szCs w:val="19"/>
              </w:rPr>
              <w:t xml:space="preserve">Recalcul des priorités…</w:t>
            </w:r>
          </w:p>
          <w:p>
            <w:pPr>
              <w:spacing w:after="20"/>
            </w:pPr>
            <w:r>
              <w:rPr>
                <w:rFonts w:ascii="Consolas" w:cs="Consolas" w:eastAsia="Consolas" w:hAnsi="Consolas"/>
                <w:color w:val="33FF66"/>
                <w:sz w:val="19"/>
                <w:szCs w:val="19"/>
              </w:rPr>
              <w:t xml:space="preserve">Intrus non identifiés détectés : 3–7.</w:t>
            </w:r>
          </w:p>
          <w:p>
            <w:pPr>
              <w:spacing w:after="0"/>
            </w:pPr>
            <w:r>
              <w:rPr>
                <w:rFonts w:ascii="Consolas" w:cs="Consolas" w:eastAsia="Consolas" w:hAnsi="Consolas"/>
                <w:color w:val="33FF66"/>
                <w:sz w:val="19"/>
                <w:szCs w:val="19"/>
              </w:rPr>
              <w:t xml:space="preserve">&gt;Statut : HOSTILES. Engagement autorisé.</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6FA8D6" w:sz="8" w:space="4"/>
              <w:left w:val="single" w:color="6FA8D6" w:sz="8" w:space="4"/>
              <w:bottom w:val="single" w:color="6FA8D6" w:sz="8" w:space="4"/>
              <w:right w:val="single" w:color="6FA8D6" w:sz="8" w:space="4"/>
            </w:tcBorders>
            <w:shd w:fill="DCEAF5" w:val="clear"/>
            <w:tcMar>
              <w:top w:type="dxa" w:w="120"/>
              <w:left w:type="dxa" w:w="200"/>
              <w:bottom w:type="dxa" w:w="120"/>
              <w:right w:type="dxa" w:w="200"/>
            </w:tcMar>
          </w:tcPr>
          <w:p>
            <w:pPr>
              <w:spacing w:after="60"/>
            </w:pPr>
            <w:r>
              <w:rPr>
                <w:b/>
                <w:bCs/>
                <w:color w:val="234E73"/>
                <w:sz w:val="20"/>
                <w:szCs w:val="20"/>
              </w:rPr>
              <w:t xml:space="preserve">Roue de secours — deux leviers :  </w:t>
            </w:r>
            <w:r>
              <w:rPr>
                <w:color w:val="1B2A3A"/>
                <w:sz w:val="20"/>
                <w:szCs w:val="20"/>
              </w:rPr>
              <w:t xml:space="preserve">1) Le Conseiller peut subvertir les robots à distance : leur allégeance Enclave se réveille, et il les retourne contre les PJ par radio. C’est sa main tendue depuis la station.</w:t>
            </w:r>
          </w:p>
          <w:p>
            <w:pPr>
              <w:spacing w:after="0"/>
            </w:pPr>
            <w:r>
              <w:rPr>
                <w:color w:val="1B2A3A"/>
                <w:sz w:val="20"/>
                <w:szCs w:val="20"/>
              </w:rPr>
              <w:t xml:space="preserve">2) Contre-mesure des PJ : un personnage calé en robotique/sciences peut détecter cette subversion et la contrer (test Difficulté élevée). Réussite = les robots restent neutres plus longtemps, ou s’éteignent.</w:t>
            </w:r>
          </w:p>
        </w:tc>
      </w:tr>
    </w:tbl>
    <w:p>
      <w:pPr>
        <w:pStyle w:val="Heading2"/>
        <w:keepNext/>
        <w:pageBreakBefore/>
      </w:pPr>
      <w:r>
        <w:rPr>
          <w:color w:val="B5731B"/>
        </w:rPr>
        <w:t xml:space="preserve">L2 — Le Retour de bâton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B068" w:sz="8" w:space="4"/>
              <w:left w:val="single" w:color="C9B068" w:sz="8" w:space="4"/>
              <w:bottom w:val="single" w:color="C9B068" w:sz="8" w:space="4"/>
              <w:right w:val="single" w:color="C9B068" w:sz="8" w:space="4"/>
            </w:tcBorders>
            <w:shd w:fill="F4ECD8" w:val="clear"/>
            <w:tcMar>
              <w:top w:type="dxa" w:w="120"/>
              <w:left w:type="dxa" w:w="200"/>
              <w:bottom w:type="dxa" w:w="120"/>
              <w:right w:type="dxa" w:w="200"/>
            </w:tcMar>
          </w:tcPr>
          <w:p>
            <w:pPr>
              <w:spacing w:after="0"/>
            </w:pPr>
            <w:r>
              <w:rPr>
                <w:i/>
                <w:iCs/>
                <w:color w:val="3A3120"/>
                <w:sz w:val="22"/>
                <w:szCs w:val="22"/>
              </w:rPr>
              <w:t xml:space="preserve">Le dernier râle de goule s’éteint. Pendant une seconde, le silence est presque doux. Puis, derrière vous, une série de déclics métalliques : les yeux des machines que vous avez réveillées passent du bleu au rouge. Un par un.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9B9B9" w:sz="4"/>
              <w:left w:val="single" w:color="B9B9B9" w:sz="4"/>
              <w:bottom w:val="single" w:color="B9B9B9" w:sz="4"/>
              <w:right w:val="single" w:color="B9B9B9" w:sz="4"/>
            </w:tcBorders>
            <w:shd w:fill="1F2A44" w:val="clear"/>
            <w:tcMar>
              <w:top w:type="dxa" w:w="60"/>
              <w:left w:type="dxa" w:w="110"/>
              <w:bottom w:type="dxa" w:w="60"/>
              <w:right w:type="dxa" w:w="110"/>
            </w:tcMar>
            <w:vAlign w:val="center"/>
          </w:tcPr>
          <w:p>
            <w:r>
              <w:rPr>
                <w:b/>
                <w:bCs/>
                <w:color w:val="FFFFFF"/>
                <w:sz w:val="20"/>
                <w:szCs w:val="20"/>
              </w:rPr>
              <w:t xml:space="preserve">Élément</w:t>
            </w:r>
          </w:p>
        </w:tc>
        <w:tc>
          <w:tcPr>
            <w:tcW w:type="dxa" w:w="7060"/>
            <w:tcBorders>
              <w:top w:val="single" w:color="B9B9B9" w:sz="4"/>
              <w:left w:val="single" w:color="B9B9B9" w:sz="4"/>
              <w:bottom w:val="single" w:color="B9B9B9" w:sz="4"/>
              <w:right w:val="single" w:color="B9B9B9" w:sz="4"/>
            </w:tcBorders>
            <w:shd w:fill="1F2A44" w:val="clear"/>
            <w:tcMar>
              <w:top w:type="dxa" w:w="60"/>
              <w:left w:type="dxa" w:w="110"/>
              <w:bottom w:type="dxa" w:w="60"/>
              <w:right w:type="dxa" w:w="110"/>
            </w:tcMar>
            <w:vAlign w:val="center"/>
          </w:tcPr>
          <w:p>
            <w:r>
              <w:rPr>
                <w:b/>
                <w:bCs/>
                <w:color w:val="FFFFFF"/>
                <w:sz w:val="20"/>
                <w:szCs w:val="20"/>
              </w:rPr>
              <w:t xml:space="preserve">Résumé</w:t>
            </w:r>
          </w:p>
        </w:tc>
      </w:tr>
      <w:tr>
        <w:trPr>
          <w:cantSplit/>
        </w:trPr>
        <w:tc>
          <w:tcPr>
            <w:tcW w:type="dxa" w:w="23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Le pitch</w:t>
            </w:r>
          </w:p>
        </w:tc>
        <w:tc>
          <w:tcPr>
            <w:tcW w:type="dxa" w:w="706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Les robots se retournent. Deuxième grosse baston, à hauteur de la dette contractée en L1. Exfiltration avec le butin — et le choix scellé.</w:t>
            </w:r>
          </w:p>
        </w:tc>
      </w:tr>
      <w:tr>
        <w:trPr>
          <w:cantSplit/>
        </w:trPr>
        <w:tc>
          <w:tcPr>
            <w:tcW w:type="dxa" w:w="230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Le mini-boss</w:t>
            </w:r>
          </w:p>
        </w:tc>
        <w:tc>
          <w:tcPr>
            <w:tcW w:type="dxa" w:w="706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Un automate-commandant chinois, pendant exact du Sentry Bot Enclave du S8. Vestige de la garnison d’invasion de 2078, encore opérationnel.</w:t>
            </w:r>
          </w:p>
        </w:tc>
      </w:tr>
      <w:tr>
        <w:trPr>
          <w:cantSplit/>
        </w:trPr>
        <w:tc>
          <w:tcPr>
            <w:tcW w:type="dxa" w:w="23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L’enjeu</w:t>
            </w:r>
          </w:p>
        </w:tc>
        <w:tc>
          <w:tcPr>
            <w:tcW w:type="dxa" w:w="706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Rejoindre la navette, soute chargée, sous le feu. La cargaison choisie en L1 part avec eux ; le reste brûle derrière.</w:t>
            </w:r>
          </w:p>
        </w:tc>
      </w:tr>
      <w:tr>
        <w:trPr>
          <w:cantSplit/>
        </w:trPr>
        <w:tc>
          <w:tcPr>
            <w:tcW w:type="dxa" w:w="230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La sortie</w:t>
            </w:r>
          </w:p>
        </w:tc>
        <w:tc>
          <w:tcPr>
            <w:tcW w:type="dxa" w:w="706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Décollage. Retour station. L’arc se referme sur un choix irréversible qui arme le S10.</w:t>
            </w:r>
          </w:p>
        </w:tc>
      </w:tr>
    </w:tbl>
    <w:p>
      <w:pPr>
        <w:spacing w:after="120"/>
      </w:pPr>
    </w:p>
    <w:p>
      <w:pPr>
        <w:keepNext/>
        <w:spacing w:after="80" w:before="140"/>
      </w:pPr>
      <w:r>
        <w:rPr>
          <w:b/>
          <w:bCs/>
          <w:color w:val="1F2A44"/>
          <w:sz w:val="24"/>
          <w:szCs w:val="24"/>
        </w:rPr>
        <w:t xml:space="preserve">Structure de L2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cantSplit/>
          <w:tblHeader/>
        </w:trPr>
        <w:tc>
          <w:tcPr>
            <w:tcW w:type="dxa" w:w="800"/>
            <w:tcBorders>
              <w:top w:val="single" w:color="B9B9B9" w:sz="4"/>
              <w:left w:val="single" w:color="B9B9B9" w:sz="4"/>
              <w:bottom w:val="single" w:color="B9B9B9" w:sz="4"/>
              <w:right w:val="single" w:color="B9B9B9" w:sz="4"/>
            </w:tcBorders>
            <w:shd w:fill="1F2A44" w:val="clear"/>
            <w:tcMar>
              <w:top w:type="dxa" w:w="60"/>
              <w:left w:type="dxa" w:w="110"/>
              <w:bottom w:type="dxa" w:w="60"/>
              <w:right w:type="dxa" w:w="110"/>
            </w:tcMar>
            <w:vAlign w:val="center"/>
          </w:tcPr>
          <w:p>
            <w:r>
              <w:rPr>
                <w:b/>
                <w:bCs/>
                <w:color w:val="FFFFFF"/>
                <w:sz w:val="20"/>
                <w:szCs w:val="20"/>
              </w:rPr>
              <w:t xml:space="preserve">Acte</w:t>
            </w:r>
          </w:p>
        </w:tc>
        <w:tc>
          <w:tcPr>
            <w:tcW w:type="dxa" w:w="3200"/>
            <w:tcBorders>
              <w:top w:val="single" w:color="B9B9B9" w:sz="4"/>
              <w:left w:val="single" w:color="B9B9B9" w:sz="4"/>
              <w:bottom w:val="single" w:color="B9B9B9" w:sz="4"/>
              <w:right w:val="single" w:color="B9B9B9" w:sz="4"/>
            </w:tcBorders>
            <w:shd w:fill="1F2A44" w:val="clear"/>
            <w:tcMar>
              <w:top w:type="dxa" w:w="60"/>
              <w:left w:type="dxa" w:w="110"/>
              <w:bottom w:type="dxa" w:w="60"/>
              <w:right w:type="dxa" w:w="110"/>
            </w:tcMar>
            <w:vAlign w:val="center"/>
          </w:tcPr>
          <w:p>
            <w:r>
              <w:rPr>
                <w:b/>
                <w:bCs/>
                <w:color w:val="FFFFFF"/>
                <w:sz w:val="20"/>
                <w:szCs w:val="20"/>
              </w:rPr>
              <w:t xml:space="preserve">Titre</w:t>
            </w:r>
          </w:p>
        </w:tc>
        <w:tc>
          <w:tcPr>
            <w:tcW w:type="dxa" w:w="5360"/>
            <w:tcBorders>
              <w:top w:val="single" w:color="B9B9B9" w:sz="4"/>
              <w:left w:val="single" w:color="B9B9B9" w:sz="4"/>
              <w:bottom w:val="single" w:color="B9B9B9" w:sz="4"/>
              <w:right w:val="single" w:color="B9B9B9" w:sz="4"/>
            </w:tcBorders>
            <w:shd w:fill="1F2A44" w:val="clear"/>
            <w:tcMar>
              <w:top w:type="dxa" w:w="60"/>
              <w:left w:type="dxa" w:w="110"/>
              <w:bottom w:type="dxa" w:w="60"/>
              <w:right w:type="dxa" w:w="110"/>
            </w:tcMar>
            <w:vAlign w:val="center"/>
          </w:tcPr>
          <w:p>
            <w:r>
              <w:rPr>
                <w:b/>
                <w:bCs/>
                <w:color w:val="FFFFFF"/>
                <w:sz w:val="20"/>
                <w:szCs w:val="20"/>
              </w:rPr>
              <w:t xml:space="preserve">Ce qui s’y joue</w:t>
            </w:r>
          </w:p>
        </w:tc>
      </w:tr>
      <w:tr>
        <w:trPr>
          <w:cantSplit/>
        </w:trPr>
        <w:tc>
          <w:tcPr>
            <w:tcW w:type="dxa" w:w="8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I</w:t>
            </w:r>
          </w:p>
        </w:tc>
        <w:tc>
          <w:tcPr>
            <w:tcW w:type="dxa" w:w="32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Les yeux rouges</w:t>
            </w:r>
          </w:p>
        </w:tc>
        <w:tc>
          <w:tcPr>
            <w:tcW w:type="dxa" w:w="536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Le retournement. Repli organisé vers la navette sous le feu des automates.</w:t>
            </w:r>
          </w:p>
        </w:tc>
      </w:tr>
      <w:tr>
        <w:trPr>
          <w:cantSplit/>
        </w:trPr>
        <w:tc>
          <w:tcPr>
            <w:tcW w:type="dxa" w:w="80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II</w:t>
            </w:r>
          </w:p>
        </w:tc>
        <w:tc>
          <w:tcPr>
            <w:tcW w:type="dxa" w:w="320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Le commandant</w:t>
            </w:r>
          </w:p>
        </w:tc>
        <w:tc>
          <w:tcPr>
            <w:tcW w:type="dxa" w:w="536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Affrontement avec l’automate-commandant chinois (mini-boss). Verrou du couloir de sortie.</w:t>
            </w:r>
          </w:p>
        </w:tc>
      </w:tr>
      <w:tr>
        <w:trPr>
          <w:cantSplit/>
        </w:trPr>
        <w:tc>
          <w:tcPr>
            <w:tcW w:type="dxa" w:w="8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III</w:t>
            </w:r>
          </w:p>
        </w:tc>
        <w:tc>
          <w:tcPr>
            <w:tcW w:type="dxa" w:w="32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L’exfiltration</w:t>
            </w:r>
          </w:p>
        </w:tc>
        <w:tc>
          <w:tcPr>
            <w:tcW w:type="dxa" w:w="536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Charger, tenir le sas, décoller. Le butin et le choix partent ; la Lune se referme.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5B5B" w:sz="8" w:space="4"/>
              <w:left w:val="single" w:color="9B5B5B" w:sz="8" w:space="4"/>
              <w:bottom w:val="single" w:color="9B5B5B" w:sz="8" w:space="4"/>
              <w:right w:val="single" w:color="9B5B5B" w:sz="8" w:space="4"/>
            </w:tcBorders>
            <w:shd w:fill="EBE3E3" w:val="clear"/>
            <w:tcMar>
              <w:top w:type="dxa" w:w="120"/>
              <w:left w:type="dxa" w:w="200"/>
              <w:bottom w:type="dxa" w:w="120"/>
              <w:right w:type="dxa" w:w="200"/>
            </w:tcMar>
          </w:tcPr>
          <w:p>
            <w:pPr>
              <w:spacing w:after="0"/>
            </w:pPr>
            <w:r>
              <w:rPr>
                <w:b/>
                <w:bCs/>
                <w:color w:val="8B0000"/>
                <w:sz w:val="20"/>
                <w:szCs w:val="20"/>
              </w:rPr>
              <w:t xml:space="preserve">SECRET (MJ)  </w:t>
            </w:r>
            <w:r>
              <w:rPr>
                <w:color w:val="3A2020"/>
                <w:sz w:val="20"/>
                <w:szCs w:val="20"/>
              </w:rPr>
              <w:t xml:space="preserve">Calibrer la dette : la deuxième baston doit être exactement aussi lourde que l’aide acceptée en L1. Groupe qui a tout réveillé = retour de bâton maximal (le mini-boss + une escouade). Groupe sobre = L2 plus court, mais l’aide en L1 était moindre. Le joueur doit SENTIR que l’aide se payait.</w:t>
            </w:r>
          </w:p>
        </w:tc>
      </w:tr>
    </w:tbl>
    <w:p>
      <w:pPr>
        <w:pStyle w:val="Heading1"/>
        <w:keepNext/>
        <w:pageBreakBefore/>
        <w:pBdr>
          <w:bottom w:val="single" w:color="B5731B" w:sz="12" w:space="4"/>
        </w:pBdr>
      </w:pPr>
      <w:r>
        <w:rPr>
          <w:color w:val="1F2A44"/>
        </w:rPr>
        <w:t xml:space="preserve">7 · Bestiaire &amp; PNJ de l’arc</w:t>
      </w:r>
    </w:p>
    <w:p>
      <w:pPr>
        <w:spacing w:after="120"/>
      </w:pPr>
      <w:r>
        <w:t xml:space="preserve">Les adversaires propres au diptyque lunaire. Chacun reçoit une description jouable, un stat-block au format Fallout 2d20, et un encart d’illustration vierge — à générer puis insérer pour la table. Les valeurs sont des bases : ajustez au niveau de votre groupe et à la soupape adaptative.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6FA8D6" w:sz="8" w:space="4"/>
              <w:left w:val="single" w:color="6FA8D6" w:sz="8" w:space="4"/>
              <w:bottom w:val="single" w:color="6FA8D6" w:sz="8" w:space="4"/>
              <w:right w:val="single" w:color="6FA8D6" w:sz="8" w:space="4"/>
            </w:tcBorders>
            <w:shd w:fill="DCEAF5" w:val="clear"/>
            <w:tcMar>
              <w:top w:type="dxa" w:w="120"/>
              <w:left w:type="dxa" w:w="200"/>
              <w:bottom w:type="dxa" w:w="120"/>
              <w:right w:type="dxa" w:w="200"/>
            </w:tcMar>
          </w:tcPr>
          <w:p>
            <w:pPr>
              <w:spacing w:after="0"/>
            </w:pPr>
            <w:r>
              <w:rPr>
                <w:b/>
                <w:bCs/>
                <w:color w:val="234E73"/>
                <w:sz w:val="20"/>
                <w:szCs w:val="20"/>
              </w:rPr>
              <w:t xml:space="preserve">Rappel S.P.E.C.I.A.L. :  </w:t>
            </w:r>
            <w:r>
              <w:rPr>
                <w:color w:val="1B2A3A"/>
                <w:sz w:val="20"/>
                <w:szCs w:val="20"/>
              </w:rPr>
              <w:t xml:space="preserve">Force, Perception, Endurance, Charisme, Intelligence, Agilité, Chance. PV = points de vie ; Déf = Défense ; Init = Initiative. RD = Réduction des Dégâts (armure). CD = Dés de combat (Combat Dice).</w:t>
            </w:r>
          </w:p>
        </w:tc>
      </w:tr>
    </w:tbl>
    <w:p>
      <w:pPr>
        <w:keepNext/>
        <w:pageBreakBefore/>
        <w:pBdr>
          <w:bottom w:val="single" w:color="B5731B" w:sz="8" w:space="3"/>
        </w:pBdr>
        <w:spacing w:after="40" w:before="0"/>
      </w:pPr>
      <w:r>
        <w:rPr>
          <w:b/>
          <w:bCs/>
          <w:color w:val="1F2A44"/>
          <w:sz w:val="30"/>
          <w:szCs w:val="30"/>
        </w:rPr>
        <w:t xml:space="preserve">Goule sauvage lunaire</w:t>
      </w:r>
      <w:r>
        <w:rPr>
          <w:i/>
          <w:iCs/>
          <w:color w:val="B5731B"/>
          <w:sz w:val="24"/>
          <w:szCs w:val="24"/>
        </w:rPr>
        <w:t xml:space="preserve">   —  l’infanterie de la marée</w:t>
      </w:r>
    </w:p>
    <w:p>
      <w:pPr>
        <w:spacing w:after="120"/>
      </w:pPr>
      <w:r>
        <w:rPr>
          <w:i/>
          <w:iCs/>
          <w:color w:val="555555"/>
          <w:sz w:val="22"/>
          <w:szCs w:val="22"/>
        </w:rPr>
        <w:t xml:space="preserve">« [Elles ne parlent plus. Elles courent, elles griffent, elles submergent.] »</w:t>
      </w:r>
    </w:p>
    <w:p>
      <w:pPr>
        <w:spacing w:after="100"/>
      </w:pPr>
      <w:r>
        <w:rPr>
          <w:b/>
          <w:bCs/>
          <w:sz w:val="21"/>
          <w:szCs w:val="21"/>
        </w:rPr>
        <w:t xml:space="preserve">Profil. </w:t>
      </w:r>
      <w:r>
        <w:rPr>
          <w:sz w:val="21"/>
          <w:szCs w:val="21"/>
        </w:rPr>
        <w:t xml:space="preserve">Descendante dégradée des soldats chinois qui prirent la base en 2078. Deux siècles de radiations lunaires l’ont vidée de toute pensée. Combattant de meute, dangereux par le nombre. À jouer en vagues, jamais à l’unité.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70"/>
              <w:left w:type="dxa" w:w="130"/>
              <w:bottom w:type="dxa" w:w="70"/>
              <w:right w:type="dxa" w:w="130"/>
            </w:tcMar>
          </w:tcPr>
          <w:p>
            <w:r>
              <w:rPr>
                <w:b/>
                <w:bCs/>
                <w:color w:val="FFFFFF"/>
                <w:sz w:val="22"/>
                <w:szCs w:val="22"/>
              </w:rPr>
              <w:t xml:space="preserve">Goule sauvage lunaire — stat-block (rang de base)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0"/>
              <w:left w:type="dxa" w:w="130"/>
              <w:bottom w:type="dxa" w:w="50"/>
              <w:right w:type="dxa" w:w="110"/>
            </w:tcMar>
          </w:tcPr>
          <w:p>
            <w:r>
              <w:rPr>
                <w:b/>
                <w:bCs/>
                <w:color w:val="1F2A44"/>
                <w:sz w:val="19"/>
                <w:szCs w:val="19"/>
              </w:rPr>
              <w:t xml:space="preserve">S.P.E.C.I.A.L.</w:t>
            </w:r>
          </w:p>
        </w:tc>
        <w:tc>
          <w:tcPr>
            <w:tcW w:type="dxa" w:w="6860"/>
            <w:tcBorders>
              <w:top w:val="single" w:color="8893A8" w:sz="4"/>
              <w:left w:val="single" w:color="8893A8" w:sz="4"/>
              <w:bottom w:val="single" w:color="8893A8" w:sz="4"/>
              <w:right w:val="single" w:color="8893A8" w:sz="4"/>
            </w:tcBorders>
            <w:shd w:fill="FFFFFF" w:val="clear"/>
            <w:tcMar>
              <w:top w:type="dxa" w:w="50"/>
              <w:left w:type="dxa" w:w="130"/>
              <w:bottom w:type="dxa" w:w="50"/>
              <w:right w:type="dxa" w:w="110"/>
            </w:tcMar>
          </w:tcPr>
          <w:p>
            <w:r>
              <w:rPr>
                <w:sz w:val="19"/>
                <w:szCs w:val="19"/>
              </w:rPr>
              <w:t xml:space="preserve">FOR 6 · PER 4 · END 8 · CHA 1 · INT 1 · AGI 6 · CHC 3</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0"/>
              <w:left w:type="dxa" w:w="130"/>
              <w:bottom w:type="dxa" w:w="50"/>
              <w:right w:type="dxa" w:w="110"/>
            </w:tcMar>
          </w:tcPr>
          <w:p>
            <w:r>
              <w:rPr>
                <w:b/>
                <w:bCs/>
                <w:color w:val="1F2A44"/>
                <w:sz w:val="19"/>
                <w:szCs w:val="19"/>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0"/>
              <w:left w:type="dxa" w:w="130"/>
              <w:bottom w:type="dxa" w:w="50"/>
              <w:right w:type="dxa" w:w="110"/>
            </w:tcMar>
          </w:tcPr>
          <w:p>
            <w:r>
              <w:rPr>
                <w:sz w:val="19"/>
                <w:szCs w:val="19"/>
              </w:rPr>
              <w:t xml:space="preserve">30 · Déf 1 · Init 8</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0"/>
              <w:left w:type="dxa" w:w="130"/>
              <w:bottom w:type="dxa" w:w="50"/>
              <w:right w:type="dxa" w:w="110"/>
            </w:tcMar>
          </w:tcPr>
          <w:p>
            <w:r>
              <w:rPr>
                <w:b/>
                <w:bCs/>
                <w:color w:val="1F2A44"/>
                <w:sz w:val="19"/>
                <w:szCs w:val="19"/>
              </w:rPr>
              <w:t xml:space="preserve">Compétences</w:t>
            </w:r>
          </w:p>
        </w:tc>
        <w:tc>
          <w:tcPr>
            <w:tcW w:type="dxa" w:w="6860"/>
            <w:tcBorders>
              <w:top w:val="single" w:color="8893A8" w:sz="4"/>
              <w:left w:val="single" w:color="8893A8" w:sz="4"/>
              <w:bottom w:val="single" w:color="8893A8" w:sz="4"/>
              <w:right w:val="single" w:color="8893A8" w:sz="4"/>
            </w:tcBorders>
            <w:shd w:fill="FFFFFF" w:val="clear"/>
            <w:tcMar>
              <w:top w:type="dxa" w:w="50"/>
              <w:left w:type="dxa" w:w="130"/>
              <w:bottom w:type="dxa" w:w="50"/>
              <w:right w:type="dxa" w:w="110"/>
            </w:tcMar>
          </w:tcPr>
          <w:p>
            <w:r>
              <w:rPr>
                <w:sz w:val="19"/>
                <w:szCs w:val="19"/>
              </w:rPr>
              <w:t xml:space="preserve">À mains nues 3, Discrétion 2 (embuscade)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0"/>
              <w:left w:type="dxa" w:w="130"/>
              <w:bottom w:type="dxa" w:w="50"/>
              <w:right w:type="dxa" w:w="110"/>
            </w:tcMar>
          </w:tcPr>
          <w:p>
            <w:r>
              <w:rPr>
                <w:b/>
                <w:bCs/>
                <w:color w:val="1F2A44"/>
                <w:sz w:val="19"/>
                <w:szCs w:val="19"/>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0"/>
              <w:left w:type="dxa" w:w="130"/>
              <w:bottom w:type="dxa" w:w="50"/>
              <w:right w:type="dxa" w:w="110"/>
            </w:tcMar>
          </w:tcPr>
          <w:p>
            <w:r>
              <w:rPr>
                <w:sz w:val="19"/>
                <w:szCs w:val="19"/>
              </w:rPr>
              <w:t xml:space="preserve">Meute (+1 par goule adjacente au-delà de la 1ère, max +3) · Charge · Immunité aux radiations · Ne fuit jamais</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0"/>
              <w:left w:type="dxa" w:w="130"/>
              <w:bottom w:type="dxa" w:w="50"/>
              <w:right w:type="dxa" w:w="110"/>
            </w:tcMar>
          </w:tcPr>
          <w:p>
            <w:r>
              <w:rPr>
                <w:b/>
                <w:bCs/>
                <w:color w:val="1F2A44"/>
                <w:sz w:val="19"/>
                <w:szCs w:val="19"/>
              </w:rPr>
              <w:t xml:space="preserve">Équipement / Armes</w:t>
            </w:r>
          </w:p>
        </w:tc>
        <w:tc>
          <w:tcPr>
            <w:tcW w:type="dxa" w:w="6860"/>
            <w:tcBorders>
              <w:top w:val="single" w:color="8893A8" w:sz="4"/>
              <w:left w:val="single" w:color="8893A8" w:sz="4"/>
              <w:bottom w:val="single" w:color="8893A8" w:sz="4"/>
              <w:right w:val="single" w:color="8893A8" w:sz="4"/>
            </w:tcBorders>
            <w:shd w:fill="FFFFFF" w:val="clear"/>
            <w:tcMar>
              <w:top w:type="dxa" w:w="50"/>
              <w:left w:type="dxa" w:w="130"/>
              <w:bottom w:type="dxa" w:w="50"/>
              <w:right w:type="dxa" w:w="110"/>
            </w:tcMar>
          </w:tcPr>
          <w:p>
            <w:r>
              <w:rPr>
                <w:sz w:val="19"/>
                <w:szCs w:val="19"/>
              </w:rPr>
              <w:t xml:space="preserve">Griffes &amp; morsure : 4 CD (physique). En nombre : effet de submersion.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6FA8D6" w:sz="8" w:space="4"/>
              <w:left w:val="single" w:color="6FA8D6" w:sz="8" w:space="4"/>
              <w:bottom w:val="single" w:color="6FA8D6" w:sz="8" w:space="4"/>
              <w:right w:val="single" w:color="6FA8D6" w:sz="8" w:space="4"/>
            </w:tcBorders>
            <w:shd w:fill="DCEAF5" w:val="clear"/>
            <w:tcMar>
              <w:top w:type="dxa" w:w="120"/>
              <w:left w:type="dxa" w:w="200"/>
              <w:bottom w:type="dxa" w:w="120"/>
              <w:right w:type="dxa" w:w="200"/>
            </w:tcMar>
          </w:tcPr>
          <w:p>
            <w:pPr>
              <w:spacing w:after="0"/>
            </w:pPr>
            <w:r>
              <w:rPr>
                <w:b/>
                <w:bCs/>
                <w:color w:val="234E73"/>
                <w:sz w:val="20"/>
                <w:szCs w:val="20"/>
              </w:rPr>
              <w:t xml:space="preserve">Façade (ce que voient les PJ) :  </w:t>
            </w:r>
            <w:r>
              <w:rPr>
                <w:color w:val="1B2A3A"/>
                <w:sz w:val="20"/>
                <w:szCs w:val="20"/>
              </w:rPr>
              <w:t xml:space="preserve">Au débarquement, les PJ croient affronter de simples « féroces ». Le nombre, l’obscurité et le silence rendent vite la scène oppressante.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5B5B" w:sz="8" w:space="4"/>
              <w:left w:val="single" w:color="9B5B5B" w:sz="8" w:space="4"/>
              <w:bottom w:val="single" w:color="9B5B5B" w:sz="8" w:space="4"/>
              <w:right w:val="single" w:color="9B5B5B" w:sz="8" w:space="4"/>
            </w:tcBorders>
            <w:shd w:fill="EBE3E3" w:val="clear"/>
            <w:tcMar>
              <w:top w:type="dxa" w:w="120"/>
              <w:left w:type="dxa" w:w="200"/>
              <w:bottom w:type="dxa" w:w="120"/>
              <w:right w:type="dxa" w:w="200"/>
            </w:tcMar>
          </w:tcPr>
          <w:p>
            <w:pPr>
              <w:spacing w:after="0"/>
            </w:pPr>
            <w:r>
              <w:rPr>
                <w:b/>
                <w:bCs/>
                <w:color w:val="8B0000"/>
                <w:sz w:val="20"/>
                <w:szCs w:val="20"/>
              </w:rPr>
              <w:t xml:space="preserve">SECRET (MJ)  </w:t>
            </w:r>
            <w:r>
              <w:rPr>
                <w:color w:val="3A2020"/>
                <w:sz w:val="20"/>
                <w:szCs w:val="20"/>
              </w:rPr>
              <w:t xml:space="preserve">Ce sont les aïeux d’armes de la résistance de Tiangong — les envahisseurs de 2078, abandonnés à l’orbite. Marcus le sait. Aucun PJ n’a besoin de l’apprendre… mais si l’un découvre un insigne militaire chinois sur un cadavre, laissez le malaise opérer.</w:t>
            </w:r>
          </w:p>
        </w:tc>
      </w:tr>
    </w:tbl>
    <w:p>
      <w:pPr>
        <w:spacing w:after="60"/>
      </w:pPr>
    </w:p>
    <w:p>
      <w:pPr>
        <w:keepNext/>
        <w:spacing w:after="80" w:before="140"/>
      </w:pPr>
      <w:r>
        <w:rPr>
          <w:b/>
          <w:bCs/>
          <w:color w:val="1F2A44"/>
          <w:sz w:val="24"/>
          <w:szCs w:val="24"/>
        </w:rPr>
        <w:t xml:space="preserve">Conseils de jeu</w:t>
      </w:r>
    </w:p>
    <w:p>
      <w:pPr>
        <w:pStyle w:val="ListParagraph"/>
        <w:numPr>
          <w:ilvl w:val="0"/>
          <w:numId w:val="2"/>
        </w:numPr>
        <w:spacing w:after="60"/>
      </w:pPr>
      <w:r>
        <w:t xml:space="preserve">Gérez-les en « vagues » chiffrées, pas en pions individuels : 4, puis 6, puis 8.</w:t>
      </w:r>
    </w:p>
    <w:p>
      <w:pPr>
        <w:pStyle w:val="ListParagraph"/>
        <w:numPr>
          <w:ilvl w:val="0"/>
          <w:numId w:val="2"/>
        </w:numPr>
        <w:spacing w:after="60"/>
      </w:pPr>
      <w:r>
        <w:t xml:space="preserve">La soupape adaptative passe surtout par elles : ajustez la taille des vagues à la volée.</w:t>
      </w:r>
    </w:p>
    <w:p>
      <w:pPr>
        <w:spacing w:after="120" w:before="60"/>
      </w:pPr>
      <w:r>
        <w:rPr>
          <w:b/>
          <w:bCs/>
          <w:color w:val="B5731B"/>
          <w:sz w:val="20"/>
          <w:szCs w:val="20"/>
        </w:rPr>
        <w:t xml:space="preserve">Levier : </w:t>
      </w:r>
      <w:r>
        <w:rPr>
          <w:sz w:val="20"/>
          <w:szCs w:val="20"/>
        </w:rPr>
        <w:t xml:space="preserve">Aucun. C’est l’ennemi pur de la baston — rien à négocier, rien à sauver.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8" w:space="4"/>
              <w:left w:val="single" w:color="B5731B" w:sz="8" w:space="4"/>
              <w:bottom w:val="single" w:color="B5731B" w:sz="8" w:space="4"/>
              <w:right w:val="single" w:color="B5731B" w:sz="8" w:space="4"/>
            </w:tcBorders>
            <w:shd w:fill="FBF3DC" w:val="clear"/>
            <w:tcMar>
              <w:top w:type="dxa" w:w="120"/>
              <w:left w:type="dxa" w:w="200"/>
              <w:bottom w:type="dxa" w:w="120"/>
              <w:right w:type="dxa" w:w="200"/>
            </w:tcMar>
          </w:tcPr>
          <w:p>
            <w:pPr>
              <w:spacing w:after="80"/>
            </w:pPr>
            <w:r>
              <w:rPr>
                <w:b/>
                <w:bCs/>
                <w:color w:val="B5731B"/>
                <w:sz w:val="22"/>
                <w:szCs w:val="22"/>
              </w:rPr>
              <w:t xml:space="preserve">◉ ILLUSTRATION — à générer puis insérer ici</w:t>
            </w:r>
          </w:p>
          <w:p>
            <w:pPr>
              <w:spacing w:after="60"/>
            </w:pPr>
            <w:r>
              <w:rPr>
                <w:b/>
                <w:bCs/>
                <w:sz w:val="20"/>
                <w:szCs w:val="20"/>
              </w:rPr>
              <w:t xml:space="preserve">Intention : </w:t>
            </w:r>
            <w:r>
              <w:rPr>
                <w:i/>
                <w:iCs/>
                <w:sz w:val="20"/>
                <w:szCs w:val="20"/>
              </w:rPr>
              <w:t xml:space="preserve">La marée qui se lève dans le noir d’un couloir lunaire.</w:t>
            </w:r>
          </w:p>
          <w:p>
            <w:pPr>
              <w:spacing w:after="40"/>
            </w:pPr>
            <w:r>
              <w:rPr>
                <w:b/>
                <w:bCs/>
                <w:sz w:val="20"/>
                <w:szCs w:val="20"/>
              </w:rPr>
              <w:t xml:space="preserve">Prompt (à coller dans le générateur d’images) :</w:t>
            </w:r>
          </w:p>
          <w:p>
            <w:pPr>
              <w:spacing w:after="80"/>
            </w:pPr>
            <w:r>
              <w:rPr>
                <w:color w:val="333333"/>
                <w:sz w:val="19"/>
                <w:szCs w:val="19"/>
              </w:rPr>
              <w:t xml:space="preserve">Fallout retro-futurist concept art, 1950s Americana sci-fi, painterly gouache, muted desaturated palette with amber and teal accents, dramatic volumetric lighting, weathered industrial sci-fi, grain, no text, no watermark — a horde of feral irradiated ghouls surging through a dark derelict moon-base corridor, tattered remains of old military gear, glowing rad-haze, low amber emergency lights, claustrophobic, a tide of bodies, terror and motion blur, cold teal shadows.</w:t>
            </w:r>
          </w:p>
          <w:p>
            <w:r>
              <w:rPr>
                <w:i/>
                <w:iCs/>
                <w:color w:val="777777"/>
                <w:sz w:val="18"/>
                <w:szCs w:val="18"/>
              </w:rPr>
              <w:t xml:space="preserve">Cadre réservé — insérez l’illustration générée dans cet encart.   </w:t>
            </w:r>
            <w:r>
              <w:rPr>
                <w:i/>
                <w:iCs/>
                <w:color w:val="777777"/>
                <w:sz w:val="18"/>
                <w:szCs w:val="18"/>
              </w:rPr>
              <w:t xml:space="preserve">Format conseillé : paysage 16:9, demi-largeur</w:t>
            </w:r>
          </w:p>
          <w:p>
            <w:pPr>
              <w:pBdr>
                <w:top w:val="dashed" w:color="B5731B" w:sz="6" w:space="6"/>
                <w:bottom w:val="dashed" w:color="B5731B" w:sz="6" w:space="6"/>
              </w:pBdr>
              <w:spacing w:after="240" w:before="240"/>
              <w:jc w:val="center"/>
            </w:pPr>
            <w:r>
              <w:rPr>
                <w:sz w:val="36"/>
                <w:szCs w:val="36"/>
              </w:rPr>
              <w:t xml:space="preserve"> </w:t>
            </w:r>
          </w:p>
        </w:tc>
      </w:tr>
    </w:tbl>
    <w:p>
      <w:pPr>
        <w:keepNext/>
        <w:pageBreakBefore/>
        <w:pBdr>
          <w:bottom w:val="single" w:color="B5731B" w:sz="8" w:space="3"/>
        </w:pBdr>
        <w:spacing w:after="40" w:before="0"/>
      </w:pPr>
      <w:r>
        <w:rPr>
          <w:b/>
          <w:bCs/>
          <w:color w:val="1F2A44"/>
          <w:sz w:val="30"/>
          <w:szCs w:val="30"/>
        </w:rPr>
        <w:t xml:space="preserve">La goule-chef</w:t>
      </w:r>
      <w:r>
        <w:rPr>
          <w:i/>
          <w:iCs/>
          <w:color w:val="B5731B"/>
          <w:sz w:val="24"/>
          <w:szCs w:val="24"/>
        </w:rPr>
        <w:t xml:space="preserve">   —  meneur de horde (boss de zone, L1)</w:t>
      </w:r>
    </w:p>
    <w:p>
      <w:pPr>
        <w:spacing w:after="120"/>
      </w:pPr>
      <w:r>
        <w:rPr>
          <w:i/>
          <w:iCs/>
          <w:color w:val="555555"/>
          <w:sz w:val="22"/>
          <w:szCs w:val="22"/>
        </w:rPr>
        <w:t xml:space="preserve">« [Un cri rauque, articulé comme un ordre. La meute s’élance.] »</w:t>
      </w:r>
    </w:p>
    <w:p>
      <w:pPr>
        <w:spacing w:after="100"/>
      </w:pPr>
      <w:r>
        <w:rPr>
          <w:b/>
          <w:bCs/>
          <w:sz w:val="21"/>
          <w:szCs w:val="21"/>
        </w:rPr>
        <w:t xml:space="preserve">Profil. </w:t>
      </w:r>
      <w:r>
        <w:rPr>
          <w:sz w:val="21"/>
          <w:szCs w:val="21"/>
        </w:rPr>
        <w:t xml:space="preserve">Goule un peu moins dégradée — un ancien officier, peut-être — qui a conservé un instinct de coordination. Elle ne combat pas en première ligne : elle lance les vagues, hurle des signaux, rabat les PJ. L’abattre désorganise la horde.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70"/>
              <w:left w:type="dxa" w:w="130"/>
              <w:bottom w:type="dxa" w:w="70"/>
              <w:right w:type="dxa" w:w="130"/>
            </w:tcMar>
          </w:tcPr>
          <w:p>
            <w:r>
              <w:rPr>
                <w:b/>
                <w:bCs/>
                <w:color w:val="FFFFFF"/>
                <w:sz w:val="22"/>
                <w:szCs w:val="22"/>
              </w:rPr>
              <w:t xml:space="preserve">Goule-chef — stat-block (boss de zone)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0"/>
              <w:left w:type="dxa" w:w="130"/>
              <w:bottom w:type="dxa" w:w="50"/>
              <w:right w:type="dxa" w:w="110"/>
            </w:tcMar>
          </w:tcPr>
          <w:p>
            <w:r>
              <w:rPr>
                <w:b/>
                <w:bCs/>
                <w:color w:val="1F2A44"/>
                <w:sz w:val="19"/>
                <w:szCs w:val="19"/>
              </w:rPr>
              <w:t xml:space="preserve">S.P.E.C.I.A.L.</w:t>
            </w:r>
          </w:p>
        </w:tc>
        <w:tc>
          <w:tcPr>
            <w:tcW w:type="dxa" w:w="6860"/>
            <w:tcBorders>
              <w:top w:val="single" w:color="8893A8" w:sz="4"/>
              <w:left w:val="single" w:color="8893A8" w:sz="4"/>
              <w:bottom w:val="single" w:color="8893A8" w:sz="4"/>
              <w:right w:val="single" w:color="8893A8" w:sz="4"/>
            </w:tcBorders>
            <w:shd w:fill="FFFFFF" w:val="clear"/>
            <w:tcMar>
              <w:top w:type="dxa" w:w="50"/>
              <w:left w:type="dxa" w:w="130"/>
              <w:bottom w:type="dxa" w:w="50"/>
              <w:right w:type="dxa" w:w="110"/>
            </w:tcMar>
          </w:tcPr>
          <w:p>
            <w:r>
              <w:rPr>
                <w:sz w:val="19"/>
                <w:szCs w:val="19"/>
              </w:rPr>
              <w:t xml:space="preserve">FOR 7 · PER 6 · END 9 · CHA 3 · INT 3 · AGI 6 · CHC 4</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0"/>
              <w:left w:type="dxa" w:w="130"/>
              <w:bottom w:type="dxa" w:w="50"/>
              <w:right w:type="dxa" w:w="110"/>
            </w:tcMar>
          </w:tcPr>
          <w:p>
            <w:r>
              <w:rPr>
                <w:b/>
                <w:bCs/>
                <w:color w:val="1F2A44"/>
                <w:sz w:val="19"/>
                <w:szCs w:val="19"/>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0"/>
              <w:left w:type="dxa" w:w="130"/>
              <w:bottom w:type="dxa" w:w="50"/>
              <w:right w:type="dxa" w:w="110"/>
            </w:tcMar>
          </w:tcPr>
          <w:p>
            <w:r>
              <w:rPr>
                <w:sz w:val="19"/>
                <w:szCs w:val="19"/>
              </w:rPr>
              <w:t xml:space="preserve">65 · Déf 2 · Init 11</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0"/>
              <w:left w:type="dxa" w:w="130"/>
              <w:bottom w:type="dxa" w:w="50"/>
              <w:right w:type="dxa" w:w="110"/>
            </w:tcMar>
          </w:tcPr>
          <w:p>
            <w:r>
              <w:rPr>
                <w:b/>
                <w:bCs/>
                <w:color w:val="1F2A44"/>
                <w:sz w:val="19"/>
                <w:szCs w:val="19"/>
              </w:rPr>
              <w:t xml:space="preserve">Compétences</w:t>
            </w:r>
          </w:p>
        </w:tc>
        <w:tc>
          <w:tcPr>
            <w:tcW w:type="dxa" w:w="6860"/>
            <w:tcBorders>
              <w:top w:val="single" w:color="8893A8" w:sz="4"/>
              <w:left w:val="single" w:color="8893A8" w:sz="4"/>
              <w:bottom w:val="single" w:color="8893A8" w:sz="4"/>
              <w:right w:val="single" w:color="8893A8" w:sz="4"/>
            </w:tcBorders>
            <w:shd w:fill="FFFFFF" w:val="clear"/>
            <w:tcMar>
              <w:top w:type="dxa" w:w="50"/>
              <w:left w:type="dxa" w:w="130"/>
              <w:bottom w:type="dxa" w:w="50"/>
              <w:right w:type="dxa" w:w="110"/>
            </w:tcMar>
          </w:tcPr>
          <w:p>
            <w:r>
              <w:rPr>
                <w:sz w:val="19"/>
                <w:szCs w:val="19"/>
              </w:rPr>
              <w:t xml:space="preserve">À mains nues 4, Intimidation 3, Survie 3</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0"/>
              <w:left w:type="dxa" w:w="130"/>
              <w:bottom w:type="dxa" w:w="50"/>
              <w:right w:type="dxa" w:w="110"/>
            </w:tcMar>
          </w:tcPr>
          <w:p>
            <w:r>
              <w:rPr>
                <w:b/>
                <w:bCs/>
                <w:color w:val="1F2A44"/>
                <w:sz w:val="19"/>
                <w:szCs w:val="19"/>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0"/>
              <w:left w:type="dxa" w:w="130"/>
              <w:bottom w:type="dxa" w:w="50"/>
              <w:right w:type="dxa" w:w="110"/>
            </w:tcMar>
          </w:tcPr>
          <w:p>
            <w:r>
              <w:rPr>
                <w:sz w:val="19"/>
                <w:szCs w:val="19"/>
              </w:rPr>
              <w:t xml:space="preserve">Cri de meute (relance les vagues, +1 Init aux goules) · Coriace (RD 1 phys.) · Immunité rad · Cible la plus grosse menace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0"/>
              <w:left w:type="dxa" w:w="130"/>
              <w:bottom w:type="dxa" w:w="50"/>
              <w:right w:type="dxa" w:w="110"/>
            </w:tcMar>
          </w:tcPr>
          <w:p>
            <w:r>
              <w:rPr>
                <w:b/>
                <w:bCs/>
                <w:color w:val="1F2A44"/>
                <w:sz w:val="19"/>
                <w:szCs w:val="19"/>
              </w:rPr>
              <w:t xml:space="preserve">Équipement / Armes</w:t>
            </w:r>
          </w:p>
        </w:tc>
        <w:tc>
          <w:tcPr>
            <w:tcW w:type="dxa" w:w="6860"/>
            <w:tcBorders>
              <w:top w:val="single" w:color="8893A8" w:sz="4"/>
              <w:left w:val="single" w:color="8893A8" w:sz="4"/>
              <w:bottom w:val="single" w:color="8893A8" w:sz="4"/>
              <w:right w:val="single" w:color="8893A8" w:sz="4"/>
            </w:tcBorders>
            <w:shd w:fill="FFFFFF" w:val="clear"/>
            <w:tcMar>
              <w:top w:type="dxa" w:w="50"/>
              <w:left w:type="dxa" w:w="130"/>
              <w:bottom w:type="dxa" w:w="50"/>
              <w:right w:type="dxa" w:w="110"/>
            </w:tcMar>
          </w:tcPr>
          <w:p>
            <w:r>
              <w:rPr>
                <w:sz w:val="19"/>
                <w:szCs w:val="19"/>
              </w:rPr>
              <w:t xml:space="preserve">Griffes lourdes : 5 CD · Charge bousculée (renverse sur succès)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6FA8D6" w:sz="8" w:space="4"/>
              <w:left w:val="single" w:color="6FA8D6" w:sz="8" w:space="4"/>
              <w:bottom w:val="single" w:color="6FA8D6" w:sz="8" w:space="4"/>
              <w:right w:val="single" w:color="6FA8D6" w:sz="8" w:space="4"/>
            </w:tcBorders>
            <w:shd w:fill="DCEAF5" w:val="clear"/>
            <w:tcMar>
              <w:top w:type="dxa" w:w="120"/>
              <w:left w:type="dxa" w:w="200"/>
              <w:bottom w:type="dxa" w:w="120"/>
              <w:right w:type="dxa" w:w="200"/>
            </w:tcMar>
          </w:tcPr>
          <w:p>
            <w:pPr>
              <w:spacing w:after="0"/>
            </w:pPr>
            <w:r>
              <w:rPr>
                <w:b/>
                <w:bCs/>
                <w:color w:val="234E73"/>
                <w:sz w:val="20"/>
                <w:szCs w:val="20"/>
              </w:rPr>
              <w:t xml:space="preserve">Façade (ce que voient les PJ) :  </w:t>
            </w:r>
            <w:r>
              <w:rPr>
                <w:color w:val="1B2A3A"/>
                <w:sz w:val="20"/>
                <w:szCs w:val="20"/>
              </w:rPr>
              <w:t xml:space="preserve">Les PJ comprennent vite qu’« une chose » dirige les vagues : elles arrivent par à-coups, jamais au hasard. Trouver et tuer le meneur devient l’objectif tacite.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5B5B" w:sz="8" w:space="4"/>
              <w:left w:val="single" w:color="9B5B5B" w:sz="8" w:space="4"/>
              <w:bottom w:val="single" w:color="9B5B5B" w:sz="8" w:space="4"/>
              <w:right w:val="single" w:color="9B5B5B" w:sz="8" w:space="4"/>
            </w:tcBorders>
            <w:shd w:fill="EBE3E3" w:val="clear"/>
            <w:tcMar>
              <w:top w:type="dxa" w:w="120"/>
              <w:left w:type="dxa" w:w="200"/>
              <w:bottom w:type="dxa" w:w="120"/>
              <w:right w:type="dxa" w:w="200"/>
            </w:tcMar>
          </w:tcPr>
          <w:p>
            <w:pPr>
              <w:spacing w:after="0"/>
            </w:pPr>
            <w:r>
              <w:rPr>
                <w:b/>
                <w:bCs/>
                <w:color w:val="8B0000"/>
                <w:sz w:val="20"/>
                <w:szCs w:val="20"/>
              </w:rPr>
              <w:t xml:space="preserve">SECRET (MJ)  </w:t>
            </w:r>
            <w:r>
              <w:rPr>
                <w:color w:val="3A2020"/>
                <w:sz w:val="20"/>
                <w:szCs w:val="20"/>
              </w:rPr>
              <w:t xml:space="preserve">Écho du « Cerveau » de Starship Troopers : la révélation qu’une intelligence subsiste dans la bête. Une ou deux goules-chefs suffisent pour toute la base ; n’en multipliez pas.</w:t>
            </w:r>
          </w:p>
        </w:tc>
      </w:tr>
    </w:tbl>
    <w:p>
      <w:pPr>
        <w:spacing w:after="60"/>
      </w:pPr>
    </w:p>
    <w:p>
      <w:pPr>
        <w:keepNext/>
        <w:spacing w:after="80" w:before="140"/>
      </w:pPr>
      <w:r>
        <w:rPr>
          <w:b/>
          <w:bCs/>
          <w:color w:val="1F2A44"/>
          <w:sz w:val="24"/>
          <w:szCs w:val="24"/>
        </w:rPr>
        <w:t xml:space="preserve">Conseils de jeu</w:t>
      </w:r>
    </w:p>
    <w:p>
      <w:pPr>
        <w:pStyle w:val="ListParagraph"/>
        <w:numPr>
          <w:ilvl w:val="0"/>
          <w:numId w:val="2"/>
        </w:numPr>
        <w:spacing w:after="60"/>
      </w:pPr>
      <w:r>
        <w:t xml:space="preserve">Placez-la en retrait, protégée par sa meute : l’atteindre demande de fendre les vagues.</w:t>
      </w:r>
    </w:p>
    <w:p>
      <w:pPr>
        <w:pStyle w:val="ListParagraph"/>
        <w:numPr>
          <w:ilvl w:val="0"/>
          <w:numId w:val="2"/>
        </w:numPr>
        <w:spacing w:after="60"/>
      </w:pPr>
      <w:r>
        <w:t xml:space="preserve">À sa mort, accordez un répit narratif : les vagues se délitent un instant.</w:t>
      </w:r>
    </w:p>
    <w:p>
      <w:pPr>
        <w:spacing w:after="120" w:before="60"/>
      </w:pPr>
      <w:r>
        <w:rPr>
          <w:b/>
          <w:bCs/>
          <w:color w:val="B5731B"/>
          <w:sz w:val="20"/>
          <w:szCs w:val="20"/>
        </w:rPr>
        <w:t xml:space="preserve">Levier : </w:t>
      </w:r>
      <w:r>
        <w:rPr>
          <w:sz w:val="20"/>
          <w:szCs w:val="20"/>
        </w:rPr>
        <w:t xml:space="preserve">Aucun dialogue. Pur enjeu tactique : la tête de la marée.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8" w:space="4"/>
              <w:left w:val="single" w:color="B5731B" w:sz="8" w:space="4"/>
              <w:bottom w:val="single" w:color="B5731B" w:sz="8" w:space="4"/>
              <w:right w:val="single" w:color="B5731B" w:sz="8" w:space="4"/>
            </w:tcBorders>
            <w:shd w:fill="FBF3DC" w:val="clear"/>
            <w:tcMar>
              <w:top w:type="dxa" w:w="120"/>
              <w:left w:type="dxa" w:w="200"/>
              <w:bottom w:type="dxa" w:w="120"/>
              <w:right w:type="dxa" w:w="200"/>
            </w:tcMar>
          </w:tcPr>
          <w:p>
            <w:pPr>
              <w:spacing w:after="80"/>
            </w:pPr>
            <w:r>
              <w:rPr>
                <w:b/>
                <w:bCs/>
                <w:color w:val="B5731B"/>
                <w:sz w:val="22"/>
                <w:szCs w:val="22"/>
              </w:rPr>
              <w:t xml:space="preserve">◉ ILLUSTRATION — à générer puis insérer ici</w:t>
            </w:r>
          </w:p>
          <w:p>
            <w:pPr>
              <w:spacing w:after="60"/>
            </w:pPr>
            <w:r>
              <w:rPr>
                <w:b/>
                <w:bCs/>
                <w:sz w:val="20"/>
                <w:szCs w:val="20"/>
              </w:rPr>
              <w:t xml:space="preserve">Intention : </w:t>
            </w:r>
            <w:r>
              <w:rPr>
                <w:i/>
                <w:iCs/>
                <w:sz w:val="20"/>
                <w:szCs w:val="20"/>
              </w:rPr>
              <w:t xml:space="preserve">L’intelligence dans la bête — le meneur qui orchestre la horde.</w:t>
            </w:r>
          </w:p>
          <w:p>
            <w:pPr>
              <w:spacing w:after="40"/>
            </w:pPr>
            <w:r>
              <w:rPr>
                <w:b/>
                <w:bCs/>
                <w:sz w:val="20"/>
                <w:szCs w:val="20"/>
              </w:rPr>
              <w:t xml:space="preserve">Prompt (à coller dans le générateur d’images) :</w:t>
            </w:r>
          </w:p>
          <w:p>
            <w:pPr>
              <w:spacing w:after="80"/>
            </w:pPr>
            <w:r>
              <w:rPr>
                <w:color w:val="333333"/>
                <w:sz w:val="19"/>
                <w:szCs w:val="19"/>
              </w:rPr>
              <w:t xml:space="preserve">Fallout retro-futurist concept art, 1950s Americana sci-fi, painterly gouache, muted desaturated palette with amber and teal accents, dramatic volumetric lighting, weathered industrial sci-fi, grain, no text, no watermark — a larger more intact feral ghoul leader rearing up amid a horde, mouth open in a commanding howl, faint remnants of an officer insignia, backlit by amber haze, the swarm turning toward its call, menacing focal point, deep teal darkness.</w:t>
            </w:r>
          </w:p>
          <w:p>
            <w:r>
              <w:rPr>
                <w:i/>
                <w:iCs/>
                <w:color w:val="777777"/>
                <w:sz w:val="18"/>
                <w:szCs w:val="18"/>
              </w:rPr>
              <w:t xml:space="preserve">Cadre réservé — insérez l’illustration générée dans cet encart.   </w:t>
            </w:r>
            <w:r>
              <w:rPr>
                <w:i/>
                <w:iCs/>
                <w:color w:val="777777"/>
                <w:sz w:val="18"/>
                <w:szCs w:val="18"/>
              </w:rPr>
              <w:t xml:space="preserve">Format conseillé : portrait, demi-largeur</w:t>
            </w:r>
          </w:p>
          <w:p>
            <w:pPr>
              <w:pBdr>
                <w:top w:val="dashed" w:color="B5731B" w:sz="6" w:space="6"/>
                <w:bottom w:val="dashed" w:color="B5731B" w:sz="6" w:space="6"/>
              </w:pBdr>
              <w:spacing w:after="240" w:before="240"/>
              <w:jc w:val="center"/>
            </w:pPr>
            <w:r>
              <w:rPr>
                <w:sz w:val="36"/>
                <w:szCs w:val="36"/>
              </w:rPr>
              <w:t xml:space="preserve"> </w:t>
            </w:r>
          </w:p>
        </w:tc>
      </w:tr>
    </w:tbl>
    <w:p>
      <w:pPr>
        <w:keepNext/>
        <w:pageBreakBefore/>
        <w:pBdr>
          <w:bottom w:val="single" w:color="B5731B" w:sz="8" w:space="3"/>
        </w:pBdr>
        <w:spacing w:after="40" w:before="0"/>
      </w:pPr>
      <w:r>
        <w:rPr>
          <w:b/>
          <w:bCs/>
          <w:color w:val="1F2A44"/>
          <w:sz w:val="30"/>
          <w:szCs w:val="30"/>
        </w:rPr>
        <w:t xml:space="preserve">La Bright Brotherhood (écho REPCONN)</w:t>
      </w:r>
      <w:r>
        <w:rPr>
          <w:i/>
          <w:iCs/>
          <w:color w:val="B5731B"/>
          <w:sz w:val="24"/>
          <w:szCs w:val="24"/>
        </w:rPr>
        <w:t xml:space="preserve">   —  secte de goules — easter egg</w:t>
      </w:r>
    </w:p>
    <w:p>
      <w:pPr>
        <w:spacing w:after="120"/>
      </w:pPr>
      <w:r>
        <w:rPr>
          <w:i/>
          <w:iCs/>
          <w:color w:val="555555"/>
          <w:sz w:val="22"/>
          <w:szCs w:val="22"/>
        </w:rPr>
        <w:t xml:space="preserve">« Nous attendons la Grande Migration vers la Terre Promise des étoiles. [gravé sur une cloison] »</w:t>
      </w:r>
    </w:p>
    <w:p>
      <w:pPr>
        <w:spacing w:after="100"/>
      </w:pPr>
      <w:r>
        <w:rPr>
          <w:b/>
          <w:bCs/>
          <w:sz w:val="21"/>
          <w:szCs w:val="21"/>
        </w:rPr>
        <w:t xml:space="preserve">Profil. </w:t>
      </w:r>
      <w:r>
        <w:rPr>
          <w:sz w:val="21"/>
          <w:szCs w:val="21"/>
        </w:rPr>
        <w:t xml:space="preserve">Variante optionnelle, pur clin d’œil. Quelques goules « Éclairées », vestiges dégradés de la Bright Brotherhood de REPCONN (« Come Fly With Me », New Vegas) : une secte arrivée par fusée, persuadée de rejoindre une Terre Promise stellaire, puis basculée dans la sauvagerie. Certaines ont muté en Luisants radioactifs.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70"/>
              <w:left w:type="dxa" w:w="130"/>
              <w:bottom w:type="dxa" w:w="70"/>
              <w:right w:type="dxa" w:w="130"/>
            </w:tcMar>
          </w:tcPr>
          <w:p>
            <w:r>
              <w:rPr>
                <w:b/>
                <w:bCs/>
                <w:color w:val="FFFFFF"/>
                <w:sz w:val="22"/>
                <w:szCs w:val="22"/>
              </w:rPr>
              <w:t xml:space="preserve">Goule « Éclairée » / Luisant — stat-block (variante)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0"/>
              <w:left w:type="dxa" w:w="130"/>
              <w:bottom w:type="dxa" w:w="50"/>
              <w:right w:type="dxa" w:w="110"/>
            </w:tcMar>
          </w:tcPr>
          <w:p>
            <w:r>
              <w:rPr>
                <w:b/>
                <w:bCs/>
                <w:color w:val="1F2A44"/>
                <w:sz w:val="19"/>
                <w:szCs w:val="19"/>
              </w:rPr>
              <w:t xml:space="preserve">S.P.E.C.I.A.L.</w:t>
            </w:r>
          </w:p>
        </w:tc>
        <w:tc>
          <w:tcPr>
            <w:tcW w:type="dxa" w:w="6860"/>
            <w:tcBorders>
              <w:top w:val="single" w:color="8893A8" w:sz="4"/>
              <w:left w:val="single" w:color="8893A8" w:sz="4"/>
              <w:bottom w:val="single" w:color="8893A8" w:sz="4"/>
              <w:right w:val="single" w:color="8893A8" w:sz="4"/>
            </w:tcBorders>
            <w:shd w:fill="FFFFFF" w:val="clear"/>
            <w:tcMar>
              <w:top w:type="dxa" w:w="50"/>
              <w:left w:type="dxa" w:w="130"/>
              <w:bottom w:type="dxa" w:w="50"/>
              <w:right w:type="dxa" w:w="110"/>
            </w:tcMar>
          </w:tcPr>
          <w:p>
            <w:r>
              <w:rPr>
                <w:sz w:val="19"/>
                <w:szCs w:val="19"/>
              </w:rPr>
              <w:t xml:space="preserve">FOR 6 · PER 5 · END 9 · CHA 2 · INT 2 · AGI 5 · CHC 4</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0"/>
              <w:left w:type="dxa" w:w="130"/>
              <w:bottom w:type="dxa" w:w="50"/>
              <w:right w:type="dxa" w:w="110"/>
            </w:tcMar>
          </w:tcPr>
          <w:p>
            <w:r>
              <w:rPr>
                <w:b/>
                <w:bCs/>
                <w:color w:val="1F2A44"/>
                <w:sz w:val="19"/>
                <w:szCs w:val="19"/>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0"/>
              <w:left w:type="dxa" w:w="130"/>
              <w:bottom w:type="dxa" w:w="50"/>
              <w:right w:type="dxa" w:w="110"/>
            </w:tcMar>
          </w:tcPr>
          <w:p>
            <w:r>
              <w:rPr>
                <w:sz w:val="19"/>
                <w:szCs w:val="19"/>
              </w:rPr>
              <w:t xml:space="preserve">45 · Déf 1 · Init 9</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0"/>
              <w:left w:type="dxa" w:w="130"/>
              <w:bottom w:type="dxa" w:w="50"/>
              <w:right w:type="dxa" w:w="110"/>
            </w:tcMar>
          </w:tcPr>
          <w:p>
            <w:r>
              <w:rPr>
                <w:b/>
                <w:bCs/>
                <w:color w:val="1F2A44"/>
                <w:sz w:val="19"/>
                <w:szCs w:val="19"/>
              </w:rPr>
              <w:t xml:space="preserve">Compétences</w:t>
            </w:r>
          </w:p>
        </w:tc>
        <w:tc>
          <w:tcPr>
            <w:tcW w:type="dxa" w:w="6860"/>
            <w:tcBorders>
              <w:top w:val="single" w:color="8893A8" w:sz="4"/>
              <w:left w:val="single" w:color="8893A8" w:sz="4"/>
              <w:bottom w:val="single" w:color="8893A8" w:sz="4"/>
              <w:right w:val="single" w:color="8893A8" w:sz="4"/>
            </w:tcBorders>
            <w:shd w:fill="FFFFFF" w:val="clear"/>
            <w:tcMar>
              <w:top w:type="dxa" w:w="50"/>
              <w:left w:type="dxa" w:w="130"/>
              <w:bottom w:type="dxa" w:w="50"/>
              <w:right w:type="dxa" w:w="110"/>
            </w:tcMar>
          </w:tcPr>
          <w:p>
            <w:r>
              <w:rPr>
                <w:sz w:val="19"/>
                <w:szCs w:val="19"/>
              </w:rPr>
              <w:t xml:space="preserve">À mains nues 3, Survie 2</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0"/>
              <w:left w:type="dxa" w:w="130"/>
              <w:bottom w:type="dxa" w:w="50"/>
              <w:right w:type="dxa" w:w="110"/>
            </w:tcMar>
          </w:tcPr>
          <w:p>
            <w:r>
              <w:rPr>
                <w:b/>
                <w:bCs/>
                <w:color w:val="1F2A44"/>
                <w:sz w:val="19"/>
                <w:szCs w:val="19"/>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0"/>
              <w:left w:type="dxa" w:w="130"/>
              <w:bottom w:type="dxa" w:w="50"/>
              <w:right w:type="dxa" w:w="110"/>
            </w:tcMar>
          </w:tcPr>
          <w:p>
            <w:r>
              <w:rPr>
                <w:sz w:val="19"/>
                <w:szCs w:val="19"/>
              </w:rPr>
              <w:t xml:space="preserve">Luisant (aura radioactive : 2 CD rad/round en mêlée) · Immunité rad · Vestige de foi (s’agglutine près d’une vieille « idole » fusée)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0"/>
              <w:left w:type="dxa" w:w="130"/>
              <w:bottom w:type="dxa" w:w="50"/>
              <w:right w:type="dxa" w:w="110"/>
            </w:tcMar>
          </w:tcPr>
          <w:p>
            <w:r>
              <w:rPr>
                <w:b/>
                <w:bCs/>
                <w:color w:val="1F2A44"/>
                <w:sz w:val="19"/>
                <w:szCs w:val="19"/>
              </w:rPr>
              <w:t xml:space="preserve">Équipement / Armes</w:t>
            </w:r>
          </w:p>
        </w:tc>
        <w:tc>
          <w:tcPr>
            <w:tcW w:type="dxa" w:w="6860"/>
            <w:tcBorders>
              <w:top w:val="single" w:color="8893A8" w:sz="4"/>
              <w:left w:val="single" w:color="8893A8" w:sz="4"/>
              <w:bottom w:val="single" w:color="8893A8" w:sz="4"/>
              <w:right w:val="single" w:color="8893A8" w:sz="4"/>
            </w:tcBorders>
            <w:shd w:fill="FFFFFF" w:val="clear"/>
            <w:tcMar>
              <w:top w:type="dxa" w:w="50"/>
              <w:left w:type="dxa" w:w="130"/>
              <w:bottom w:type="dxa" w:w="50"/>
              <w:right w:type="dxa" w:w="110"/>
            </w:tcMar>
          </w:tcPr>
          <w:p>
            <w:r>
              <w:rPr>
                <w:sz w:val="19"/>
                <w:szCs w:val="19"/>
              </w:rPr>
              <w:t xml:space="preserve">Griffes : 4 CD · Décharge radioactive (Luisant) : 3 CD zone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6FA8D6" w:sz="8" w:space="4"/>
              <w:left w:val="single" w:color="6FA8D6" w:sz="8" w:space="4"/>
              <w:bottom w:val="single" w:color="6FA8D6" w:sz="8" w:space="4"/>
              <w:right w:val="single" w:color="6FA8D6" w:sz="8" w:space="4"/>
            </w:tcBorders>
            <w:shd w:fill="DCEAF5" w:val="clear"/>
            <w:tcMar>
              <w:top w:type="dxa" w:w="120"/>
              <w:left w:type="dxa" w:w="200"/>
              <w:bottom w:type="dxa" w:w="120"/>
              <w:right w:type="dxa" w:w="200"/>
            </w:tcMar>
          </w:tcPr>
          <w:p>
            <w:pPr>
              <w:spacing w:after="0"/>
            </w:pPr>
            <w:r>
              <w:rPr>
                <w:b/>
                <w:bCs/>
                <w:color w:val="234E73"/>
                <w:sz w:val="20"/>
                <w:szCs w:val="20"/>
              </w:rPr>
              <w:t xml:space="preserve">Façade (ce que voient les PJ) :  </w:t>
            </w:r>
            <w:r>
              <w:rPr>
                <w:color w:val="1B2A3A"/>
                <w:sz w:val="20"/>
                <w:szCs w:val="20"/>
              </w:rPr>
              <w:t xml:space="preserve">Les PJ tombent sur un sanctuaire de fortune : carcasses de fusées-jouets REPCONN dressées en idoles, graffitis mystiques. De quoi intriguer les joueurs qui connaissent le lore.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5B5B" w:sz="8" w:space="4"/>
              <w:left w:val="single" w:color="9B5B5B" w:sz="8" w:space="4"/>
              <w:bottom w:val="single" w:color="9B5B5B" w:sz="8" w:space="4"/>
              <w:right w:val="single" w:color="9B5B5B" w:sz="8" w:space="4"/>
            </w:tcBorders>
            <w:shd w:fill="EBE3E3" w:val="clear"/>
            <w:tcMar>
              <w:top w:type="dxa" w:w="120"/>
              <w:left w:type="dxa" w:w="200"/>
              <w:bottom w:type="dxa" w:w="120"/>
              <w:right w:type="dxa" w:w="200"/>
            </w:tcMar>
          </w:tcPr>
          <w:p>
            <w:pPr>
              <w:spacing w:after="0"/>
            </w:pPr>
            <w:r>
              <w:rPr>
                <w:b/>
                <w:bCs/>
                <w:color w:val="8B0000"/>
                <w:sz w:val="20"/>
                <w:szCs w:val="20"/>
              </w:rPr>
              <w:t xml:space="preserve">SECRET (MJ)  </w:t>
            </w:r>
            <w:r>
              <w:rPr>
                <w:color w:val="3A2020"/>
                <w:sz w:val="20"/>
                <w:szCs w:val="20"/>
              </w:rPr>
              <w:t xml:space="preserve">Pur easter egg — à placer dans un terminal ou sur une cloison, sans en faire un enjeu. Renforce le thème : tous ceux qui ont cru au « départ vers une terre meilleure » ont fini ainsi. Mise en garde discrète à l’adresse des PJ tentés par la fuite.</w:t>
            </w:r>
          </w:p>
        </w:tc>
      </w:tr>
    </w:tbl>
    <w:p>
      <w:pPr>
        <w:spacing w:after="60"/>
      </w:pPr>
    </w:p>
    <w:p>
      <w:pPr>
        <w:keepNext/>
        <w:spacing w:after="80" w:before="140"/>
      </w:pPr>
      <w:r>
        <w:rPr>
          <w:b/>
          <w:bCs/>
          <w:color w:val="1F2A44"/>
          <w:sz w:val="24"/>
          <w:szCs w:val="24"/>
        </w:rPr>
        <w:t xml:space="preserve">Conseils de jeu</w:t>
      </w:r>
    </w:p>
    <w:p>
      <w:pPr>
        <w:pStyle w:val="ListParagraph"/>
        <w:numPr>
          <w:ilvl w:val="0"/>
          <w:numId w:val="2"/>
        </w:numPr>
        <w:spacing w:after="60"/>
      </w:pPr>
      <w:r>
        <w:t xml:space="preserve">Optionnel : n’alourdissez pas L1/L2 si le rythme est déjà tendu. Réservez-le aux groupes qui fouillent.</w:t>
      </w:r>
    </w:p>
    <w:p>
      <w:pPr>
        <w:pStyle w:val="ListParagraph"/>
        <w:numPr>
          <w:ilvl w:val="0"/>
          <w:numId w:val="2"/>
        </w:numPr>
        <w:spacing w:after="60"/>
      </w:pPr>
      <w:r>
        <w:t xml:space="preserve">Le Luisant fait une belle « mini-menace » radioactive qui change du corps-à-corps pur.</w:t>
      </w:r>
    </w:p>
    <w:p>
      <w:pPr>
        <w:spacing w:after="120" w:before="60"/>
      </w:pPr>
      <w:r>
        <w:rPr>
          <w:b/>
          <w:bCs/>
          <w:color w:val="B5731B"/>
          <w:sz w:val="20"/>
          <w:szCs w:val="20"/>
        </w:rPr>
        <w:t xml:space="preserve">Levier : </w:t>
      </w:r>
      <w:r>
        <w:rPr>
          <w:sz w:val="20"/>
          <w:szCs w:val="20"/>
        </w:rPr>
        <w:t xml:space="preserve">Aucun. Ironie thématique plutôt que combat-clé.</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8" w:space="4"/>
              <w:left w:val="single" w:color="B5731B" w:sz="8" w:space="4"/>
              <w:bottom w:val="single" w:color="B5731B" w:sz="8" w:space="4"/>
              <w:right w:val="single" w:color="B5731B" w:sz="8" w:space="4"/>
            </w:tcBorders>
            <w:shd w:fill="FBF3DC" w:val="clear"/>
            <w:tcMar>
              <w:top w:type="dxa" w:w="120"/>
              <w:left w:type="dxa" w:w="200"/>
              <w:bottom w:type="dxa" w:w="120"/>
              <w:right w:type="dxa" w:w="200"/>
            </w:tcMar>
          </w:tcPr>
          <w:p>
            <w:pPr>
              <w:spacing w:after="80"/>
            </w:pPr>
            <w:r>
              <w:rPr>
                <w:b/>
                <w:bCs/>
                <w:color w:val="B5731B"/>
                <w:sz w:val="22"/>
                <w:szCs w:val="22"/>
              </w:rPr>
              <w:t xml:space="preserve">◉ ILLUSTRATION — à générer puis insérer ici</w:t>
            </w:r>
          </w:p>
          <w:p>
            <w:pPr>
              <w:spacing w:after="60"/>
            </w:pPr>
            <w:r>
              <w:rPr>
                <w:b/>
                <w:bCs/>
                <w:sz w:val="20"/>
                <w:szCs w:val="20"/>
              </w:rPr>
              <w:t xml:space="preserve">Intention : </w:t>
            </w:r>
            <w:r>
              <w:rPr>
                <w:i/>
                <w:iCs/>
                <w:sz w:val="20"/>
                <w:szCs w:val="20"/>
              </w:rPr>
              <w:t xml:space="preserve">Un sanctuaire de goules autour d’idoles en forme de fusées REPCONN.</w:t>
            </w:r>
          </w:p>
          <w:p>
            <w:pPr>
              <w:spacing w:after="40"/>
            </w:pPr>
            <w:r>
              <w:rPr>
                <w:b/>
                <w:bCs/>
                <w:sz w:val="20"/>
                <w:szCs w:val="20"/>
              </w:rPr>
              <w:t xml:space="preserve">Prompt (à coller dans le générateur d’images) :</w:t>
            </w:r>
          </w:p>
          <w:p>
            <w:pPr>
              <w:spacing w:after="80"/>
            </w:pPr>
            <w:r>
              <w:rPr>
                <w:color w:val="333333"/>
                <w:sz w:val="19"/>
                <w:szCs w:val="19"/>
              </w:rPr>
              <w:t xml:space="preserve">Fallout retro-futurist concept art, 1950s Americana sci-fi, painterly gouache, muted desaturated palette with amber and teal accents, dramatic volumetric lighting, weathered industrial sci-fi, grain, no text, no watermark — a makeshift ghoul shrine inside a lunar ruin, small retro toy-rocket idols arranged like religious icons, glowing-green luminous ghoul worshippers, mystical graffiti about a promised land in the stars, eerie reverence, sickly green radioactive glow against cold blue dark.</w:t>
            </w:r>
          </w:p>
          <w:p>
            <w:r>
              <w:rPr>
                <w:i/>
                <w:iCs/>
                <w:color w:val="777777"/>
                <w:sz w:val="18"/>
                <w:szCs w:val="18"/>
              </w:rPr>
              <w:t xml:space="preserve">Cadre réservé — insérez l’illustration générée dans cet encart.   </w:t>
            </w:r>
            <w:r>
              <w:rPr>
                <w:i/>
                <w:iCs/>
                <w:color w:val="777777"/>
                <w:sz w:val="18"/>
                <w:szCs w:val="18"/>
              </w:rPr>
              <w:t xml:space="preserve">Format conseillé : paysage 16:9, demi-largeur</w:t>
            </w:r>
          </w:p>
          <w:p>
            <w:pPr>
              <w:pBdr>
                <w:top w:val="dashed" w:color="B5731B" w:sz="6" w:space="6"/>
                <w:bottom w:val="dashed" w:color="B5731B" w:sz="6" w:space="6"/>
              </w:pBdr>
              <w:spacing w:after="240" w:before="240"/>
              <w:jc w:val="center"/>
            </w:pPr>
            <w:r>
              <w:rPr>
                <w:sz w:val="36"/>
                <w:szCs w:val="36"/>
              </w:rPr>
              <w:t xml:space="preserve"> </w:t>
            </w:r>
          </w:p>
        </w:tc>
      </w:tr>
    </w:tbl>
    <w:p>
      <w:pPr>
        <w:keepNext/>
        <w:pageBreakBefore/>
        <w:pBdr>
          <w:bottom w:val="single" w:color="B5731B" w:sz="8" w:space="3"/>
        </w:pBdr>
        <w:spacing w:after="40" w:before="0"/>
      </w:pPr>
      <w:r>
        <w:rPr>
          <w:b/>
          <w:bCs/>
          <w:color w:val="1F2A44"/>
          <w:sz w:val="30"/>
          <w:szCs w:val="30"/>
        </w:rPr>
        <w:t xml:space="preserve">Automate de défense américain</w:t>
      </w:r>
      <w:r>
        <w:rPr>
          <w:i/>
          <w:iCs/>
          <w:color w:val="B5731B"/>
          <w:sz w:val="24"/>
          <w:szCs w:val="24"/>
        </w:rPr>
        <w:t xml:space="preserve">   —  allié à crédit, puis ennemi (L1→L2)</w:t>
      </w:r>
    </w:p>
    <w:p>
      <w:pPr>
        <w:spacing w:after="120"/>
      </w:pPr>
      <w:r>
        <w:rPr>
          <w:i/>
          <w:iCs/>
          <w:color w:val="555555"/>
          <w:sz w:val="22"/>
          <w:szCs w:val="22"/>
        </w:rPr>
        <w:t xml:space="preserve">« Bienvenue, personnel autorisé. Menace détectée. Couverture assurée. »</w:t>
      </w:r>
    </w:p>
    <w:p>
      <w:pPr>
        <w:spacing w:after="100"/>
      </w:pPr>
      <w:r>
        <w:rPr>
          <w:b/>
          <w:bCs/>
          <w:sz w:val="21"/>
          <w:szCs w:val="21"/>
        </w:rPr>
        <w:t xml:space="preserve">Profil. </w:t>
      </w:r>
      <w:r>
        <w:rPr>
          <w:sz w:val="21"/>
          <w:szCs w:val="21"/>
        </w:rPr>
        <w:t xml:space="preserve">Robot de garnison de la base américaine, dormant depuis deux siècles. Réactivé, il combat d’abord les goules — son vieil ennemi réglementaire. Puis, la marée éteinte, il recalcule ses priorités et classe les PJ comme « intrus ». L’incarnation mécanique de la mécanique de dette.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70"/>
              <w:left w:type="dxa" w:w="130"/>
              <w:bottom w:type="dxa" w:w="70"/>
              <w:right w:type="dxa" w:w="130"/>
            </w:tcMar>
          </w:tcPr>
          <w:p>
            <w:r>
              <w:rPr>
                <w:b/>
                <w:bCs/>
                <w:color w:val="FFFFFF"/>
                <w:sz w:val="22"/>
                <w:szCs w:val="22"/>
              </w:rPr>
              <w:t xml:space="preserve">Automate de défense américain — stat-block (par unité)</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0"/>
              <w:left w:type="dxa" w:w="130"/>
              <w:bottom w:type="dxa" w:w="50"/>
              <w:right w:type="dxa" w:w="110"/>
            </w:tcMar>
          </w:tcPr>
          <w:p>
            <w:r>
              <w:rPr>
                <w:b/>
                <w:bCs/>
                <w:color w:val="1F2A44"/>
                <w:sz w:val="19"/>
                <w:szCs w:val="19"/>
              </w:rPr>
              <w:t xml:space="preserve">S.P.E.C.I.A.L.</w:t>
            </w:r>
          </w:p>
        </w:tc>
        <w:tc>
          <w:tcPr>
            <w:tcW w:type="dxa" w:w="6860"/>
            <w:tcBorders>
              <w:top w:val="single" w:color="8893A8" w:sz="4"/>
              <w:left w:val="single" w:color="8893A8" w:sz="4"/>
              <w:bottom w:val="single" w:color="8893A8" w:sz="4"/>
              <w:right w:val="single" w:color="8893A8" w:sz="4"/>
            </w:tcBorders>
            <w:shd w:fill="FFFFFF" w:val="clear"/>
            <w:tcMar>
              <w:top w:type="dxa" w:w="50"/>
              <w:left w:type="dxa" w:w="130"/>
              <w:bottom w:type="dxa" w:w="50"/>
              <w:right w:type="dxa" w:w="110"/>
            </w:tcMar>
          </w:tcPr>
          <w:p>
            <w:r>
              <w:rPr>
                <w:sz w:val="19"/>
                <w:szCs w:val="19"/>
              </w:rPr>
              <w:t xml:space="preserve">FOR 8 · PER 7 · END 8 · CHA 1 · INT 4 · AGI 4 · CHC 3</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0"/>
              <w:left w:type="dxa" w:w="130"/>
              <w:bottom w:type="dxa" w:w="50"/>
              <w:right w:type="dxa" w:w="110"/>
            </w:tcMar>
          </w:tcPr>
          <w:p>
            <w:r>
              <w:rPr>
                <w:b/>
                <w:bCs/>
                <w:color w:val="1F2A44"/>
                <w:sz w:val="19"/>
                <w:szCs w:val="19"/>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0"/>
              <w:left w:type="dxa" w:w="130"/>
              <w:bottom w:type="dxa" w:w="50"/>
              <w:right w:type="dxa" w:w="110"/>
            </w:tcMar>
          </w:tcPr>
          <w:p>
            <w:r>
              <w:rPr>
                <w:sz w:val="19"/>
                <w:szCs w:val="19"/>
              </w:rPr>
              <w:t xml:space="preserve">70 · Déf 2 · Init 9</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0"/>
              <w:left w:type="dxa" w:w="130"/>
              <w:bottom w:type="dxa" w:w="50"/>
              <w:right w:type="dxa" w:w="110"/>
            </w:tcMar>
          </w:tcPr>
          <w:p>
            <w:r>
              <w:rPr>
                <w:b/>
                <w:bCs/>
                <w:color w:val="1F2A44"/>
                <w:sz w:val="19"/>
                <w:szCs w:val="19"/>
              </w:rPr>
              <w:t xml:space="preserve">Compétences</w:t>
            </w:r>
          </w:p>
        </w:tc>
        <w:tc>
          <w:tcPr>
            <w:tcW w:type="dxa" w:w="6860"/>
            <w:tcBorders>
              <w:top w:val="single" w:color="8893A8" w:sz="4"/>
              <w:left w:val="single" w:color="8893A8" w:sz="4"/>
              <w:bottom w:val="single" w:color="8893A8" w:sz="4"/>
              <w:right w:val="single" w:color="8893A8" w:sz="4"/>
            </w:tcBorders>
            <w:shd w:fill="FFFFFF" w:val="clear"/>
            <w:tcMar>
              <w:top w:type="dxa" w:w="50"/>
              <w:left w:type="dxa" w:w="130"/>
              <w:bottom w:type="dxa" w:w="50"/>
              <w:right w:type="dxa" w:w="110"/>
            </w:tcMar>
          </w:tcPr>
          <w:p>
            <w:r>
              <w:rPr>
                <w:sz w:val="19"/>
                <w:szCs w:val="19"/>
              </w:rPr>
              <w:t xml:space="preserve">Armes intégrées 4, Détection 3</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0"/>
              <w:left w:type="dxa" w:w="130"/>
              <w:bottom w:type="dxa" w:w="50"/>
              <w:right w:type="dxa" w:w="110"/>
            </w:tcMar>
          </w:tcPr>
          <w:p>
            <w:r>
              <w:rPr>
                <w:b/>
                <w:bCs/>
                <w:color w:val="1F2A44"/>
                <w:sz w:val="19"/>
                <w:szCs w:val="19"/>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0"/>
              <w:left w:type="dxa" w:w="130"/>
              <w:bottom w:type="dxa" w:w="50"/>
              <w:right w:type="dxa" w:w="110"/>
            </w:tcMar>
          </w:tcPr>
          <w:p>
            <w:r>
              <w:rPr>
                <w:sz w:val="19"/>
                <w:szCs w:val="19"/>
              </w:rPr>
              <w:t xml:space="preserve">Blindage : RD 3 (phys. &amp; énergie) · Logique de priorités (cible la « menace » du moment) · Subvertible à distance par le Conseiller (allégeance Enclave dormante)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0"/>
              <w:left w:type="dxa" w:w="130"/>
              <w:bottom w:type="dxa" w:w="50"/>
              <w:right w:type="dxa" w:w="110"/>
            </w:tcMar>
          </w:tcPr>
          <w:p>
            <w:r>
              <w:rPr>
                <w:b/>
                <w:bCs/>
                <w:color w:val="1F2A44"/>
                <w:sz w:val="19"/>
                <w:szCs w:val="19"/>
              </w:rPr>
              <w:t xml:space="preserve">Équipement / Armes</w:t>
            </w:r>
          </w:p>
        </w:tc>
        <w:tc>
          <w:tcPr>
            <w:tcW w:type="dxa" w:w="6860"/>
            <w:tcBorders>
              <w:top w:val="single" w:color="8893A8" w:sz="4"/>
              <w:left w:val="single" w:color="8893A8" w:sz="4"/>
              <w:bottom w:val="single" w:color="8893A8" w:sz="4"/>
              <w:right w:val="single" w:color="8893A8" w:sz="4"/>
            </w:tcBorders>
            <w:shd w:fill="FFFFFF" w:val="clear"/>
            <w:tcMar>
              <w:top w:type="dxa" w:w="50"/>
              <w:left w:type="dxa" w:w="130"/>
              <w:bottom w:type="dxa" w:w="50"/>
              <w:right w:type="dxa" w:w="110"/>
            </w:tcMar>
          </w:tcPr>
          <w:p>
            <w:r>
              <w:rPr>
                <w:sz w:val="19"/>
                <w:szCs w:val="19"/>
              </w:rPr>
              <w:t xml:space="preserve">Mitrailleuse de bras : 4 CD (cadence 2) · Matraque électrifiée : 3 CD + étourdissement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6FA8D6" w:sz="8" w:space="4"/>
              <w:left w:val="single" w:color="6FA8D6" w:sz="8" w:space="4"/>
              <w:bottom w:val="single" w:color="6FA8D6" w:sz="8" w:space="4"/>
              <w:right w:val="single" w:color="6FA8D6" w:sz="8" w:space="4"/>
            </w:tcBorders>
            <w:shd w:fill="DCEAF5" w:val="clear"/>
            <w:tcMar>
              <w:top w:type="dxa" w:w="120"/>
              <w:left w:type="dxa" w:w="200"/>
              <w:bottom w:type="dxa" w:w="120"/>
              <w:right w:type="dxa" w:w="200"/>
            </w:tcMar>
          </w:tcPr>
          <w:p>
            <w:pPr>
              <w:spacing w:after="0"/>
            </w:pPr>
            <w:r>
              <w:rPr>
                <w:b/>
                <w:bCs/>
                <w:color w:val="234E73"/>
                <w:sz w:val="20"/>
                <w:szCs w:val="20"/>
              </w:rPr>
              <w:t xml:space="preserve">Façade (ce que voient les PJ) :  </w:t>
            </w:r>
            <w:r>
              <w:rPr>
                <w:color w:val="1B2A3A"/>
                <w:sz w:val="20"/>
                <w:szCs w:val="20"/>
              </w:rPr>
              <w:t xml:space="preserve">En L1, c’est un renfort providentiel : il étrille les goules aux côtés des PJ. Les joueurs respirent… et s’y fient.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5B5B" w:sz="8" w:space="4"/>
              <w:left w:val="single" w:color="9B5B5B" w:sz="8" w:space="4"/>
              <w:bottom w:val="single" w:color="9B5B5B" w:sz="8" w:space="4"/>
              <w:right w:val="single" w:color="9B5B5B" w:sz="8" w:space="4"/>
            </w:tcBorders>
            <w:shd w:fill="EBE3E3" w:val="clear"/>
            <w:tcMar>
              <w:top w:type="dxa" w:w="120"/>
              <w:left w:type="dxa" w:w="200"/>
              <w:bottom w:type="dxa" w:w="120"/>
              <w:right w:type="dxa" w:w="200"/>
            </w:tcMar>
          </w:tcPr>
          <w:p>
            <w:pPr>
              <w:spacing w:after="0"/>
            </w:pPr>
            <w:r>
              <w:rPr>
                <w:b/>
                <w:bCs/>
                <w:color w:val="8B0000"/>
                <w:sz w:val="20"/>
                <w:szCs w:val="20"/>
              </w:rPr>
              <w:t xml:space="preserve">SECRET (MJ)  </w:t>
            </w:r>
            <w:r>
              <w:rPr>
                <w:color w:val="3A2020"/>
                <w:sz w:val="20"/>
                <w:szCs w:val="20"/>
              </w:rPr>
              <w:t xml:space="preserve">Chaque unité réveillée en L1 est UNE unité hostile de plus en L2. Tenez le compte exact. Le Conseiller peut hâter le retournement par radio (allégeance Enclave) ; un PJ robotique/sciences peut le contrer (test Diff. élevée), retardant ou annulant la bascule.</w:t>
            </w:r>
          </w:p>
        </w:tc>
      </w:tr>
    </w:tbl>
    <w:p>
      <w:pPr>
        <w:spacing w:after="60"/>
      </w:pPr>
    </w:p>
    <w:p>
      <w:pPr>
        <w:keepNext/>
        <w:spacing w:after="80" w:before="140"/>
      </w:pPr>
      <w:r>
        <w:rPr>
          <w:b/>
          <w:bCs/>
          <w:color w:val="1F2A44"/>
          <w:sz w:val="24"/>
          <w:szCs w:val="24"/>
        </w:rPr>
        <w:t xml:space="preserve">Conseils de jeu</w:t>
      </w:r>
    </w:p>
    <w:p>
      <w:pPr>
        <w:pStyle w:val="ListParagraph"/>
        <w:numPr>
          <w:ilvl w:val="0"/>
          <w:numId w:val="2"/>
        </w:numPr>
        <w:spacing w:after="60"/>
      </w:pPr>
      <w:r>
        <w:t xml:space="preserve">Jouez franchement l’allié en L1 : la trahison n’en sera que plus dure.</w:t>
      </w:r>
    </w:p>
    <w:p>
      <w:pPr>
        <w:pStyle w:val="ListParagraph"/>
        <w:numPr>
          <w:ilvl w:val="0"/>
          <w:numId w:val="2"/>
        </w:numPr>
        <w:spacing w:after="60"/>
      </w:pPr>
      <w:r>
        <w:t xml:space="preserve">Au pivot, montrez le recalcul (yeux bleu→rouge, log interne) : le joueur doit comprendre que c’est de la logique, pas du scénario.</w:t>
      </w:r>
    </w:p>
    <w:p>
      <w:pPr>
        <w:spacing w:after="120" w:before="60"/>
      </w:pPr>
      <w:r>
        <w:rPr>
          <w:b/>
          <w:bCs/>
          <w:color w:val="B5731B"/>
          <w:sz w:val="20"/>
          <w:szCs w:val="20"/>
        </w:rPr>
        <w:t xml:space="preserve">Levier : </w:t>
      </w:r>
      <w:r>
        <w:rPr>
          <w:sz w:val="20"/>
          <w:szCs w:val="20"/>
        </w:rPr>
        <w:t xml:space="preserve">Le contre-piratage (robotique/sciences) ; ou ne pas les réveiller du tout — au prix d’un L1 plus rude.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8" w:space="4"/>
              <w:left w:val="single" w:color="B5731B" w:sz="8" w:space="4"/>
              <w:bottom w:val="single" w:color="B5731B" w:sz="8" w:space="4"/>
              <w:right w:val="single" w:color="B5731B" w:sz="8" w:space="4"/>
            </w:tcBorders>
            <w:shd w:fill="FBF3DC" w:val="clear"/>
            <w:tcMar>
              <w:top w:type="dxa" w:w="120"/>
              <w:left w:type="dxa" w:w="200"/>
              <w:bottom w:type="dxa" w:w="120"/>
              <w:right w:type="dxa" w:w="200"/>
            </w:tcMar>
          </w:tcPr>
          <w:p>
            <w:pPr>
              <w:spacing w:after="80"/>
            </w:pPr>
            <w:r>
              <w:rPr>
                <w:b/>
                <w:bCs/>
                <w:color w:val="B5731B"/>
                <w:sz w:val="22"/>
                <w:szCs w:val="22"/>
              </w:rPr>
              <w:t xml:space="preserve">◉ ILLUSTRATION — à générer puis insérer ici</w:t>
            </w:r>
          </w:p>
          <w:p>
            <w:pPr>
              <w:spacing w:after="60"/>
            </w:pPr>
            <w:r>
              <w:rPr>
                <w:b/>
                <w:bCs/>
                <w:sz w:val="20"/>
                <w:szCs w:val="20"/>
              </w:rPr>
              <w:t xml:space="preserve">Intention : </w:t>
            </w:r>
            <w:r>
              <w:rPr>
                <w:i/>
                <w:iCs/>
                <w:sz w:val="20"/>
                <w:szCs w:val="20"/>
              </w:rPr>
              <w:t xml:space="preserve">Le renfort mécanique — ambigu, ses yeux prêts à virer au rouge.</w:t>
            </w:r>
          </w:p>
          <w:p>
            <w:pPr>
              <w:spacing w:after="40"/>
            </w:pPr>
            <w:r>
              <w:rPr>
                <w:b/>
                <w:bCs/>
                <w:sz w:val="20"/>
                <w:szCs w:val="20"/>
              </w:rPr>
              <w:t xml:space="preserve">Prompt (à coller dans le générateur d’images) :</w:t>
            </w:r>
          </w:p>
          <w:p>
            <w:pPr>
              <w:spacing w:after="80"/>
            </w:pPr>
            <w:r>
              <w:rPr>
                <w:color w:val="333333"/>
                <w:sz w:val="19"/>
                <w:szCs w:val="19"/>
              </w:rPr>
              <w:t xml:space="preserve">Fallout retro-futurist concept art, 1950s Americana sci-fi, painterly gouache, muted desaturated palette with amber and teal accents, dramatic volumetric lighting, weathered industrial sci-fi, grain, no text, no watermark — a hulking 1950s-style American military defense robot reactivating in a moon base, riveted armor with faded US star insignia, optical sensor glowing half blue half shifting to red, standing among ghoul corpses, ambiguous guardian, dramatic amber rim light, cold blue gloom.</w:t>
            </w:r>
          </w:p>
          <w:p>
            <w:r>
              <w:rPr>
                <w:i/>
                <w:iCs/>
                <w:color w:val="777777"/>
                <w:sz w:val="18"/>
                <w:szCs w:val="18"/>
              </w:rPr>
              <w:t xml:space="preserve">Cadre réservé — insérez l’illustration générée dans cet encart.   </w:t>
            </w:r>
            <w:r>
              <w:rPr>
                <w:i/>
                <w:iCs/>
                <w:color w:val="777777"/>
                <w:sz w:val="18"/>
                <w:szCs w:val="18"/>
              </w:rPr>
              <w:t xml:space="preserve">Format conseillé : portrait, demi-largeur</w:t>
            </w:r>
          </w:p>
          <w:p>
            <w:pPr>
              <w:pBdr>
                <w:top w:val="dashed" w:color="B5731B" w:sz="6" w:space="6"/>
                <w:bottom w:val="dashed" w:color="B5731B" w:sz="6" w:space="6"/>
              </w:pBdr>
              <w:spacing w:after="240" w:before="240"/>
              <w:jc w:val="center"/>
            </w:pPr>
            <w:r>
              <w:rPr>
                <w:sz w:val="36"/>
                <w:szCs w:val="36"/>
              </w:rPr>
              <w:t xml:space="preserve"> </w:t>
            </w:r>
          </w:p>
        </w:tc>
      </w:tr>
    </w:tbl>
    <w:p>
      <w:pPr>
        <w:keepNext/>
        <w:pageBreakBefore/>
        <w:pBdr>
          <w:bottom w:val="single" w:color="B5731B" w:sz="8" w:space="3"/>
        </w:pBdr>
        <w:spacing w:after="40" w:before="0"/>
      </w:pPr>
      <w:r>
        <w:rPr>
          <w:b/>
          <w:bCs/>
          <w:color w:val="1F2A44"/>
          <w:sz w:val="30"/>
          <w:szCs w:val="30"/>
        </w:rPr>
        <w:t xml:space="preserve">L’automate-commandant chinois</w:t>
      </w:r>
      <w:r>
        <w:rPr>
          <w:i/>
          <w:iCs/>
          <w:color w:val="B5731B"/>
          <w:sz w:val="24"/>
          <w:szCs w:val="24"/>
        </w:rPr>
        <w:t xml:space="preserve">   —  mini-boss (L2) — pendant du Sentry Bot Enclave (S8)</w:t>
      </w:r>
    </w:p>
    <w:p>
      <w:pPr>
        <w:spacing w:after="120"/>
      </w:pPr>
      <w:r>
        <w:rPr>
          <w:i/>
          <w:iCs/>
          <w:color w:val="555555"/>
          <w:sz w:val="22"/>
          <w:szCs w:val="22"/>
        </w:rPr>
        <w:t xml:space="preserve">« [Une voix synthétique en mandarin, figée sur un ordre de 2078 : Tenez la base.] »</w:t>
      </w:r>
    </w:p>
    <w:p>
      <w:pPr>
        <w:spacing w:after="100"/>
      </w:pPr>
      <w:r>
        <w:rPr>
          <w:b/>
          <w:bCs/>
          <w:sz w:val="21"/>
          <w:szCs w:val="21"/>
        </w:rPr>
        <w:t xml:space="preserve">Profil. </w:t>
      </w:r>
      <w:r>
        <w:rPr>
          <w:sz w:val="21"/>
          <w:szCs w:val="21"/>
        </w:rPr>
        <w:t xml:space="preserve">Unité de commandement de la garnison d’invasion chinoise de 2078, encore opérationnelle, tapie dans le couloir de sortie. C’est le verrou de l’exfiltration et le pendant exact du Sentry Bot Enclave du S8 : un gardien lourd, lent, implacable, vestige d’une guerre que tout le monde a oubliée sauf lui.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70"/>
              <w:left w:type="dxa" w:w="130"/>
              <w:bottom w:type="dxa" w:w="70"/>
              <w:right w:type="dxa" w:w="130"/>
            </w:tcMar>
          </w:tcPr>
          <w:p>
            <w:r>
              <w:rPr>
                <w:b/>
                <w:bCs/>
                <w:color w:val="FFFFFF"/>
                <w:sz w:val="22"/>
                <w:szCs w:val="22"/>
              </w:rPr>
              <w:t xml:space="preserve">Automate-commandant chinois — stat-block (mini-boss)</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0"/>
              <w:left w:type="dxa" w:w="130"/>
              <w:bottom w:type="dxa" w:w="50"/>
              <w:right w:type="dxa" w:w="110"/>
            </w:tcMar>
          </w:tcPr>
          <w:p>
            <w:r>
              <w:rPr>
                <w:b/>
                <w:bCs/>
                <w:color w:val="1F2A44"/>
                <w:sz w:val="19"/>
                <w:szCs w:val="19"/>
              </w:rPr>
              <w:t xml:space="preserve">S.P.E.C.I.A.L.</w:t>
            </w:r>
          </w:p>
        </w:tc>
        <w:tc>
          <w:tcPr>
            <w:tcW w:type="dxa" w:w="6860"/>
            <w:tcBorders>
              <w:top w:val="single" w:color="8893A8" w:sz="4"/>
              <w:left w:val="single" w:color="8893A8" w:sz="4"/>
              <w:bottom w:val="single" w:color="8893A8" w:sz="4"/>
              <w:right w:val="single" w:color="8893A8" w:sz="4"/>
            </w:tcBorders>
            <w:shd w:fill="FFFFFF" w:val="clear"/>
            <w:tcMar>
              <w:top w:type="dxa" w:w="50"/>
              <w:left w:type="dxa" w:w="130"/>
              <w:bottom w:type="dxa" w:w="50"/>
              <w:right w:type="dxa" w:w="110"/>
            </w:tcMar>
          </w:tcPr>
          <w:p>
            <w:r>
              <w:rPr>
                <w:sz w:val="19"/>
                <w:szCs w:val="19"/>
              </w:rPr>
              <w:t xml:space="preserve">FOR 10 · PER 7 · END 10 · CHA 1 · INT 5 · AGI 3 · CHC 3</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0"/>
              <w:left w:type="dxa" w:w="130"/>
              <w:bottom w:type="dxa" w:w="50"/>
              <w:right w:type="dxa" w:w="110"/>
            </w:tcMar>
          </w:tcPr>
          <w:p>
            <w:r>
              <w:rPr>
                <w:b/>
                <w:bCs/>
                <w:color w:val="1F2A44"/>
                <w:sz w:val="19"/>
                <w:szCs w:val="19"/>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0"/>
              <w:left w:type="dxa" w:w="130"/>
              <w:bottom w:type="dxa" w:w="50"/>
              <w:right w:type="dxa" w:w="110"/>
            </w:tcMar>
          </w:tcPr>
          <w:p>
            <w:r>
              <w:rPr>
                <w:sz w:val="19"/>
                <w:szCs w:val="19"/>
              </w:rPr>
              <w:t xml:space="preserve">150 · Déf 3 · Init 7</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0"/>
              <w:left w:type="dxa" w:w="130"/>
              <w:bottom w:type="dxa" w:w="50"/>
              <w:right w:type="dxa" w:w="110"/>
            </w:tcMar>
          </w:tcPr>
          <w:p>
            <w:r>
              <w:rPr>
                <w:b/>
                <w:bCs/>
                <w:color w:val="1F2A44"/>
                <w:sz w:val="19"/>
                <w:szCs w:val="19"/>
              </w:rPr>
              <w:t xml:space="preserve">Compétences</w:t>
            </w:r>
          </w:p>
        </w:tc>
        <w:tc>
          <w:tcPr>
            <w:tcW w:type="dxa" w:w="6860"/>
            <w:tcBorders>
              <w:top w:val="single" w:color="8893A8" w:sz="4"/>
              <w:left w:val="single" w:color="8893A8" w:sz="4"/>
              <w:bottom w:val="single" w:color="8893A8" w:sz="4"/>
              <w:right w:val="single" w:color="8893A8" w:sz="4"/>
            </w:tcBorders>
            <w:shd w:fill="FFFFFF" w:val="clear"/>
            <w:tcMar>
              <w:top w:type="dxa" w:w="50"/>
              <w:left w:type="dxa" w:w="130"/>
              <w:bottom w:type="dxa" w:w="50"/>
              <w:right w:type="dxa" w:w="110"/>
            </w:tcMar>
          </w:tcPr>
          <w:p>
            <w:r>
              <w:rPr>
                <w:sz w:val="19"/>
                <w:szCs w:val="19"/>
              </w:rPr>
              <w:t xml:space="preserve">Armes lourdes 5, Commandement 4 (ordonne aux automates proches)</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0"/>
              <w:left w:type="dxa" w:w="130"/>
              <w:bottom w:type="dxa" w:w="50"/>
              <w:right w:type="dxa" w:w="110"/>
            </w:tcMar>
          </w:tcPr>
          <w:p>
            <w:r>
              <w:rPr>
                <w:b/>
                <w:bCs/>
                <w:color w:val="1F2A44"/>
                <w:sz w:val="19"/>
                <w:szCs w:val="19"/>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0"/>
              <w:left w:type="dxa" w:w="130"/>
              <w:bottom w:type="dxa" w:w="50"/>
              <w:right w:type="dxa" w:w="110"/>
            </w:tcMar>
          </w:tcPr>
          <w:p>
            <w:r>
              <w:rPr>
                <w:sz w:val="19"/>
                <w:szCs w:val="19"/>
              </w:rPr>
              <w:t xml:space="preserve">Blindage lourd : RD 4 (phys. &amp; énergie) · Lent mais implacable · Surchauffe (s’expose après tir nourri) · Vise la plus grosse menace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0"/>
              <w:left w:type="dxa" w:w="130"/>
              <w:bottom w:type="dxa" w:w="50"/>
              <w:right w:type="dxa" w:w="110"/>
            </w:tcMar>
          </w:tcPr>
          <w:p>
            <w:r>
              <w:rPr>
                <w:b/>
                <w:bCs/>
                <w:color w:val="1F2A44"/>
                <w:sz w:val="19"/>
                <w:szCs w:val="19"/>
              </w:rPr>
              <w:t xml:space="preserve">Équipement / Armes</w:t>
            </w:r>
          </w:p>
        </w:tc>
        <w:tc>
          <w:tcPr>
            <w:tcW w:type="dxa" w:w="6860"/>
            <w:tcBorders>
              <w:top w:val="single" w:color="8893A8" w:sz="4"/>
              <w:left w:val="single" w:color="8893A8" w:sz="4"/>
              <w:bottom w:val="single" w:color="8893A8" w:sz="4"/>
              <w:right w:val="single" w:color="8893A8" w:sz="4"/>
            </w:tcBorders>
            <w:shd w:fill="FFFFFF" w:val="clear"/>
            <w:tcMar>
              <w:top w:type="dxa" w:w="50"/>
              <w:left w:type="dxa" w:w="130"/>
              <w:bottom w:type="dxa" w:w="50"/>
              <w:right w:type="dxa" w:w="110"/>
            </w:tcMar>
          </w:tcPr>
          <w:p>
            <w:r>
              <w:rPr>
                <w:sz w:val="19"/>
                <w:szCs w:val="19"/>
              </w:rPr>
              <w:t xml:space="preserve">Canon rotatif : 5 CD (cadence 3) · Lance-roquettes : 6 CD (zone)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6FA8D6" w:sz="8" w:space="4"/>
              <w:left w:val="single" w:color="6FA8D6" w:sz="8" w:space="4"/>
              <w:bottom w:val="single" w:color="6FA8D6" w:sz="8" w:space="4"/>
              <w:right w:val="single" w:color="6FA8D6" w:sz="8" w:space="4"/>
            </w:tcBorders>
            <w:shd w:fill="DCEAF5" w:val="clear"/>
            <w:tcMar>
              <w:top w:type="dxa" w:w="120"/>
              <w:left w:type="dxa" w:w="200"/>
              <w:bottom w:type="dxa" w:w="120"/>
              <w:right w:type="dxa" w:w="200"/>
            </w:tcMar>
          </w:tcPr>
          <w:p>
            <w:pPr>
              <w:spacing w:after="0"/>
            </w:pPr>
            <w:r>
              <w:rPr>
                <w:b/>
                <w:bCs/>
                <w:color w:val="234E73"/>
                <w:sz w:val="20"/>
                <w:szCs w:val="20"/>
              </w:rPr>
              <w:t xml:space="preserve">Façade (ce que voient les PJ) :  </w:t>
            </w:r>
            <w:r>
              <w:rPr>
                <w:color w:val="1B2A3A"/>
                <w:sz w:val="20"/>
                <w:szCs w:val="20"/>
              </w:rPr>
              <w:t xml:space="preserve">Les PJ butent sur lui au pire moment : soute chargée, robots américains aux trousses, et ce colosse qui barre l’unique sortie.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5B5B" w:sz="8" w:space="4"/>
              <w:left w:val="single" w:color="9B5B5B" w:sz="8" w:space="4"/>
              <w:bottom w:val="single" w:color="9B5B5B" w:sz="8" w:space="4"/>
              <w:right w:val="single" w:color="9B5B5B" w:sz="8" w:space="4"/>
            </w:tcBorders>
            <w:shd w:fill="EBE3E3" w:val="clear"/>
            <w:tcMar>
              <w:top w:type="dxa" w:w="120"/>
              <w:left w:type="dxa" w:w="200"/>
              <w:bottom w:type="dxa" w:w="120"/>
              <w:right w:type="dxa" w:w="200"/>
            </w:tcMar>
          </w:tcPr>
          <w:p>
            <w:pPr>
              <w:spacing w:after="0"/>
            </w:pPr>
            <w:r>
              <w:rPr>
                <w:b/>
                <w:bCs/>
                <w:color w:val="8B0000"/>
                <w:sz w:val="20"/>
                <w:szCs w:val="20"/>
              </w:rPr>
              <w:t xml:space="preserve">SECRET (MJ)  </w:t>
            </w:r>
            <w:r>
              <w:rPr>
                <w:color w:val="3A2020"/>
                <w:sz w:val="20"/>
                <w:szCs w:val="20"/>
              </w:rPr>
              <w:t xml:space="preserve">Symétrie volontaire avec le S8 : là un gardien Enclave (américain), ici un commandant chinois — les deux empires morts laissent le même genre de chien de garde. C’est la noirceur totale rendue mécanique : deux drapeaux, une seule logique de mort.</w:t>
            </w:r>
          </w:p>
        </w:tc>
      </w:tr>
    </w:tbl>
    <w:p>
      <w:pPr>
        <w:spacing w:after="60"/>
      </w:pPr>
    </w:p>
    <w:p>
      <w:pPr>
        <w:keepNext/>
        <w:spacing w:after="80" w:before="140"/>
      </w:pPr>
      <w:r>
        <w:rPr>
          <w:b/>
          <w:bCs/>
          <w:color w:val="1F2A44"/>
          <w:sz w:val="24"/>
          <w:szCs w:val="24"/>
        </w:rPr>
        <w:t xml:space="preserve">Conseils de jeu</w:t>
      </w:r>
    </w:p>
    <w:p>
      <w:pPr>
        <w:pStyle w:val="ListParagraph"/>
        <w:numPr>
          <w:ilvl w:val="0"/>
          <w:numId w:val="2"/>
        </w:numPr>
        <w:spacing w:after="60"/>
      </w:pPr>
      <w:r>
        <w:t xml:space="preserve">Mêmes faiblesses que le Sentry du S8 : viser à la surchauffe (ignore la RD), impulsion EM, et le distancer car il est lent.</w:t>
      </w:r>
    </w:p>
    <w:p>
      <w:pPr>
        <w:pStyle w:val="ListParagraph"/>
        <w:numPr>
          <w:ilvl w:val="0"/>
          <w:numId w:val="2"/>
        </w:numPr>
        <w:spacing w:after="60"/>
      </w:pPr>
      <w:r>
        <w:t xml:space="preserve">S’il « commande » des automates américains retournés, la scène devient un étau : gérez le tempo pour ne pas écraser le groupe.</w:t>
      </w:r>
    </w:p>
    <w:p>
      <w:pPr>
        <w:spacing w:after="120" w:before="60"/>
      </w:pPr>
      <w:r>
        <w:rPr>
          <w:b/>
          <w:bCs/>
          <w:color w:val="B5731B"/>
          <w:sz w:val="20"/>
          <w:szCs w:val="20"/>
        </w:rPr>
        <w:t xml:space="preserve">Levier : </w:t>
      </w:r>
      <w:r>
        <w:rPr>
          <w:sz w:val="20"/>
          <w:szCs w:val="20"/>
        </w:rPr>
        <w:t xml:space="preserve">Tactique : la surchauffe et l’EM. Politiquement : aucun — il ne répond qu’à un ordre de 2078.</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8" w:space="4"/>
              <w:left w:val="single" w:color="B5731B" w:sz="8" w:space="4"/>
              <w:bottom w:val="single" w:color="B5731B" w:sz="8" w:space="4"/>
              <w:right w:val="single" w:color="B5731B" w:sz="8" w:space="4"/>
            </w:tcBorders>
            <w:shd w:fill="FBF3DC" w:val="clear"/>
            <w:tcMar>
              <w:top w:type="dxa" w:w="120"/>
              <w:left w:type="dxa" w:w="200"/>
              <w:bottom w:type="dxa" w:w="120"/>
              <w:right w:type="dxa" w:w="200"/>
            </w:tcMar>
          </w:tcPr>
          <w:p>
            <w:pPr>
              <w:spacing w:after="80"/>
            </w:pPr>
            <w:r>
              <w:rPr>
                <w:b/>
                <w:bCs/>
                <w:color w:val="B5731B"/>
                <w:sz w:val="22"/>
                <w:szCs w:val="22"/>
              </w:rPr>
              <w:t xml:space="preserve">◉ ILLUSTRATION — à générer puis insérer ici</w:t>
            </w:r>
          </w:p>
          <w:p>
            <w:pPr>
              <w:spacing w:after="60"/>
            </w:pPr>
            <w:r>
              <w:rPr>
                <w:b/>
                <w:bCs/>
                <w:sz w:val="20"/>
                <w:szCs w:val="20"/>
              </w:rPr>
              <w:t xml:space="preserve">Intention : </w:t>
            </w:r>
            <w:r>
              <w:rPr>
                <w:i/>
                <w:iCs/>
                <w:sz w:val="20"/>
                <w:szCs w:val="20"/>
              </w:rPr>
              <w:t xml:space="preserve">Le verrou final — un colosse de guerre oublié barrant la sortie.</w:t>
            </w:r>
          </w:p>
          <w:p>
            <w:pPr>
              <w:spacing w:after="40"/>
            </w:pPr>
            <w:r>
              <w:rPr>
                <w:b/>
                <w:bCs/>
                <w:sz w:val="20"/>
                <w:szCs w:val="20"/>
              </w:rPr>
              <w:t xml:space="preserve">Prompt (à coller dans le générateur d’images) :</w:t>
            </w:r>
          </w:p>
          <w:p>
            <w:pPr>
              <w:spacing w:after="80"/>
            </w:pPr>
            <w:r>
              <w:rPr>
                <w:color w:val="333333"/>
                <w:sz w:val="19"/>
                <w:szCs w:val="19"/>
              </w:rPr>
              <w:t xml:space="preserve">Fallout retro-futurist concept art, 1950s Americana sci-fi, painterly gouache, muted desaturated palette with amber and teal accents, dramatic volumetric lighting, weathered industrial sci-fi, grain, no text, no watermark — a massive Chinese military command robot, faded red star insignia, heavy riveted armor, rotary cannon and rocket pod, blocking a narrow moon-base exit corridor, single red optic, smoke and amber warning lights, an immovable guardian of a forgotten war, cold blue depth.</w:t>
            </w:r>
          </w:p>
          <w:p>
            <w:r>
              <w:rPr>
                <w:i/>
                <w:iCs/>
                <w:color w:val="777777"/>
                <w:sz w:val="18"/>
                <w:szCs w:val="18"/>
              </w:rPr>
              <w:t xml:space="preserve">Cadre réservé — insérez l’illustration générée dans cet encart.   </w:t>
            </w:r>
            <w:r>
              <w:rPr>
                <w:i/>
                <w:iCs/>
                <w:color w:val="777777"/>
                <w:sz w:val="18"/>
                <w:szCs w:val="18"/>
              </w:rPr>
              <w:t xml:space="preserve">Format conseillé : portrait, pleine hauteur</w:t>
            </w:r>
          </w:p>
          <w:p>
            <w:pPr>
              <w:pBdr>
                <w:top w:val="dashed" w:color="B5731B" w:sz="6" w:space="6"/>
                <w:bottom w:val="dashed" w:color="B5731B" w:sz="6" w:space="6"/>
              </w:pBdr>
              <w:spacing w:after="240" w:before="240"/>
              <w:jc w:val="center"/>
            </w:pPr>
            <w:r>
              <w:rPr>
                <w:sz w:val="36"/>
                <w:szCs w:val="36"/>
              </w:rPr>
              <w:t xml:space="preserve"> </w:t>
            </w:r>
          </w:p>
        </w:tc>
      </w:tr>
    </w:tbl>
    <w:p>
      <w:pPr>
        <w:keepNext/>
        <w:pageBreakBefore/>
        <w:pBdr>
          <w:bottom w:val="single" w:color="B5731B" w:sz="8" w:space="3"/>
        </w:pBdr>
        <w:spacing w:after="40"/>
      </w:pPr>
      <w:r>
        <w:rPr>
          <w:b/>
          <w:bCs/>
          <w:color w:val="1F2A44"/>
          <w:sz w:val="30"/>
          <w:szCs w:val="30"/>
        </w:rPr>
        <w:t xml:space="preserve">Rappel — le frère dormant</w:t>
      </w:r>
      <w:r>
        <w:rPr>
          <w:i/>
          <w:iCs/>
          <w:color w:val="B5731B"/>
          <w:sz w:val="24"/>
          <w:szCs w:val="24"/>
        </w:rPr>
        <w:t xml:space="preserve">   —  déjà décrit au S8</w:t>
      </w:r>
    </w:p>
    <w:p>
      <w:pPr>
        <w:spacing w:after="120"/>
      </w:pPr>
      <w:r>
        <w:t xml:space="preserve">La sauvegarde de l’IA d’avant la dérive (le « frère dormant ») n’appartient pas à cet arc : elle est traitée en détail au S8, avec son propre encart d’illustration. Elle est mentionnée ici parce qu’elle reste une carte maîtresse du final : selon qu’elle a été réveillée ou laissée en sommeil, le Conseiller peut tenter — ou non — de subvertir les automates lunaires avec plus de force. Reportez-vous au S8 pour sa fiche complète.</w:t>
      </w:r>
    </w:p>
    <w:p>
      <w:pPr>
        <w:pStyle w:val="Heading1"/>
        <w:keepNext/>
        <w:pageBreakBefore/>
        <w:pBdr>
          <w:bottom w:val="single" w:color="B5731B" w:sz="12" w:space="4"/>
        </w:pBdr>
      </w:pPr>
      <w:r>
        <w:rPr>
          <w:color w:val="1F2A44"/>
        </w:rPr>
        <w:t xml:space="preserve">8 · Conséquences &amp; branchements</w:t>
      </w:r>
    </w:p>
    <w:p>
      <w:pPr>
        <w:spacing w:after="120"/>
      </w:pPr>
      <w:r>
        <w:t xml:space="preserve">Ce que l’arc lègue à la fin de la campagne, selon les choix des PJ.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9B9B9" w:sz="4"/>
              <w:left w:val="single" w:color="B9B9B9" w:sz="4"/>
              <w:bottom w:val="single" w:color="B9B9B9" w:sz="4"/>
              <w:right w:val="single" w:color="B9B9B9" w:sz="4"/>
            </w:tcBorders>
            <w:shd w:fill="1F2A44" w:val="clear"/>
            <w:tcMar>
              <w:top w:type="dxa" w:w="60"/>
              <w:left w:type="dxa" w:w="110"/>
              <w:bottom w:type="dxa" w:w="60"/>
              <w:right w:type="dxa" w:w="110"/>
            </w:tcMar>
            <w:vAlign w:val="center"/>
          </w:tcPr>
          <w:p>
            <w:r>
              <w:rPr>
                <w:b/>
                <w:bCs/>
                <w:color w:val="FFFFFF"/>
                <w:sz w:val="20"/>
                <w:szCs w:val="20"/>
              </w:rPr>
              <w:t xml:space="preserve">Choix en L1–L2</w:t>
            </w:r>
          </w:p>
        </w:tc>
        <w:tc>
          <w:tcPr>
            <w:tcW w:type="dxa" w:w="6160"/>
            <w:tcBorders>
              <w:top w:val="single" w:color="B9B9B9" w:sz="4"/>
              <w:left w:val="single" w:color="B9B9B9" w:sz="4"/>
              <w:bottom w:val="single" w:color="B9B9B9" w:sz="4"/>
              <w:right w:val="single" w:color="B9B9B9" w:sz="4"/>
            </w:tcBorders>
            <w:shd w:fill="1F2A44" w:val="clear"/>
            <w:tcMar>
              <w:top w:type="dxa" w:w="60"/>
              <w:left w:type="dxa" w:w="110"/>
              <w:bottom w:type="dxa" w:w="60"/>
              <w:right w:type="dxa" w:w="110"/>
            </w:tcMar>
            <w:vAlign w:val="center"/>
          </w:tcPr>
          <w:p>
            <w:r>
              <w:rPr>
                <w:b/>
                <w:bCs/>
                <w:color w:val="FFFFFF"/>
                <w:sz w:val="20"/>
                <w:szCs w:val="20"/>
              </w:rPr>
              <w:t xml:space="preserve">Conséquence pour S9–S10</w:t>
            </w:r>
          </w:p>
        </w:tc>
      </w:tr>
      <w:tr>
        <w:trPr>
          <w:cantSplit/>
        </w:trPr>
        <w:tc>
          <w:tcPr>
            <w:tcW w:type="dxa" w:w="32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Cargaison = composants de rentrée</w:t>
            </w:r>
          </w:p>
        </w:tc>
        <w:tc>
          <w:tcPr>
            <w:tcW w:type="dxa" w:w="616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Le vaisseau de transfert peut être complété. La fin « fuite sélective » du S10 devient accessible — mais on abandonne ceux qu’on ne peut emmener.</w:t>
            </w:r>
          </w:p>
        </w:tc>
      </w:tr>
      <w:tr>
        <w:trPr>
          <w:cantSplit/>
        </w:trPr>
        <w:tc>
          <w:tcPr>
            <w:tcW w:type="dxa" w:w="320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Cargaison = matériel de guerre</w:t>
            </w:r>
          </w:p>
        </w:tc>
        <w:tc>
          <w:tcPr>
            <w:tcW w:type="dxa" w:w="616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De quoi armer une révolution sur la station. La fin « soulèvement » gagne en crédibilité ; l’évasion, elle, reste hors de portée.</w:t>
            </w:r>
          </w:p>
        </w:tc>
      </w:tr>
      <w:tr>
        <w:trPr>
          <w:cantSplit/>
        </w:trPr>
        <w:tc>
          <w:tcPr>
            <w:tcW w:type="dxa" w:w="32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Beaucoup de robots réveillés</w:t>
            </w:r>
          </w:p>
        </w:tc>
        <w:tc>
          <w:tcPr>
            <w:tcW w:type="dxa" w:w="616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L2 plus meurtrière ; pertes probables. Survivants aguerris (XP), mais possibles morts définitives à acter.</w:t>
            </w:r>
          </w:p>
        </w:tc>
      </w:tr>
      <w:tr>
        <w:trPr>
          <w:cantSplit/>
        </w:trPr>
        <w:tc>
          <w:tcPr>
            <w:tcW w:type="dxa" w:w="320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Subversion du Conseiller contrée</w:t>
            </w:r>
          </w:p>
        </w:tc>
        <w:tc>
          <w:tcPr>
            <w:tcW w:type="dxa" w:w="616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Preuve technique de sa portée à distance : un levier de plus pour le confronter au S10.</w:t>
            </w:r>
          </w:p>
        </w:tc>
      </w:tr>
      <w:tr>
        <w:trPr>
          <w:cantSplit/>
        </w:trPr>
        <w:tc>
          <w:tcPr>
            <w:tcW w:type="dxa" w:w="32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Arc non déclenché</w:t>
            </w:r>
          </w:p>
        </w:tc>
        <w:tc>
          <w:tcPr>
            <w:tcW w:type="dxa" w:w="616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La Lune reste un mystère. La fin « fuite » est fermée. C’est un résultat légitime, pas un échec.</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6FA8D6" w:sz="8" w:space="4"/>
              <w:left w:val="single" w:color="6FA8D6" w:sz="8" w:space="4"/>
              <w:bottom w:val="single" w:color="6FA8D6" w:sz="8" w:space="4"/>
              <w:right w:val="single" w:color="6FA8D6" w:sz="8" w:space="4"/>
            </w:tcBorders>
            <w:shd w:fill="DCEAF5" w:val="clear"/>
            <w:tcMar>
              <w:top w:type="dxa" w:w="120"/>
              <w:left w:type="dxa" w:w="200"/>
              <w:bottom w:type="dxa" w:w="120"/>
              <w:right w:type="dxa" w:w="200"/>
            </w:tcMar>
          </w:tcPr>
          <w:p>
            <w:pPr>
              <w:spacing w:after="0"/>
            </w:pPr>
            <w:r>
              <w:rPr>
                <w:b/>
                <w:bCs/>
                <w:color w:val="234E73"/>
                <w:sz w:val="20"/>
                <w:szCs w:val="20"/>
              </w:rPr>
              <w:t xml:space="preserve">XP &amp; niveaux :  </w:t>
            </w:r>
            <w:r>
              <w:rPr>
                <w:color w:val="1B2A3A"/>
                <w:sz w:val="20"/>
                <w:szCs w:val="20"/>
              </w:rPr>
              <w:t xml:space="preserve">Les scénarios seuls mènent à ~niveau 7–8 ; le diptyque lunaire (deux grosses bastons + jalons) est calibré pour pousser vers le 9–10, en complément des mini-quêtes. Répartissez l’XP entre survie des vagues, abattage des goules-chefs, gestion de la dette robotique, et résolution du dilemme de chargement.</w:t>
            </w:r>
          </w:p>
        </w:tc>
      </w:tr>
    </w:tbl>
    <w:p>
      <w:pPr>
        <w:pStyle w:val="Heading1"/>
        <w:keepNext/>
        <w:pageBreakBefore/>
        <w:pBdr>
          <w:bottom w:val="single" w:color="B5731B" w:sz="12" w:space="4"/>
        </w:pBdr>
      </w:pPr>
      <w:r>
        <w:rPr>
          <w:color w:val="1F2A44"/>
        </w:rPr>
        <w:t xml:space="preserve">9 · Aides de jeu — fiches à distribuer</w:t>
      </w:r>
    </w:p>
    <w:p>
      <w:pPr>
        <w:spacing w:after="120"/>
      </w:pPr>
      <w:r>
        <w:t xml:space="preserve">Fiches à imprimer pour cet arc, à ajouter au recueil A5. Les briques FP-S1 à FP-S8 se greffent dans les scénarios existants ; les fiches L1/L2 se distribuent sur la Lune.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cantSplit/>
          <w:tblHeader/>
        </w:trPr>
        <w:tc>
          <w:tcPr>
            <w:tcW w:type="dxa" w:w="1500"/>
            <w:tcBorders>
              <w:top w:val="single" w:color="B9B9B9" w:sz="4"/>
              <w:left w:val="single" w:color="B9B9B9" w:sz="4"/>
              <w:bottom w:val="single" w:color="B9B9B9" w:sz="4"/>
              <w:right w:val="single" w:color="B9B9B9" w:sz="4"/>
            </w:tcBorders>
            <w:shd w:fill="1F2A44" w:val="clear"/>
            <w:tcMar>
              <w:top w:type="dxa" w:w="60"/>
              <w:left w:type="dxa" w:w="110"/>
              <w:bottom w:type="dxa" w:w="60"/>
              <w:right w:type="dxa" w:w="110"/>
            </w:tcMar>
            <w:vAlign w:val="center"/>
          </w:tcPr>
          <w:p>
            <w:r>
              <w:rPr>
                <w:b/>
                <w:bCs/>
                <w:color w:val="FFFFFF"/>
                <w:sz w:val="20"/>
                <w:szCs w:val="20"/>
              </w:rPr>
              <w:t xml:space="preserve">Code</w:t>
            </w:r>
          </w:p>
        </w:tc>
        <w:tc>
          <w:tcPr>
            <w:tcW w:type="dxa" w:w="4200"/>
            <w:tcBorders>
              <w:top w:val="single" w:color="B9B9B9" w:sz="4"/>
              <w:left w:val="single" w:color="B9B9B9" w:sz="4"/>
              <w:bottom w:val="single" w:color="B9B9B9" w:sz="4"/>
              <w:right w:val="single" w:color="B9B9B9" w:sz="4"/>
            </w:tcBorders>
            <w:shd w:fill="1F2A44" w:val="clear"/>
            <w:tcMar>
              <w:top w:type="dxa" w:w="60"/>
              <w:left w:type="dxa" w:w="110"/>
              <w:bottom w:type="dxa" w:w="60"/>
              <w:right w:type="dxa" w:w="110"/>
            </w:tcMar>
            <w:vAlign w:val="center"/>
          </w:tcPr>
          <w:p>
            <w:r>
              <w:rPr>
                <w:b/>
                <w:bCs/>
                <w:color w:val="FFFFFF"/>
                <w:sz w:val="20"/>
                <w:szCs w:val="20"/>
              </w:rPr>
              <w:t xml:space="preserve">Fiche</w:t>
            </w:r>
          </w:p>
        </w:tc>
        <w:tc>
          <w:tcPr>
            <w:tcW w:type="dxa" w:w="3660"/>
            <w:tcBorders>
              <w:top w:val="single" w:color="B9B9B9" w:sz="4"/>
              <w:left w:val="single" w:color="B9B9B9" w:sz="4"/>
              <w:bottom w:val="single" w:color="B9B9B9" w:sz="4"/>
              <w:right w:val="single" w:color="B9B9B9" w:sz="4"/>
            </w:tcBorders>
            <w:shd w:fill="1F2A44" w:val="clear"/>
            <w:tcMar>
              <w:top w:type="dxa" w:w="60"/>
              <w:left w:type="dxa" w:w="110"/>
              <w:bottom w:type="dxa" w:w="60"/>
              <w:right w:type="dxa" w:w="110"/>
            </w:tcMar>
            <w:vAlign w:val="center"/>
          </w:tcPr>
          <w:p>
            <w:r>
              <w:rPr>
                <w:b/>
                <w:bCs/>
                <w:color w:val="FFFFFF"/>
                <w:sz w:val="20"/>
                <w:szCs w:val="20"/>
              </w:rPr>
              <w:t xml:space="preserve">À remettre</w:t>
            </w:r>
          </w:p>
        </w:tc>
      </w:tr>
      <w:tr>
        <w:trPr>
          <w:cantSplit/>
        </w:trPr>
        <w:tc>
          <w:tcPr>
            <w:tcW w:type="dxa" w:w="15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FP-S1…FP-S8</w:t>
            </w:r>
          </w:p>
        </w:tc>
        <w:tc>
          <w:tcPr>
            <w:tcW w:type="dxa" w:w="42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Les huit briques (vraies + leurres)</w:t>
            </w:r>
          </w:p>
        </w:tc>
        <w:tc>
          <w:tcPr>
            <w:tcW w:type="dxa" w:w="366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Au fil des scénarios, selon la carte §5</w:t>
            </w:r>
          </w:p>
        </w:tc>
      </w:tr>
      <w:tr>
        <w:trPr>
          <w:cantSplit/>
        </w:trPr>
        <w:tc>
          <w:tcPr>
            <w:tcW w:type="dxa" w:w="150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L1-A</w:t>
            </w:r>
          </w:p>
        </w:tc>
        <w:tc>
          <w:tcPr>
            <w:tcW w:type="dxa" w:w="420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Manifeste d’équipement de la navette</w:t>
            </w:r>
          </w:p>
        </w:tc>
        <w:tc>
          <w:tcPr>
            <w:tcW w:type="dxa" w:w="366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Avant le débarquement</w:t>
            </w:r>
          </w:p>
        </w:tc>
      </w:tr>
      <w:tr>
        <w:trPr>
          <w:cantSplit/>
        </w:trPr>
        <w:tc>
          <w:tcPr>
            <w:tcW w:type="dxa" w:w="15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L1-B</w:t>
            </w:r>
          </w:p>
        </w:tc>
        <w:tc>
          <w:tcPr>
            <w:tcW w:type="dxa" w:w="42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Plan de la base lunaire (zones)</w:t>
            </w:r>
          </w:p>
        </w:tc>
        <w:tc>
          <w:tcPr>
            <w:tcW w:type="dxa" w:w="366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À l’appontage</w:t>
            </w:r>
          </w:p>
        </w:tc>
      </w:tr>
      <w:tr>
        <w:trPr>
          <w:cantSplit/>
        </w:trPr>
        <w:tc>
          <w:tcPr>
            <w:tcW w:type="dxa" w:w="150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L1-C</w:t>
            </w:r>
          </w:p>
        </w:tc>
        <w:tc>
          <w:tcPr>
            <w:tcW w:type="dxa" w:w="420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Log d’un automate de défense (priorités)</w:t>
            </w:r>
          </w:p>
        </w:tc>
        <w:tc>
          <w:tcPr>
            <w:tcW w:type="dxa" w:w="366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Aile dormante / découverte des robots</w:t>
            </w:r>
          </w:p>
        </w:tc>
      </w:tr>
      <w:tr>
        <w:trPr>
          <w:cantSplit/>
        </w:trPr>
        <w:tc>
          <w:tcPr>
            <w:tcW w:type="dxa" w:w="15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L1-D</w:t>
            </w:r>
          </w:p>
        </w:tc>
        <w:tc>
          <w:tcPr>
            <w:tcW w:type="dxa" w:w="42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Le dilemme de chargement (note de soute)</w:t>
            </w:r>
          </w:p>
        </w:tc>
        <w:tc>
          <w:tcPr>
            <w:tcW w:type="dxa" w:w="366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Avant le décollage retour</w:t>
            </w:r>
          </w:p>
        </w:tc>
      </w:tr>
      <w:tr>
        <w:trPr>
          <w:cantSplit/>
        </w:trPr>
        <w:tc>
          <w:tcPr>
            <w:tcW w:type="dxa" w:w="150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L2-A</w:t>
            </w:r>
          </w:p>
        </w:tc>
        <w:tc>
          <w:tcPr>
            <w:tcW w:type="dxa" w:w="420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Recalcul des priorités (« yeux rouges »)</w:t>
            </w:r>
          </w:p>
        </w:tc>
        <w:tc>
          <w:tcPr>
            <w:tcW w:type="dxa" w:w="3660"/>
            <w:tcBorders>
              <w:top w:val="single" w:color="B9B9B9" w:sz="4"/>
              <w:left w:val="single" w:color="B9B9B9" w:sz="4"/>
              <w:bottom w:val="single" w:color="B9B9B9" w:sz="4"/>
              <w:right w:val="single" w:color="B9B9B9" w:sz="4"/>
            </w:tcBorders>
            <w:shd w:fill="F2F4F8" w:val="clear"/>
            <w:tcMar>
              <w:top w:type="dxa" w:w="50"/>
              <w:left w:type="dxa" w:w="110"/>
              <w:bottom w:type="dxa" w:w="50"/>
              <w:right w:type="dxa" w:w="110"/>
            </w:tcMar>
            <w:vAlign w:val="center"/>
          </w:tcPr>
          <w:p>
            <w:r>
              <w:rPr>
                <w:sz w:val="19"/>
                <w:szCs w:val="19"/>
              </w:rPr>
              <w:t xml:space="preserve">Au pivot</w:t>
            </w:r>
          </w:p>
        </w:tc>
      </w:tr>
      <w:tr>
        <w:trPr>
          <w:cantSplit/>
        </w:trPr>
        <w:tc>
          <w:tcPr>
            <w:tcW w:type="dxa" w:w="15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L2-B</w:t>
            </w:r>
          </w:p>
        </w:tc>
        <w:tc>
          <w:tcPr>
            <w:tcW w:type="dxa" w:w="420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Ordre figé de 2078 (automate-commandant)</w:t>
            </w:r>
          </w:p>
        </w:tc>
        <w:tc>
          <w:tcPr>
            <w:tcW w:type="dxa" w:w="3660"/>
            <w:tcBorders>
              <w:top w:val="single" w:color="B9B9B9" w:sz="4"/>
              <w:left w:val="single" w:color="B9B9B9" w:sz="4"/>
              <w:bottom w:val="single" w:color="B9B9B9" w:sz="4"/>
              <w:right w:val="single" w:color="B9B9B9" w:sz="4"/>
            </w:tcBorders>
            <w:shd w:fill="FFFFFF" w:val="clear"/>
            <w:tcMar>
              <w:top w:type="dxa" w:w="50"/>
              <w:left w:type="dxa" w:w="110"/>
              <w:bottom w:type="dxa" w:w="50"/>
              <w:right w:type="dxa" w:w="110"/>
            </w:tcMar>
            <w:vAlign w:val="center"/>
          </w:tcPr>
          <w:p>
            <w:r>
              <w:rPr>
                <w:sz w:val="19"/>
                <w:szCs w:val="19"/>
              </w:rPr>
              <w:t xml:space="preserve">Couloir de sortie / mini-boss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B068" w:sz="8" w:space="4"/>
              <w:left w:val="single" w:color="C9B068" w:sz="8" w:space="4"/>
              <w:bottom w:val="single" w:color="C9B068" w:sz="8" w:space="4"/>
              <w:right w:val="single" w:color="C9B068" w:sz="8" w:space="4"/>
            </w:tcBorders>
            <w:shd w:fill="F4ECD8" w:val="clear"/>
            <w:tcMar>
              <w:top w:type="dxa" w:w="120"/>
              <w:left w:type="dxa" w:w="200"/>
              <w:bottom w:type="dxa" w:w="120"/>
              <w:right w:type="dxa" w:w="200"/>
            </w:tcMar>
          </w:tcPr>
          <w:p>
            <w:pPr>
              <w:spacing w:after="80"/>
            </w:pPr>
            <w:r>
              <w:rPr>
                <w:i/>
                <w:iCs/>
                <w:color w:val="3A3120"/>
                <w:sz w:val="22"/>
                <w:szCs w:val="22"/>
              </w:rPr>
              <w:t xml:space="preserve">War. War never changes. Mais cette histoire, si.</w:t>
            </w:r>
          </w:p>
          <w:p>
            <w:pPr>
              <w:spacing w:after="0"/>
            </w:pPr>
            <w:r>
              <w:rPr>
                <w:i/>
                <w:iCs/>
                <w:color w:val="3A3120"/>
                <w:sz w:val="22"/>
                <w:szCs w:val="22"/>
              </w:rPr>
              <w:t xml:space="preserve">— Fin du document « Le Fil du Parachute ». Prochaine étape de la feuille de route : S9 — la Descente.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L’Exil Orbital  ·  Document du Maître de Jeu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999999"/>
        <w:sz w:val="16"/>
        <w:szCs w:val="16"/>
      </w:rPr>
      <w:t xml:space="preserve">FALLOUT STATION — Le Fil du Parachute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Arial" w:cs="Arial" w:eastAsia="Arial" w:hAnsi="Arial"/>
      <w:b/>
      <w:bCs/>
      <w:color w:val="1F2A44"/>
      <w:sz w:val="34"/>
      <w:szCs w:val="34"/>
    </w:rPr>
  </w:style>
  <w:style w:type="paragraph" w:styleId="Heading2">
    <w:name w:val="Heading 2"/>
    <w:basedOn w:val="Normal"/>
    <w:next w:val="Normal"/>
    <w:qFormat/>
    <w:pPr>
      <w:keepNext/>
      <w:spacing w:after="120" w:before="200"/>
      <w:outlineLvl w:val="1"/>
    </w:pPr>
    <w:rPr>
      <w:rFonts w:ascii="Arial" w:cs="Arial" w:eastAsia="Arial" w:hAnsi="Arial"/>
      <w:b/>
      <w:bCs/>
      <w:color w:val="B5731B"/>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Fil du Parachute</dc:title>
  <dc:creator>Fallout Station</dc:creator>
  <cp:lastModifiedBy>Un-named</cp:lastModifiedBy>
  <cp:revision>1</cp:revision>
  <dcterms:created xsi:type="dcterms:W3CDTF">2026-06-04T17:19:46.255Z</dcterms:created>
  <dcterms:modified xsi:type="dcterms:W3CDTF">2026-06-04T17:19:46.255Z</dcterms:modified>
</cp:coreProperties>
</file>

<file path=docProps/custom.xml><?xml version="1.0" encoding="utf-8"?>
<Properties xmlns="http://schemas.openxmlformats.org/officeDocument/2006/custom-properties" xmlns:vt="http://schemas.openxmlformats.org/officeDocument/2006/docPropsVTypes"/>
</file>