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62794" w14:textId="77777777" w:rsidR="003228B1" w:rsidRDefault="004B7538">
      <w:pPr>
        <w:spacing w:before="120"/>
        <w:jc w:val="center"/>
      </w:pPr>
      <w:r>
        <w:rPr>
          <w:b/>
          <w:bCs/>
          <w:color w:val="B5731B"/>
          <w:sz w:val="22"/>
          <w:szCs w:val="22"/>
        </w:rPr>
        <w:t>FALLOUT STATION — L’EXIL ORBITAL · SAISON 1</w:t>
      </w:r>
    </w:p>
    <w:p w14:paraId="64C93E97" w14:textId="77777777" w:rsidR="003228B1" w:rsidRDefault="004B7538">
      <w:pPr>
        <w:shd w:val="clear" w:color="auto" w:fill="1F2A44"/>
        <w:spacing w:before="120" w:after="120"/>
        <w:ind w:left="120" w:right="120"/>
        <w:jc w:val="center"/>
      </w:pPr>
      <w:r>
        <w:rPr>
          <w:b/>
          <w:bCs/>
          <w:color w:val="FFFFFF"/>
          <w:sz w:val="40"/>
          <w:szCs w:val="40"/>
        </w:rPr>
        <w:t>ÉPISODE 3 — LETTRES D’IWO JIMA</w:t>
      </w:r>
    </w:p>
    <w:p w14:paraId="1773214B" w14:textId="77777777" w:rsidR="003228B1" w:rsidRDefault="004B7538">
      <w:pPr>
        <w:spacing w:before="90"/>
        <w:jc w:val="center"/>
      </w:pPr>
      <w:r>
        <w:rPr>
          <w:i/>
          <w:iCs/>
          <w:color w:val="555555"/>
          <w:sz w:val="24"/>
          <w:szCs w:val="24"/>
        </w:rPr>
        <w:t>Acte 2 : Dissonance</w:t>
      </w:r>
    </w:p>
    <w:p w14:paraId="36D0E614" w14:textId="77777777" w:rsidR="003228B1" w:rsidRDefault="004B7538">
      <w:pPr>
        <w:spacing w:before="70"/>
        <w:jc w:val="center"/>
      </w:pPr>
      <w:r>
        <w:rPr>
          <w:i/>
          <w:iCs/>
          <w:color w:val="666666"/>
          <w:sz w:val="19"/>
          <w:szCs w:val="19"/>
        </w:rPr>
        <w:t>Niveau 2–3 · 3 à 7 joueurs · 6 à 8 h · Fallout 2d20</w:t>
      </w:r>
    </w:p>
    <w:p w14:paraId="07177113" w14:textId="77777777" w:rsidR="003228B1" w:rsidRDefault="004B7538">
      <w:pPr>
        <w:spacing w:before="70"/>
        <w:jc w:val="center"/>
      </w:pPr>
      <w:r>
        <w:rPr>
          <w:color w:val="8B0000"/>
          <w:sz w:val="22"/>
          <w:szCs w:val="22"/>
        </w:rPr>
        <w:t>◈  DOCUMENT DU MAÎTRE DE JEU  ◈</w:t>
      </w:r>
    </w:p>
    <w:p w14:paraId="29599748" w14:textId="77777777" w:rsidR="003228B1" w:rsidRDefault="004B7538">
      <w:pPr>
        <w:spacing w:before="70"/>
        <w:jc w:val="center"/>
      </w:pPr>
      <w:r>
        <w:rPr>
          <w:i/>
          <w:iCs/>
          <w:color w:val="666666"/>
          <w:sz w:val="19"/>
          <w:szCs w:val="19"/>
        </w:rPr>
        <w:t>« Do what is right because it is right. »</w:t>
      </w:r>
    </w:p>
    <w:p w14:paraId="6D0D7387" w14:textId="77777777" w:rsidR="003228B1" w:rsidRDefault="004B7538">
      <w:pPr>
        <w:pBdr>
          <w:bottom w:val="single" w:sz="14" w:space="6" w:color="B5731B"/>
        </w:pBdr>
        <w:spacing w:before="80" w:after="80"/>
      </w:pPr>
      <w:r>
        <w:rPr>
          <w:sz w:val="6"/>
          <w:szCs w:val="6"/>
        </w:rPr>
        <w:t xml:space="preserve"> </w:t>
      </w:r>
    </w:p>
    <w:p w14:paraId="38160219" w14:textId="77777777" w:rsidR="003228B1" w:rsidRDefault="004B7538">
      <w:pPr>
        <w:pStyle w:val="Titre1"/>
        <w:shd w:val="clear" w:color="auto" w:fill="1F2A44"/>
        <w:ind w:left="130" w:right="130"/>
      </w:pPr>
      <w:r>
        <w:t>Accroche &amp; hommage — Lettres d’Iwo Jima</w:t>
      </w:r>
    </w:p>
    <w:p w14:paraId="3F5B3CE4" w14:textId="77777777" w:rsidR="003228B1" w:rsidRDefault="004B7538">
      <w:pPr>
        <w:spacing w:after="140" w:line="264" w:lineRule="auto"/>
      </w:pPr>
      <w:r>
        <w:t>Chaque épisode s’adosse à une œuvre pour donner au Maître de Jeu une boussole de ton.</w:t>
      </w:r>
    </w:p>
    <w:p w14:paraId="2A3BDF6E" w14:textId="77777777" w:rsidR="003228B1" w:rsidRDefault="004B7538">
      <w:pPr>
        <w:keepNext/>
        <w:spacing w:before="160" w:after="70"/>
      </w:pPr>
      <w:r>
        <w:rPr>
          <w:b/>
          <w:bCs/>
          <w:color w:val="1F2A44"/>
        </w:rPr>
        <w:t>Le film</w:t>
      </w:r>
    </w:p>
    <w:p w14:paraId="55F74851" w14:textId="77777777" w:rsidR="003228B1" w:rsidRDefault="004B7538">
      <w:pPr>
        <w:spacing w:after="140" w:line="264" w:lineRule="auto"/>
      </w:pPr>
      <w:r>
        <w:t>Lettres d’Iwo Jima (Clint Eastwood, 2006) raconte une bataille du point de vue des vaincus — les soldats japonais — à partir de lettres enterrées dans la cendre, jamais remises, exhumées soixante ans plus tard. Le film refuse la geste héroïque : il montre des pères, des fils, des hommes ordinaires que l’Histoire a transformés en « ennemis », puis effacés. Ce qui reste d’eux, ce sont ces lettres adressées à des vivants qui ne les liront peut-être jamais — un cri de dignité jeté contre l’oubli.</w:t>
      </w:r>
    </w:p>
    <w:p w14:paraId="0A9E1E9A" w14:textId="77777777" w:rsidR="003228B1" w:rsidRDefault="004B7538">
      <w:pPr>
        <w:keepNext/>
        <w:spacing w:before="160" w:after="70"/>
      </w:pPr>
      <w:r>
        <w:rPr>
          <w:b/>
          <w:bCs/>
          <w:color w:val="1F2A44"/>
        </w:rPr>
        <w:t>Le rapprochement avec cet épisode</w:t>
      </w:r>
    </w:p>
    <w:p w14:paraId="6F089EE2" w14:textId="77777777" w:rsidR="003228B1" w:rsidRDefault="004B7538">
      <w:pPr>
        <w:spacing w:after="140" w:line="264" w:lineRule="auto"/>
      </w:pPr>
      <w:r>
        <w:t>Le Secteur 7-B est l’Iwo Jima de Sentinel-7 : un champ de bataille scellé, raconté par ses morts. La lettre de Lin Hua à son mari Wang Ming est restée enfermée 183 ans derrière une porte de métal ; les personnages vont la porter à destination, beaucoup trop tard. Les « terroristes chinois » de la propagande sont, vus de l’intérieur, des familles asphyxiées sur ordre. Le Maître de Jeu doit jouer cette mémoire interdite avec gravité et silence : ici, l’ennemi a un visage, des enfants, et il avait raison. Le C</w:t>
      </w:r>
      <w:r>
        <w:t>onseiller efface ; eux se souviennent — et se souvenir est l’acte de résistance fondateur de la campagne.</w:t>
      </w:r>
    </w:p>
    <w:p w14:paraId="38C432FF" w14:textId="77777777" w:rsidR="003228B1" w:rsidRDefault="004B7538">
      <w:pPr>
        <w:keepNext/>
        <w:spacing w:before="160" w:after="70"/>
      </w:pPr>
      <w:r>
        <w:rPr>
          <w:b/>
          <w:bCs/>
          <w:color w:val="1F2A44"/>
        </w:rPr>
        <w:t>Les échos concrets, à la table</w:t>
      </w:r>
    </w:p>
    <w:p w14:paraId="59E533E1" w14:textId="77777777" w:rsidR="003228B1" w:rsidRDefault="004B7538">
      <w:pPr>
        <w:pStyle w:val="Paragraphedeliste"/>
        <w:numPr>
          <w:ilvl w:val="0"/>
          <w:numId w:val="2"/>
        </w:numPr>
        <w:spacing w:after="70" w:line="260" w:lineRule="auto"/>
      </w:pPr>
      <w:r>
        <w:rPr>
          <w:b/>
          <w:bCs/>
        </w:rPr>
        <w:t xml:space="preserve">La lettre jamais remise : </w:t>
      </w:r>
      <w:r>
        <w:t>Lin Hua écrit à Wang Ming ; la porte se scelle ; 183 ans d’attente.</w:t>
      </w:r>
    </w:p>
    <w:p w14:paraId="4904375F" w14:textId="77777777" w:rsidR="003228B1" w:rsidRDefault="004B7538">
      <w:pPr>
        <w:pStyle w:val="Paragraphedeliste"/>
        <w:numPr>
          <w:ilvl w:val="0"/>
          <w:numId w:val="2"/>
        </w:numPr>
        <w:spacing w:after="70" w:line="260" w:lineRule="auto"/>
      </w:pPr>
      <w:r>
        <w:rPr>
          <w:b/>
          <w:bCs/>
        </w:rPr>
        <w:lastRenderedPageBreak/>
        <w:t xml:space="preserve">Le point de vue des « ennemis » : </w:t>
      </w:r>
      <w:r>
        <w:t>les Chinois de Tiangong ne sont pas des terroristes — des pères, des mères, des enfants.</w:t>
      </w:r>
    </w:p>
    <w:p w14:paraId="41CD2249" w14:textId="77777777" w:rsidR="003228B1" w:rsidRDefault="004B7538">
      <w:pPr>
        <w:pStyle w:val="Paragraphedeliste"/>
        <w:numPr>
          <w:ilvl w:val="0"/>
          <w:numId w:val="2"/>
        </w:numPr>
        <w:spacing w:after="70" w:line="260" w:lineRule="auto"/>
      </w:pPr>
      <w:r>
        <w:rPr>
          <w:b/>
          <w:bCs/>
        </w:rPr>
        <w:t xml:space="preserve">La mémoire interdite : </w:t>
      </w:r>
      <w:r>
        <w:t>le Conseiller efface ; eux gardent l’autel et les 147 noms.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228B1" w14:paraId="73F619D3" w14:textId="77777777">
        <w:tblPrEx>
          <w:tblCellMar>
            <w:top w:w="0" w:type="dxa"/>
            <w:bottom w:w="0" w:type="dxa"/>
          </w:tblCellMar>
        </w:tblPrEx>
        <w:trPr>
          <w:cantSplit/>
        </w:trPr>
        <w:tc>
          <w:tcPr>
            <w:tcW w:w="9360" w:type="dxa"/>
            <w:tcBorders>
              <w:top w:val="single" w:sz="4" w:space="6" w:color="3E78B2"/>
              <w:left w:val="single" w:sz="26" w:space="8" w:color="3E78B2"/>
              <w:bottom w:val="single" w:sz="4" w:space="6" w:color="3E78B2"/>
              <w:right w:val="single" w:sz="4" w:space="6" w:color="3E78B2"/>
            </w:tcBorders>
            <w:shd w:val="clear" w:color="auto" w:fill="E3EDF6"/>
            <w:tcMar>
              <w:top w:w="130" w:type="dxa"/>
              <w:left w:w="220" w:type="dxa"/>
              <w:bottom w:w="130" w:type="dxa"/>
              <w:right w:w="200" w:type="dxa"/>
            </w:tcMar>
          </w:tcPr>
          <w:p w14:paraId="75A91E23" w14:textId="77777777" w:rsidR="003228B1" w:rsidRDefault="004B7538">
            <w:pPr>
              <w:spacing w:line="260" w:lineRule="auto"/>
            </w:pPr>
            <w:r>
              <w:rPr>
                <w:b/>
                <w:bCs/>
                <w:color w:val="FFFFFF"/>
                <w:sz w:val="18"/>
                <w:szCs w:val="18"/>
                <w:shd w:val="clear" w:color="auto" w:fill="3E78B2"/>
              </w:rPr>
              <w:t xml:space="preserve"> MJ </w:t>
            </w:r>
            <w:r>
              <w:t xml:space="preserve">  </w:t>
            </w:r>
            <w:r>
              <w:rPr>
                <w:b/>
                <w:bCs/>
                <w:color w:val="1B3A5B"/>
                <w:sz w:val="22"/>
                <w:szCs w:val="22"/>
              </w:rPr>
              <w:t xml:space="preserve">Une scène pour les tables qui aiment l’émotion :  </w:t>
            </w:r>
            <w:r>
              <w:rPr>
                <w:color w:val="1B2A3A"/>
                <w:sz w:val="22"/>
                <w:szCs w:val="22"/>
              </w:rPr>
              <w:t>À l’Acte IV, la communauté regarde un vieux film ensemble chaque 17 mars (clin d’œil au Tombeau des Lucioles). Vingt-trois personnes, les enfants sur les genoux, une heure et demie de silence. C’est gratuit, et c’est un sommet possible de l’épisode.</w:t>
            </w:r>
          </w:p>
        </w:tc>
      </w:tr>
    </w:tbl>
    <w:p w14:paraId="140AC5FE" w14:textId="77777777" w:rsidR="00F62882" w:rsidRPr="00F62882" w:rsidRDefault="00F62882" w:rsidP="00F62882">
      <w:r w:rsidRPr="00F62882">
        <w:t xml:space="preserve">MJ — </w:t>
      </w:r>
      <w:r w:rsidRPr="00F62882">
        <w:rPr>
          <w:b/>
        </w:rPr>
        <w:t>Variations d'ambiance :</w:t>
      </w:r>
      <w:r w:rsidRPr="00F62882">
        <w:t xml:space="preserve"> Dans la même tonalité, au choix du MJ : Joyeux Noël (Christian Carion, 2005), pour l'ennemi qui retrouve un visage le temps d'une trêve ; ou Le Tombeau des Lucioles (dont le module dédié de cette campagne), pour l'innocence broyée par la guerre. Une seule suffit — celle dont le MJ sent le mieux le climat.</w:t>
      </w:r>
    </w:p>
    <w:p w14:paraId="4349B042" w14:textId="06520808" w:rsidR="003228B1" w:rsidRDefault="004B7538">
      <w:pPr>
        <w:pStyle w:val="Titre1"/>
        <w:shd w:val="clear" w:color="auto" w:fill="1F2A44"/>
        <w:ind w:left="130" w:right="130"/>
      </w:pPr>
      <w:r>
        <w:t>I</w:t>
      </w:r>
      <w:r>
        <w:t>ntroduction</w:t>
      </w:r>
    </w:p>
    <w:p w14:paraId="7CFBB082" w14:textId="77777777" w:rsidR="003228B1" w:rsidRDefault="004B7538">
      <w:pPr>
        <w:spacing w:after="140" w:line="264" w:lineRule="auto"/>
      </w:pPr>
      <w:r>
        <w:t>On envoie les personnages installer trois tourelles automatisées autour du Secteur 7-B — Tiangong, zone condamnée depuis 183 ans. Avant d’entrer, une inconnue leur confie une lettre vieille de presque deux siècles. Derrière la porte scellée, ils ne trouveront pas le vide radioactif promis, mais une jungle, des survivants, et la preuve que le massacre de 2105 était évitable — et couvert depuis des générations. Repères de couleur : parchemin = à lire aux joueurs ; bleu = note au MJ ; gris/rouge = secret du MJ</w:t>
      </w:r>
      <w:r>
        <w:t xml:space="preserve"> ; vert sur noir = terminaux et fiches.</w:t>
      </w:r>
    </w:p>
    <w:p w14:paraId="5EAF77F1" w14:textId="77777777" w:rsidR="003228B1" w:rsidRDefault="003228B1">
      <w:pPr>
        <w:spacing w:after="60"/>
      </w:pPr>
    </w:p>
    <w:p w14:paraId="0C993730" w14:textId="77777777" w:rsidR="003228B1" w:rsidRDefault="004B7538">
      <w:pPr>
        <w:keepNext/>
        <w:spacing w:before="160" w:after="70"/>
      </w:pPr>
      <w:r>
        <w:rPr>
          <w:b/>
          <w:bCs/>
          <w:color w:val="1F2A44"/>
        </w:rPr>
        <w:t>Tempo de la soirée — indicatif jeu de rôle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3228B1" w14:paraId="5009649B" w14:textId="77777777">
        <w:tblPrEx>
          <w:tblCellMar>
            <w:top w:w="0" w:type="dxa"/>
            <w:bottom w:w="0" w:type="dxa"/>
          </w:tblCellMar>
        </w:tblPrEx>
        <w:trPr>
          <w:cantSplit/>
          <w:tblHeader/>
        </w:trPr>
        <w:tc>
          <w:tcPr>
            <w:tcW w:w="42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6CE6EFB8" w14:textId="77777777" w:rsidR="003228B1" w:rsidRDefault="004B7538">
            <w:r>
              <w:rPr>
                <w:b/>
                <w:bCs/>
                <w:color w:val="FFFFFF"/>
                <w:sz w:val="23"/>
                <w:szCs w:val="23"/>
              </w:rPr>
              <w:t>Bloc</w:t>
            </w:r>
          </w:p>
        </w:tc>
        <w:tc>
          <w:tcPr>
            <w:tcW w:w="51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72876A64" w14:textId="77777777" w:rsidR="003228B1" w:rsidRDefault="004B7538">
            <w:r>
              <w:rPr>
                <w:b/>
                <w:bCs/>
                <w:color w:val="FFFFFF"/>
                <w:sz w:val="23"/>
                <w:szCs w:val="23"/>
              </w:rPr>
              <w:t>Indicatif JdR (élastique)</w:t>
            </w:r>
          </w:p>
        </w:tc>
      </w:tr>
      <w:tr w:rsidR="003228B1" w14:paraId="7470F7FD" w14:textId="77777777">
        <w:tblPrEx>
          <w:tblCellMar>
            <w:top w:w="0" w:type="dxa"/>
            <w:bottom w:w="0" w:type="dxa"/>
          </w:tblCellMar>
        </w:tblPrEx>
        <w:trPr>
          <w:cantSplit/>
        </w:trPr>
        <w:tc>
          <w:tcPr>
            <w:tcW w:w="42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36565E7" w14:textId="77777777" w:rsidR="003228B1" w:rsidRDefault="004B7538">
            <w:pPr>
              <w:spacing w:line="256" w:lineRule="auto"/>
            </w:pPr>
            <w:r>
              <w:rPr>
                <w:sz w:val="22"/>
                <w:szCs w:val="22"/>
              </w:rPr>
              <w:t>Cold open + briefing</w:t>
            </w:r>
          </w:p>
        </w:tc>
        <w:tc>
          <w:tcPr>
            <w:tcW w:w="51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4030F5B" w14:textId="77777777" w:rsidR="003228B1" w:rsidRDefault="004B7538">
            <w:pPr>
              <w:spacing w:line="256" w:lineRule="auto"/>
            </w:pPr>
            <w:r>
              <w:rPr>
                <w:sz w:val="22"/>
                <w:szCs w:val="22"/>
              </w:rPr>
              <w:t>20 min  ·  ancré (l’ouverture)</w:t>
            </w:r>
          </w:p>
        </w:tc>
      </w:tr>
      <w:tr w:rsidR="003228B1" w14:paraId="3E9730BC" w14:textId="77777777">
        <w:tblPrEx>
          <w:tblCellMar>
            <w:top w:w="0" w:type="dxa"/>
            <w:bottom w:w="0" w:type="dxa"/>
          </w:tblCellMar>
        </w:tblPrEx>
        <w:trPr>
          <w:cantSplit/>
        </w:trPr>
        <w:tc>
          <w:tcPr>
            <w:tcW w:w="42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2CE68E43" w14:textId="77777777" w:rsidR="003228B1" w:rsidRDefault="004B7538">
            <w:pPr>
              <w:spacing w:line="256" w:lineRule="auto"/>
            </w:pPr>
            <w:r>
              <w:rPr>
                <w:sz w:val="22"/>
                <w:szCs w:val="22"/>
              </w:rPr>
              <w:t>Acte I — la porte (autel, lettre, ouverture)</w:t>
            </w:r>
          </w:p>
        </w:tc>
        <w:tc>
          <w:tcPr>
            <w:tcW w:w="51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23EC62CE" w14:textId="77777777" w:rsidR="003228B1" w:rsidRDefault="004B7538">
            <w:pPr>
              <w:spacing w:line="256" w:lineRule="auto"/>
            </w:pPr>
            <w:r>
              <w:rPr>
                <w:sz w:val="22"/>
                <w:szCs w:val="22"/>
              </w:rPr>
              <w:t>45–75 min</w:t>
            </w:r>
          </w:p>
        </w:tc>
      </w:tr>
      <w:tr w:rsidR="003228B1" w14:paraId="32461521" w14:textId="77777777">
        <w:tblPrEx>
          <w:tblCellMar>
            <w:top w:w="0" w:type="dxa"/>
            <w:bottom w:w="0" w:type="dxa"/>
          </w:tblCellMar>
        </w:tblPrEx>
        <w:trPr>
          <w:cantSplit/>
        </w:trPr>
        <w:tc>
          <w:tcPr>
            <w:tcW w:w="42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4935631B" w14:textId="77777777" w:rsidR="003228B1" w:rsidRDefault="004B7538">
            <w:pPr>
              <w:spacing w:line="256" w:lineRule="auto"/>
            </w:pPr>
            <w:r>
              <w:rPr>
                <w:sz w:val="22"/>
                <w:szCs w:val="22"/>
              </w:rPr>
              <w:t>Acte II — les ruines (Temple, armurerie, lettre remise)</w:t>
            </w:r>
          </w:p>
        </w:tc>
        <w:tc>
          <w:tcPr>
            <w:tcW w:w="51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027CF3D" w14:textId="77777777" w:rsidR="003228B1" w:rsidRDefault="004B7538">
            <w:pPr>
              <w:spacing w:line="256" w:lineRule="auto"/>
            </w:pPr>
            <w:r>
              <w:rPr>
                <w:sz w:val="22"/>
                <w:szCs w:val="22"/>
              </w:rPr>
              <w:t>60–90 min</w:t>
            </w:r>
          </w:p>
        </w:tc>
      </w:tr>
      <w:tr w:rsidR="003228B1" w14:paraId="3FEFA52C" w14:textId="77777777">
        <w:tblPrEx>
          <w:tblCellMar>
            <w:top w:w="0" w:type="dxa"/>
            <w:bottom w:w="0" w:type="dxa"/>
          </w:tblCellMar>
        </w:tblPrEx>
        <w:trPr>
          <w:cantSplit/>
        </w:trPr>
        <w:tc>
          <w:tcPr>
            <w:tcW w:w="42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5A54EC8" w14:textId="77777777" w:rsidR="003228B1" w:rsidRDefault="004B7538">
            <w:pPr>
              <w:spacing w:line="256" w:lineRule="auto"/>
            </w:pPr>
            <w:r>
              <w:rPr>
                <w:sz w:val="22"/>
                <w:szCs w:val="22"/>
              </w:rPr>
              <w:t>Acte III — la jungle (Silas, Thomas)</w:t>
            </w:r>
          </w:p>
        </w:tc>
        <w:tc>
          <w:tcPr>
            <w:tcW w:w="51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71CC268B" w14:textId="77777777" w:rsidR="003228B1" w:rsidRDefault="004B7538">
            <w:pPr>
              <w:spacing w:line="256" w:lineRule="auto"/>
            </w:pPr>
            <w:r>
              <w:rPr>
                <w:sz w:val="22"/>
                <w:szCs w:val="22"/>
              </w:rPr>
              <w:t>45–75 min  ·  Thomas est une éponge émotionnelle</w:t>
            </w:r>
          </w:p>
        </w:tc>
      </w:tr>
      <w:tr w:rsidR="003228B1" w14:paraId="375697CA" w14:textId="77777777">
        <w:tblPrEx>
          <w:tblCellMar>
            <w:top w:w="0" w:type="dxa"/>
            <w:bottom w:w="0" w:type="dxa"/>
          </w:tblCellMar>
        </w:tblPrEx>
        <w:trPr>
          <w:cantSplit/>
        </w:trPr>
        <w:tc>
          <w:tcPr>
            <w:tcW w:w="42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7A05A6E" w14:textId="77777777" w:rsidR="003228B1" w:rsidRDefault="004B7538">
            <w:pPr>
              <w:spacing w:line="256" w:lineRule="auto"/>
            </w:pPr>
            <w:r>
              <w:rPr>
                <w:sz w:val="22"/>
                <w:szCs w:val="22"/>
              </w:rPr>
              <w:t>Acte IV — les enfants de Chen Wei (Marcus, dilemme)</w:t>
            </w:r>
          </w:p>
        </w:tc>
        <w:tc>
          <w:tcPr>
            <w:tcW w:w="51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DBA18D0" w14:textId="77777777" w:rsidR="003228B1" w:rsidRDefault="004B7538">
            <w:pPr>
              <w:spacing w:line="256" w:lineRule="auto"/>
            </w:pPr>
            <w:r>
              <w:rPr>
                <w:sz w:val="22"/>
                <w:szCs w:val="22"/>
              </w:rPr>
              <w:t>45–75 min  ·  ancré (la clôture)</w:t>
            </w:r>
          </w:p>
        </w:tc>
      </w:tr>
    </w:tbl>
    <w:p w14:paraId="1009EB04" w14:textId="77777777" w:rsidR="003228B1" w:rsidRDefault="004B7538">
      <w:pPr>
        <w:pStyle w:val="Titre1"/>
        <w:shd w:val="clear" w:color="auto" w:fill="1F2A44"/>
        <w:ind w:left="130" w:right="130"/>
      </w:pPr>
      <w:r>
        <w:lastRenderedPageBreak/>
        <w:t>L’épisode en bref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3228B1" w14:paraId="3D530D8D" w14:textId="77777777">
        <w:tblPrEx>
          <w:tblCellMar>
            <w:top w:w="0" w:type="dxa"/>
            <w:bottom w:w="0" w:type="dxa"/>
          </w:tblCellMar>
        </w:tblPrEx>
        <w:trPr>
          <w:cantSplit/>
          <w:tblHeader/>
        </w:trPr>
        <w:tc>
          <w:tcPr>
            <w:tcW w:w="23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6789A8A1" w14:textId="77777777" w:rsidR="003228B1" w:rsidRDefault="004B7538">
            <w:r>
              <w:rPr>
                <w:b/>
                <w:bCs/>
                <w:color w:val="FFFFFF"/>
                <w:sz w:val="23"/>
                <w:szCs w:val="23"/>
              </w:rPr>
              <w:t>Élément</w:t>
            </w:r>
          </w:p>
        </w:tc>
        <w:tc>
          <w:tcPr>
            <w:tcW w:w="70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271720D3" w14:textId="77777777" w:rsidR="003228B1" w:rsidRDefault="004B7538">
            <w:r>
              <w:rPr>
                <w:b/>
                <w:bCs/>
                <w:color w:val="FFFFFF"/>
                <w:sz w:val="23"/>
                <w:szCs w:val="23"/>
              </w:rPr>
              <w:t>Résumé</w:t>
            </w:r>
          </w:p>
        </w:tc>
      </w:tr>
      <w:tr w:rsidR="003228B1" w14:paraId="2A436875"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63BBE54" w14:textId="77777777" w:rsidR="003228B1" w:rsidRDefault="004B7538">
            <w:pPr>
              <w:spacing w:line="256" w:lineRule="auto"/>
            </w:pPr>
            <w:r>
              <w:rPr>
                <w:sz w:val="22"/>
                <w:szCs w:val="22"/>
              </w:rPr>
              <w:t>Le pitch</w:t>
            </w:r>
          </w:p>
        </w:tc>
        <w:tc>
          <w:tcPr>
            <w:tcW w:w="7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D0169C5" w14:textId="77777777" w:rsidR="003228B1" w:rsidRDefault="004B7538">
            <w:pPr>
              <w:spacing w:line="256" w:lineRule="auto"/>
            </w:pPr>
            <w:r>
              <w:rPr>
                <w:sz w:val="22"/>
                <w:szCs w:val="22"/>
              </w:rPr>
              <w:t>Poser trois tourelles autour d’une zone « contaminée » et vide. Avant d’entrer, une lettre de presque deux siècles. Derrière la porte : une jungle, et des survivants.</w:t>
            </w:r>
          </w:p>
        </w:tc>
      </w:tr>
      <w:tr w:rsidR="003228B1" w14:paraId="1C773601"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770B2BB0" w14:textId="77777777" w:rsidR="003228B1" w:rsidRDefault="004B7538">
            <w:pPr>
              <w:spacing w:line="256" w:lineRule="auto"/>
            </w:pPr>
            <w:r>
              <w:rPr>
                <w:sz w:val="22"/>
                <w:szCs w:val="22"/>
              </w:rPr>
              <w:t>Ce que croient les PJ</w:t>
            </w:r>
          </w:p>
        </w:tc>
        <w:tc>
          <w:tcPr>
            <w:tcW w:w="70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2980151" w14:textId="77777777" w:rsidR="003228B1" w:rsidRDefault="004B7538">
            <w:pPr>
              <w:spacing w:line="256" w:lineRule="auto"/>
            </w:pPr>
            <w:r>
              <w:rPr>
                <w:sz w:val="22"/>
                <w:szCs w:val="22"/>
              </w:rPr>
              <w:t>Une simple mission de sécurisation autour d’un secteur contaminé et vide.</w:t>
            </w:r>
          </w:p>
        </w:tc>
      </w:tr>
      <w:tr w:rsidR="003228B1" w14:paraId="003DF517"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45F72F9" w14:textId="77777777" w:rsidR="003228B1" w:rsidRDefault="004B7538">
            <w:pPr>
              <w:spacing w:line="256" w:lineRule="auto"/>
            </w:pPr>
            <w:r>
              <w:rPr>
                <w:sz w:val="22"/>
                <w:szCs w:val="22"/>
              </w:rPr>
              <w:t>La vérité (A)</w:t>
            </w:r>
          </w:p>
        </w:tc>
        <w:tc>
          <w:tcPr>
            <w:tcW w:w="7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CCA842F" w14:textId="77777777" w:rsidR="003228B1" w:rsidRDefault="004B7538">
            <w:pPr>
              <w:spacing w:line="256" w:lineRule="auto"/>
            </w:pPr>
            <w:r>
              <w:rPr>
                <w:sz w:val="22"/>
                <w:szCs w:val="22"/>
              </w:rPr>
              <w:t>Tiangong abrite ~23 personnes, autour de cinq goules témoins du massacre de 2105. Le Conseiller le sait depuis toujours : il les observe comme une expérience.</w:t>
            </w:r>
          </w:p>
        </w:tc>
      </w:tr>
      <w:tr w:rsidR="003228B1" w14:paraId="30138CB0"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63F02A20" w14:textId="77777777" w:rsidR="003228B1" w:rsidRDefault="004B7538">
            <w:pPr>
              <w:spacing w:line="256" w:lineRule="auto"/>
            </w:pPr>
            <w:r>
              <w:rPr>
                <w:sz w:val="22"/>
                <w:szCs w:val="22"/>
              </w:rPr>
              <w:t>La révélation</w:t>
            </w:r>
          </w:p>
        </w:tc>
        <w:tc>
          <w:tcPr>
            <w:tcW w:w="70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F8D055D" w14:textId="77777777" w:rsidR="003228B1" w:rsidRDefault="004B7538">
            <w:pPr>
              <w:spacing w:line="256" w:lineRule="auto"/>
            </w:pPr>
            <w:r>
              <w:rPr>
                <w:sz w:val="22"/>
                <w:szCs w:val="22"/>
              </w:rPr>
              <w:t>Le massacre de 2105 était évitable. Le système a recommandé l’élimination, puis couvert les survivants pendant des générations. Le mensonge ne date pas d’hier.</w:t>
            </w:r>
          </w:p>
        </w:tc>
      </w:tr>
      <w:tr w:rsidR="003228B1" w14:paraId="23C9FB16"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90915D9" w14:textId="77777777" w:rsidR="003228B1" w:rsidRDefault="004B7538">
            <w:pPr>
              <w:spacing w:line="256" w:lineRule="auto"/>
            </w:pPr>
            <w:r>
              <w:rPr>
                <w:sz w:val="22"/>
                <w:szCs w:val="22"/>
              </w:rPr>
              <w:t>Le cœur</w:t>
            </w:r>
          </w:p>
        </w:tc>
        <w:tc>
          <w:tcPr>
            <w:tcW w:w="7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C9824D5" w14:textId="77777777" w:rsidR="003228B1" w:rsidRDefault="004B7538">
            <w:pPr>
              <w:spacing w:line="256" w:lineRule="auto"/>
            </w:pPr>
            <w:r>
              <w:rPr>
                <w:sz w:val="22"/>
                <w:szCs w:val="22"/>
              </w:rPr>
              <w:t>Une lettre à remettre à un mort. Un enfant perdu qui ne veut pas rentrer. Un dilemme : obéir, mentir, ou trahir le Conseiller pour de bon.</w:t>
            </w:r>
          </w:p>
        </w:tc>
      </w:tr>
    </w:tbl>
    <w:p w14:paraId="16B250A3" w14:textId="77777777" w:rsidR="003228B1" w:rsidRDefault="004B7538">
      <w:pPr>
        <w:pStyle w:val="Titre1"/>
        <w:shd w:val="clear" w:color="auto" w:fill="1F2A44"/>
        <w:ind w:left="130" w:right="130"/>
      </w:pPr>
      <w:r>
        <w:t>Continuité &amp; fils de saison</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3228B1" w14:paraId="48CCC068" w14:textId="77777777">
        <w:tblPrEx>
          <w:tblCellMar>
            <w:top w:w="0" w:type="dxa"/>
            <w:bottom w:w="0" w:type="dxa"/>
          </w:tblCellMar>
        </w:tblPrEx>
        <w:trPr>
          <w:cantSplit/>
          <w:tblHeader/>
        </w:trPr>
        <w:tc>
          <w:tcPr>
            <w:tcW w:w="34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51CC484B" w14:textId="77777777" w:rsidR="003228B1" w:rsidRDefault="004B7538">
            <w:r>
              <w:rPr>
                <w:b/>
                <w:bCs/>
                <w:color w:val="FFFFFF"/>
                <w:sz w:val="23"/>
                <w:szCs w:val="23"/>
              </w:rPr>
              <w:t>Si, à l’épisode 2…</w:t>
            </w:r>
          </w:p>
        </w:tc>
        <w:tc>
          <w:tcPr>
            <w:tcW w:w="59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24FE3F3D" w14:textId="77777777" w:rsidR="003228B1" w:rsidRDefault="004B7538">
            <w:r>
              <w:rPr>
                <w:b/>
                <w:bCs/>
                <w:color w:val="FFFFFF"/>
                <w:sz w:val="23"/>
                <w:szCs w:val="23"/>
              </w:rPr>
              <w:t>Alors, ici…</w:t>
            </w:r>
          </w:p>
        </w:tc>
      </w:tr>
      <w:tr w:rsidR="003228B1" w14:paraId="2A49588C" w14:textId="77777777">
        <w:tblPrEx>
          <w:tblCellMar>
            <w:top w:w="0" w:type="dxa"/>
            <w:bottom w:w="0" w:type="dxa"/>
          </w:tblCellMar>
        </w:tblPrEx>
        <w:trPr>
          <w:cantSplit/>
        </w:trPr>
        <w:tc>
          <w:tcPr>
            <w:tcW w:w="34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1FE26ED" w14:textId="77777777" w:rsidR="003228B1" w:rsidRDefault="004B7538">
            <w:pPr>
              <w:spacing w:line="256" w:lineRule="auto"/>
            </w:pPr>
            <w:r>
              <w:rPr>
                <w:sz w:val="22"/>
                <w:szCs w:val="22"/>
              </w:rPr>
              <w:t>Ils ont obéi (loyaux)</w:t>
            </w:r>
          </w:p>
        </w:tc>
        <w:tc>
          <w:tcPr>
            <w:tcW w:w="59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E284770" w14:textId="77777777" w:rsidR="003228B1" w:rsidRDefault="004B7538">
            <w:pPr>
              <w:spacing w:line="256" w:lineRule="auto"/>
            </w:pPr>
            <w:r>
              <w:rPr>
                <w:sz w:val="22"/>
                <w:szCs w:val="22"/>
              </w:rPr>
              <w:t>Le Conseiller les juge fiables : il leur confie la mission officielle des tourelles. Ils entrent par la grande porte.</w:t>
            </w:r>
          </w:p>
        </w:tc>
      </w:tr>
      <w:tr w:rsidR="003228B1" w14:paraId="05FB1E77" w14:textId="77777777">
        <w:tblPrEx>
          <w:tblCellMar>
            <w:top w:w="0" w:type="dxa"/>
            <w:bottom w:w="0" w:type="dxa"/>
          </w:tblCellMar>
        </w:tblPrEx>
        <w:trPr>
          <w:cantSplit/>
        </w:trPr>
        <w:tc>
          <w:tcPr>
            <w:tcW w:w="34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AD6C9ED" w14:textId="77777777" w:rsidR="003228B1" w:rsidRDefault="004B7538">
            <w:pPr>
              <w:spacing w:line="256" w:lineRule="auto"/>
            </w:pPr>
            <w:r>
              <w:rPr>
                <w:sz w:val="22"/>
                <w:szCs w:val="22"/>
              </w:rPr>
              <w:t>Ils se sont révoltés (fugitifs)</w:t>
            </w:r>
          </w:p>
        </w:tc>
        <w:tc>
          <w:tcPr>
            <w:tcW w:w="59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7D0D657B" w14:textId="77777777" w:rsidR="003228B1" w:rsidRDefault="004B7538">
            <w:pPr>
              <w:spacing w:line="256" w:lineRule="auto"/>
            </w:pPr>
            <w:r>
              <w:rPr>
                <w:sz w:val="22"/>
                <w:szCs w:val="22"/>
              </w:rPr>
              <w:t>Marcus Venn les a contactés sur 147.9. Ils entrent par les conduits, invités par la résistance — et découvrent la mission des tourelles de l’autre côté.</w:t>
            </w:r>
          </w:p>
        </w:tc>
      </w:tr>
    </w:tbl>
    <w:p w14:paraId="0DCC7B99" w14:textId="77777777" w:rsidR="003228B1" w:rsidRDefault="003228B1">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228B1" w14:paraId="526D3F2E" w14:textId="77777777">
        <w:tblPrEx>
          <w:tblCellMar>
            <w:top w:w="0" w:type="dxa"/>
            <w:bottom w:w="0" w:type="dxa"/>
          </w:tblCellMar>
        </w:tblPrEx>
        <w:trPr>
          <w:cantSplit/>
        </w:trPr>
        <w:tc>
          <w:tcPr>
            <w:tcW w:w="9360" w:type="dxa"/>
            <w:tcBorders>
              <w:top w:val="single" w:sz="4" w:space="6" w:color="3E78B2"/>
              <w:left w:val="single" w:sz="26" w:space="8" w:color="3E78B2"/>
              <w:bottom w:val="single" w:sz="4" w:space="6" w:color="3E78B2"/>
              <w:right w:val="single" w:sz="4" w:space="6" w:color="3E78B2"/>
            </w:tcBorders>
            <w:shd w:val="clear" w:color="auto" w:fill="E3EDF6"/>
            <w:tcMar>
              <w:top w:w="130" w:type="dxa"/>
              <w:left w:w="220" w:type="dxa"/>
              <w:bottom w:w="130" w:type="dxa"/>
              <w:right w:w="200" w:type="dxa"/>
            </w:tcMar>
          </w:tcPr>
          <w:p w14:paraId="78AE512E" w14:textId="77777777" w:rsidR="003228B1" w:rsidRDefault="004B7538">
            <w:pPr>
              <w:spacing w:line="260" w:lineRule="auto"/>
            </w:pPr>
            <w:r>
              <w:rPr>
                <w:b/>
                <w:bCs/>
                <w:color w:val="FFFFFF"/>
                <w:sz w:val="18"/>
                <w:szCs w:val="18"/>
                <w:shd w:val="clear" w:color="auto" w:fill="3E78B2"/>
              </w:rPr>
              <w:t xml:space="preserve"> MJ </w:t>
            </w:r>
            <w:r>
              <w:t xml:space="preserve">  </w:t>
            </w:r>
            <w:r>
              <w:rPr>
                <w:b/>
                <w:bCs/>
                <w:color w:val="1B3A5B"/>
                <w:sz w:val="22"/>
                <w:szCs w:val="22"/>
              </w:rPr>
              <w:t xml:space="preserve">Fils récurrents actifs :  </w:t>
            </w:r>
            <w:r>
              <w:rPr>
                <w:color w:val="1B2A3A"/>
                <w:sz w:val="22"/>
                <w:szCs w:val="22"/>
              </w:rPr>
              <w:t>B2 l’enfant perdu (FLORAISON) : Thomas Chen est ici, vivant, sauvage, et refuse de rentrer ; sa mère, le Dr Chen, le cherche depuis huit ans. B6 le devoir de mémoire : l’autel, les 147 noms, la lettre de Lin Hua. B3 Martinez : c’est lui qui remet l’ordre de mission, à contrecœur. B1 Parachute : Marcus peut lâcher qu’il y avait une base, là-haut, prise pendant la guerre orbitale.</w:t>
            </w:r>
          </w:p>
        </w:tc>
      </w:tr>
    </w:tbl>
    <w:p w14:paraId="441DB016" w14:textId="77777777" w:rsidR="003228B1" w:rsidRDefault="003228B1">
      <w:pPr>
        <w:spacing w:after="60"/>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228B1" w14:paraId="140352B2" w14:textId="77777777">
        <w:tblPrEx>
          <w:tblCellMar>
            <w:top w:w="0" w:type="dxa"/>
            <w:bottom w:w="0" w:type="dxa"/>
          </w:tblCellMar>
        </w:tblPrEx>
        <w:trPr>
          <w:cantSplit/>
          <w:tblHeader/>
        </w:trPr>
        <w:tc>
          <w:tcPr>
            <w:tcW w:w="468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41F916CE" w14:textId="77777777" w:rsidR="003228B1" w:rsidRDefault="004B7538">
            <w:r>
              <w:rPr>
                <w:b/>
                <w:bCs/>
                <w:color w:val="FFFFFF"/>
                <w:sz w:val="23"/>
                <w:szCs w:val="23"/>
              </w:rPr>
              <w:t>Façade — ce que croient les PJ</w:t>
            </w:r>
          </w:p>
        </w:tc>
        <w:tc>
          <w:tcPr>
            <w:tcW w:w="468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0BECBC5F" w14:textId="77777777" w:rsidR="003228B1" w:rsidRDefault="004B7538">
            <w:r>
              <w:rPr>
                <w:b/>
                <w:bCs/>
                <w:color w:val="FFFFFF"/>
                <w:sz w:val="23"/>
                <w:szCs w:val="23"/>
              </w:rPr>
              <w:t>Vérité — réservée au MJ</w:t>
            </w:r>
          </w:p>
        </w:tc>
      </w:tr>
      <w:tr w:rsidR="003228B1" w14:paraId="75F4FCFA" w14:textId="77777777">
        <w:tblPrEx>
          <w:tblCellMar>
            <w:top w:w="0" w:type="dxa"/>
            <w:bottom w:w="0" w:type="dxa"/>
          </w:tblCellMar>
        </w:tblPrEx>
        <w:trPr>
          <w:cantSplit/>
        </w:trPr>
        <w:tc>
          <w:tcPr>
            <w:tcW w:w="468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5E882365" w14:textId="77777777" w:rsidR="003228B1" w:rsidRDefault="004B7538">
            <w:pPr>
              <w:spacing w:line="256" w:lineRule="auto"/>
            </w:pPr>
            <w:r>
              <w:rPr>
                <w:sz w:val="22"/>
                <w:szCs w:val="22"/>
              </w:rPr>
              <w:t>Tiangong est une zone contaminée et vide.</w:t>
            </w:r>
          </w:p>
        </w:tc>
        <w:tc>
          <w:tcPr>
            <w:tcW w:w="468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7C2C464" w14:textId="77777777" w:rsidR="003228B1" w:rsidRDefault="004B7538">
            <w:pPr>
              <w:spacing w:line="256" w:lineRule="auto"/>
            </w:pPr>
            <w:r>
              <w:rPr>
                <w:sz w:val="22"/>
                <w:szCs w:val="22"/>
              </w:rPr>
              <w:t>La radioactivité est faible. Une jungle hydroponique abrite ~23 vivants.</w:t>
            </w:r>
          </w:p>
        </w:tc>
      </w:tr>
      <w:tr w:rsidR="003228B1" w14:paraId="34E7A27F" w14:textId="77777777">
        <w:tblPrEx>
          <w:tblCellMar>
            <w:top w:w="0" w:type="dxa"/>
            <w:bottom w:w="0" w:type="dxa"/>
          </w:tblCellMar>
        </w:tblPrEx>
        <w:trPr>
          <w:cantSplit/>
        </w:trPr>
        <w:tc>
          <w:tcPr>
            <w:tcW w:w="468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299FC0E" w14:textId="77777777" w:rsidR="003228B1" w:rsidRDefault="004B7538">
            <w:pPr>
              <w:spacing w:line="256" w:lineRule="auto"/>
            </w:pPr>
            <w:r>
              <w:rPr>
                <w:sz w:val="22"/>
                <w:szCs w:val="22"/>
              </w:rPr>
              <w:t>L’émeute de 2105 a été matée, les rebelles tués au combat.</w:t>
            </w:r>
          </w:p>
        </w:tc>
        <w:tc>
          <w:tcPr>
            <w:tcW w:w="468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78677B07" w14:textId="77777777" w:rsidR="003228B1" w:rsidRDefault="004B7538">
            <w:pPr>
              <w:spacing w:line="256" w:lineRule="auto"/>
            </w:pPr>
            <w:r>
              <w:rPr>
                <w:sz w:val="22"/>
                <w:szCs w:val="22"/>
              </w:rPr>
              <w:t>147 personnes asphyxiées en 21 jours, portes scellées. La négociation refusée ; l’élimination recommandée.</w:t>
            </w:r>
          </w:p>
        </w:tc>
      </w:tr>
      <w:tr w:rsidR="003228B1" w14:paraId="20E55DC8" w14:textId="77777777">
        <w:tblPrEx>
          <w:tblCellMar>
            <w:top w:w="0" w:type="dxa"/>
            <w:bottom w:w="0" w:type="dxa"/>
          </w:tblCellMar>
        </w:tblPrEx>
        <w:trPr>
          <w:cantSplit/>
        </w:trPr>
        <w:tc>
          <w:tcPr>
            <w:tcW w:w="468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551ABCB" w14:textId="77777777" w:rsidR="003228B1" w:rsidRDefault="004B7538">
            <w:pPr>
              <w:spacing w:line="256" w:lineRule="auto"/>
            </w:pPr>
            <w:r>
              <w:rPr>
                <w:sz w:val="22"/>
                <w:szCs w:val="22"/>
              </w:rPr>
              <w:t>On pose trois tourelles, c’est de la sécurité.</w:t>
            </w:r>
          </w:p>
        </w:tc>
        <w:tc>
          <w:tcPr>
            <w:tcW w:w="468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938536E" w14:textId="77777777" w:rsidR="003228B1" w:rsidRDefault="004B7538">
            <w:pPr>
              <w:spacing w:line="256" w:lineRule="auto"/>
            </w:pPr>
            <w:r>
              <w:rPr>
                <w:sz w:val="22"/>
                <w:szCs w:val="22"/>
              </w:rPr>
              <w:t>Un périmètre de confinement. Si les survivants sont signalés, ces tourelles deviennent l’instrument du prochain massacre.</w:t>
            </w:r>
          </w:p>
        </w:tc>
      </w:tr>
      <w:tr w:rsidR="003228B1" w14:paraId="67B61FA8" w14:textId="77777777">
        <w:tblPrEx>
          <w:tblCellMar>
            <w:top w:w="0" w:type="dxa"/>
            <w:bottom w:w="0" w:type="dxa"/>
          </w:tblCellMar>
        </w:tblPrEx>
        <w:trPr>
          <w:cantSplit/>
        </w:trPr>
        <w:tc>
          <w:tcPr>
            <w:tcW w:w="468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1A4B8BB0" w14:textId="77777777" w:rsidR="003228B1" w:rsidRDefault="004B7538">
            <w:pPr>
              <w:spacing w:line="256" w:lineRule="auto"/>
            </w:pPr>
            <w:r>
              <w:rPr>
                <w:sz w:val="22"/>
                <w:szCs w:val="22"/>
              </w:rPr>
              <w:t>—</w:t>
            </w:r>
          </w:p>
        </w:tc>
        <w:tc>
          <w:tcPr>
            <w:tcW w:w="468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F3AA418" w14:textId="77777777" w:rsidR="003228B1" w:rsidRDefault="004B7538">
            <w:pPr>
              <w:spacing w:line="256" w:lineRule="auto"/>
            </w:pPr>
            <w:r>
              <w:rPr>
                <w:sz w:val="22"/>
                <w:szCs w:val="22"/>
              </w:rPr>
              <w:t>Le Conseiller sait depuis longtemps que des survivants existent. Il n’intervient pas : il observe.</w:t>
            </w:r>
          </w:p>
        </w:tc>
      </w:tr>
    </w:tbl>
    <w:p w14:paraId="50E9624C" w14:textId="77777777" w:rsidR="003228B1" w:rsidRDefault="004B7538">
      <w:pPr>
        <w:pStyle w:val="Titre1"/>
        <w:shd w:val="clear" w:color="auto" w:fill="1F2A44"/>
        <w:ind w:left="130" w:right="130"/>
      </w:pPr>
      <w:r>
        <w:t>Cold open — la gardienne de l’autel</w:t>
      </w:r>
    </w:p>
    <w:p w14:paraId="246CD786" w14:textId="77777777" w:rsidR="003228B1" w:rsidRDefault="004B7538">
      <w:pPr>
        <w:spacing w:after="140" w:line="264" w:lineRule="auto"/>
      </w:pPr>
      <w:r>
        <w:t>Avant le générique. On suit un personnage que les PJ ne connaissent pas encore.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228B1" w14:paraId="0FB49934"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7E950851" w14:textId="77777777" w:rsidR="003228B1" w:rsidRDefault="004B7538">
            <w:pPr>
              <w:spacing w:after="90" w:line="264" w:lineRule="auto"/>
            </w:pPr>
            <w:r>
              <w:rPr>
                <w:i/>
                <w:iCs/>
                <w:color w:val="4A3D1A"/>
                <w:sz w:val="23"/>
                <w:szCs w:val="23"/>
              </w:rPr>
              <w:t>Dans un renfoncement oublié, devant une grande porte de métal scellée, une jeune femme allume des bougies. Elle dépose une offrande de nourriture synthétique devant des centaines de noms gravés à la main, et murmure une prière dans une langue que plus personne ne parle à bord.</w:t>
            </w:r>
          </w:p>
          <w:p w14:paraId="366D070F" w14:textId="77777777" w:rsidR="003228B1" w:rsidRDefault="004B7538">
            <w:pPr>
              <w:spacing w:line="264" w:lineRule="auto"/>
            </w:pPr>
            <w:r>
              <w:rPr>
                <w:i/>
                <w:iCs/>
                <w:color w:val="4A3D1A"/>
                <w:sz w:val="23"/>
                <w:szCs w:val="23"/>
              </w:rPr>
              <w:t>Elle fait cela chaque jour, comme son aïeule avant elle, depuis si longtemps que plus personne ne se demande pourquoi cette porte est fermée — ni qui dort derrière.</w:t>
            </w:r>
          </w:p>
        </w:tc>
      </w:tr>
    </w:tbl>
    <w:p w14:paraId="1E660FB2" w14:textId="77777777" w:rsidR="003228B1" w:rsidRDefault="003228B1">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228B1" w14:paraId="3DEDE309" w14:textId="77777777">
        <w:tblPrEx>
          <w:tblCellMar>
            <w:top w:w="0" w:type="dxa"/>
            <w:bottom w:w="0" w:type="dxa"/>
          </w:tblCellMar>
        </w:tblPrEx>
        <w:trPr>
          <w:cantSplit/>
        </w:trPr>
        <w:tc>
          <w:tcPr>
            <w:tcW w:w="9360" w:type="dxa"/>
            <w:tcBorders>
              <w:top w:val="single" w:sz="4" w:space="6" w:color="3E78B2"/>
              <w:left w:val="single" w:sz="26" w:space="8" w:color="3E78B2"/>
              <w:bottom w:val="single" w:sz="4" w:space="6" w:color="3E78B2"/>
              <w:right w:val="single" w:sz="4" w:space="6" w:color="3E78B2"/>
            </w:tcBorders>
            <w:shd w:val="clear" w:color="auto" w:fill="E3EDF6"/>
            <w:tcMar>
              <w:top w:w="130" w:type="dxa"/>
              <w:left w:w="220" w:type="dxa"/>
              <w:bottom w:w="130" w:type="dxa"/>
              <w:right w:w="200" w:type="dxa"/>
            </w:tcMar>
          </w:tcPr>
          <w:p w14:paraId="4C74F528" w14:textId="77777777" w:rsidR="003228B1" w:rsidRDefault="004B7538">
            <w:pPr>
              <w:spacing w:line="260" w:lineRule="auto"/>
            </w:pPr>
            <w:r>
              <w:rPr>
                <w:b/>
                <w:bCs/>
                <w:color w:val="FFFFFF"/>
                <w:sz w:val="18"/>
                <w:szCs w:val="18"/>
                <w:shd w:val="clear" w:color="auto" w:fill="3E78B2"/>
              </w:rPr>
              <w:t xml:space="preserve"> MJ </w:t>
            </w:r>
            <w:r>
              <w:t xml:space="preserve">  </w:t>
            </w:r>
            <w:r>
              <w:rPr>
                <w:b/>
                <w:bCs/>
                <w:color w:val="1B3A5B"/>
                <w:sz w:val="22"/>
                <w:szCs w:val="22"/>
              </w:rPr>
              <w:t xml:space="preserve">Pourquoi ce cold open :  </w:t>
            </w:r>
            <w:r>
              <w:rPr>
                <w:color w:val="1B2A3A"/>
                <w:sz w:val="22"/>
                <w:szCs w:val="22"/>
              </w:rPr>
              <w:t>Il pose le thème (la mémoire interdite) et un visage (Jia Wen) avant l’action. Les joueurs sentent qu’une dette ancienne attend d’être payée — sans encore savoir laquelle.</w:t>
            </w:r>
          </w:p>
        </w:tc>
      </w:tr>
    </w:tbl>
    <w:p w14:paraId="6A2BB280" w14:textId="77777777" w:rsidR="003228B1" w:rsidRDefault="004B7538">
      <w:pPr>
        <w:pStyle w:val="Titre1"/>
        <w:shd w:val="clear" w:color="auto" w:fill="1F2A44"/>
        <w:ind w:left="130" w:right="130"/>
      </w:pPr>
      <w:r>
        <w:t>Acte I — La porte du Palais Céleste</w:t>
      </w:r>
    </w:p>
    <w:p w14:paraId="296BB75C" w14:textId="77777777" w:rsidR="003228B1" w:rsidRDefault="004B7538">
      <w:pPr>
        <w:pStyle w:val="Titre2"/>
        <w:pBdr>
          <w:left w:val="single" w:sz="26" w:space="10" w:color="B5731B"/>
        </w:pBdr>
        <w:ind w:left="70"/>
      </w:pPr>
      <w:r>
        <w:t>Scène 1 — Le briefing  (B3)</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228B1" w14:paraId="7C6484DA"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24661C9D" w14:textId="77777777" w:rsidR="003228B1" w:rsidRDefault="004B7538">
            <w:pPr>
              <w:spacing w:line="264" w:lineRule="auto"/>
            </w:pPr>
            <w:r>
              <w:rPr>
                <w:i/>
                <w:iCs/>
                <w:color w:val="4A3D1A"/>
                <w:sz w:val="23"/>
                <w:szCs w:val="23"/>
              </w:rPr>
              <w:t>Le bureau de Martinez sent le café synthétique et la fatigue. « Mission simple. Le Conseiller a relevé une fuite de radiation au Secteur 7-B. Vous posez trois tourelles de surveillance sur le périmètre. Nord, Est, Sud. Pas besoin d’entrer. » Il pose trois cylindres sur la table, puis hésite. « J’ai le code de la porte, au cas où. Mais c’est pas la mission. »</w:t>
            </w:r>
          </w:p>
        </w:tc>
      </w:tr>
      <w:tr w:rsidR="003228B1" w14:paraId="4E81D7EA" w14:textId="77777777">
        <w:tblPrEx>
          <w:tblCellMar>
            <w:top w:w="0" w:type="dxa"/>
            <w:bottom w:w="0" w:type="dxa"/>
          </w:tblCellMar>
        </w:tblPrEx>
        <w:trPr>
          <w:cantSplit/>
        </w:trPr>
        <w:tc>
          <w:tcPr>
            <w:tcW w:w="9360" w:type="dxa"/>
            <w:tcBorders>
              <w:top w:val="single" w:sz="4" w:space="6" w:color="1C3B26"/>
              <w:left w:val="single" w:sz="26" w:space="8" w:color="1C3B26"/>
              <w:bottom w:val="single" w:sz="4" w:space="6" w:color="1C3B26"/>
              <w:right w:val="single" w:sz="4" w:space="6" w:color="1C3B26"/>
            </w:tcBorders>
            <w:shd w:val="clear" w:color="auto" w:fill="0B0F0B"/>
            <w:tcMar>
              <w:top w:w="130" w:type="dxa"/>
              <w:left w:w="220" w:type="dxa"/>
              <w:bottom w:w="130" w:type="dxa"/>
              <w:right w:w="200" w:type="dxa"/>
            </w:tcMar>
          </w:tcPr>
          <w:p w14:paraId="3749ACE3" w14:textId="77777777" w:rsidR="003228B1" w:rsidRDefault="004B7538">
            <w:pPr>
              <w:spacing w:after="24"/>
            </w:pPr>
            <w:r>
              <w:rPr>
                <w:rFonts w:ascii="Consolas" w:eastAsia="Consolas" w:hAnsi="Consolas" w:cs="Consolas"/>
                <w:color w:val="46E07A"/>
                <w:sz w:val="21"/>
                <w:szCs w:val="21"/>
              </w:rPr>
              <w:t>ORDRE DE MISSION — RÉF. 7B-CONF</w:t>
            </w:r>
          </w:p>
          <w:p w14:paraId="207A4686" w14:textId="77777777" w:rsidR="003228B1" w:rsidRDefault="004B7538">
            <w:pPr>
              <w:spacing w:after="24"/>
            </w:pPr>
            <w:r>
              <w:rPr>
                <w:rFonts w:ascii="Consolas" w:eastAsia="Consolas" w:hAnsi="Consolas" w:cs="Consolas"/>
                <w:color w:val="46E07A"/>
                <w:sz w:val="21"/>
                <w:szCs w:val="21"/>
              </w:rPr>
              <w:t>Objet : périmètre de sécurité, Secteur 7-B.</w:t>
            </w:r>
          </w:p>
          <w:p w14:paraId="0DF05627" w14:textId="77777777" w:rsidR="003228B1" w:rsidRDefault="004B7538">
            <w:pPr>
              <w:spacing w:after="24"/>
            </w:pPr>
            <w:r>
              <w:rPr>
                <w:rFonts w:ascii="Consolas" w:eastAsia="Consolas" w:hAnsi="Consolas" w:cs="Consolas"/>
                <w:color w:val="46E07A"/>
                <w:sz w:val="21"/>
                <w:szCs w:val="21"/>
              </w:rPr>
              <w:t>Prétexte communiqué : fuite de radiation.</w:t>
            </w:r>
          </w:p>
          <w:p w14:paraId="5825D6FB" w14:textId="77777777" w:rsidR="003228B1" w:rsidRDefault="004B7538">
            <w:pPr>
              <w:spacing w:after="24"/>
            </w:pPr>
            <w:r>
              <w:rPr>
                <w:rFonts w:ascii="Consolas" w:eastAsia="Consolas" w:hAnsi="Consolas" w:cs="Consolas"/>
                <w:color w:val="46E07A"/>
                <w:sz w:val="21"/>
                <w:szCs w:val="21"/>
              </w:rPr>
              <w:t>Déployer 3 tourelles automatisées (N/E/S).</w:t>
            </w:r>
          </w:p>
          <w:p w14:paraId="3EB53998" w14:textId="77777777" w:rsidR="003228B1" w:rsidRDefault="004B7538">
            <w:pPr>
              <w:spacing w:after="24"/>
            </w:pPr>
            <w:r>
              <w:rPr>
                <w:rFonts w:ascii="Consolas" w:eastAsia="Consolas" w:hAnsi="Consolas" w:cs="Consolas"/>
                <w:color w:val="46E07A"/>
                <w:sz w:val="21"/>
                <w:szCs w:val="21"/>
              </w:rPr>
              <w:t>Mode : CONFINEMENT. Cibles : tout mouvement sortant.</w:t>
            </w:r>
          </w:p>
          <w:p w14:paraId="496F50F6" w14:textId="77777777" w:rsidR="003228B1" w:rsidRDefault="004B7538">
            <w:r>
              <w:rPr>
                <w:rFonts w:ascii="Consolas" w:eastAsia="Consolas" w:hAnsi="Consolas" w:cs="Consolas"/>
                <w:color w:val="46E07A"/>
                <w:sz w:val="21"/>
                <w:szCs w:val="21"/>
              </w:rPr>
              <w:t>&gt;Code d’accès d’urgence : TG2105.</w:t>
            </w:r>
          </w:p>
        </w:tc>
      </w:tr>
    </w:tbl>
    <w:p w14:paraId="66451116" w14:textId="77777777" w:rsidR="003228B1" w:rsidRDefault="004B7538">
      <w:pPr>
        <w:spacing w:before="60" w:after="130"/>
      </w:pPr>
      <w:r>
        <w:rPr>
          <w:b/>
          <w:bCs/>
          <w:color w:val="FFFFFF"/>
          <w:sz w:val="21"/>
          <w:szCs w:val="21"/>
          <w:shd w:val="clear" w:color="auto" w:fill="1C6B3A"/>
        </w:rPr>
        <w:t xml:space="preserve">  ▸ FICHE JOUEUR → S3-A  </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228B1" w14:paraId="4E8064DA" w14:textId="77777777">
        <w:tblPrEx>
          <w:tblCellMar>
            <w:top w:w="0" w:type="dxa"/>
            <w:bottom w:w="0" w:type="dxa"/>
          </w:tblCellMar>
        </w:tblPrEx>
        <w:trPr>
          <w:cantSplit/>
        </w:trPr>
        <w:tc>
          <w:tcPr>
            <w:tcW w:w="9360" w:type="dxa"/>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02AD541C" w14:textId="77777777" w:rsidR="003228B1" w:rsidRDefault="004B7538">
            <w:pPr>
              <w:spacing w:line="260" w:lineRule="auto"/>
            </w:pPr>
            <w:r>
              <w:rPr>
                <w:b/>
                <w:bCs/>
                <w:color w:val="FFFFFF"/>
                <w:sz w:val="18"/>
                <w:szCs w:val="18"/>
                <w:shd w:val="clear" w:color="auto" w:fill="9B3B3B"/>
              </w:rPr>
              <w:t xml:space="preserve"> SECRET MJ </w:t>
            </w:r>
            <w:r>
              <w:t xml:space="preserve">  </w:t>
            </w:r>
            <w:r>
              <w:rPr>
                <w:color w:val="3A2020"/>
                <w:sz w:val="22"/>
                <w:szCs w:val="22"/>
              </w:rPr>
              <w:t>Le mot « confinement » est lâché noir sur blanc : ces tourelles ne surveillent pas une fuite, elles empêchent quelque chose de SORTIR. Un PJ attentif (Perception ou Sciences) tique dès le briefing. La mission pue, mais on ne sait pas encore pourquoi.</w:t>
            </w:r>
          </w:p>
        </w:tc>
      </w:tr>
    </w:tbl>
    <w:p w14:paraId="2EA9DF42" w14:textId="77777777" w:rsidR="003228B1" w:rsidRDefault="004B7538">
      <w:pPr>
        <w:pStyle w:val="Titre2"/>
        <w:pBdr>
          <w:left w:val="single" w:sz="26" w:space="10" w:color="B5731B"/>
        </w:pBdr>
        <w:ind w:left="70"/>
      </w:pPr>
      <w:r>
        <w:t>Scène 2 — Le voyage  (B2)</w:t>
      </w:r>
    </w:p>
    <w:p w14:paraId="45E6AC36" w14:textId="77777777" w:rsidR="003228B1" w:rsidRDefault="004B7538">
      <w:pPr>
        <w:spacing w:after="140" w:line="264" w:lineRule="auto"/>
      </w:pPr>
      <w:r>
        <w:t>Quarante-cinq minutes de coursives. Plus on approche du Secteur 7, plus la station se vide et s’éteint. Au Secteur 4, une femme pressée colle des affiches : le Dr Lin Mei Chen, botaniste, et le visage d’un garçon — ENFANT DISPARU, depuis huit ans. Au Secteur 5, un idéogramme chinois à demi effacé (Perception difficulté 1). Au Secteur 6, le compteur Geiger cliquette doucement — 1 à 2 rads/min, rien de méchant.</w:t>
      </w:r>
    </w:p>
    <w:p w14:paraId="3D69672A" w14:textId="77777777" w:rsidR="003228B1" w:rsidRDefault="004B7538">
      <w:pPr>
        <w:pStyle w:val="Titre2"/>
        <w:pBdr>
          <w:left w:val="single" w:sz="26" w:space="10" w:color="B5731B"/>
        </w:pBdr>
        <w:ind w:left="70"/>
      </w:pPr>
      <w:r>
        <w:t>Scène 3 — L’autel et la lettre  (B6)</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228B1" w14:paraId="052475DB"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0FA77E0B" w14:textId="77777777" w:rsidR="003228B1" w:rsidRDefault="004B7538">
            <w:pPr>
              <w:spacing w:after="90" w:line="264" w:lineRule="auto"/>
            </w:pPr>
            <w:r>
              <w:rPr>
                <w:i/>
                <w:iCs/>
                <w:color w:val="4A3D1A"/>
                <w:sz w:val="23"/>
                <w:szCs w:val="23"/>
              </w:rPr>
              <w:t>Une lueur de bougies. Un petit autel : photographies jaunies, offrandes, des centaines de noms gravés. Une jeune femme l’entretient. Elle ne fuit pas. « Vous êtes les premiers à venir ici depuis longtemps. Je m’appelle Jia Wen. Vous allez entrer, n’est-ce pas ? »</w:t>
            </w:r>
          </w:p>
          <w:p w14:paraId="279B1FEC" w14:textId="77777777" w:rsidR="003228B1" w:rsidRDefault="004B7538">
            <w:pPr>
              <w:spacing w:line="264" w:lineRule="auto"/>
            </w:pPr>
            <w:r>
              <w:rPr>
                <w:i/>
                <w:iCs/>
                <w:color w:val="4A3D1A"/>
                <w:sz w:val="23"/>
                <w:szCs w:val="23"/>
              </w:rPr>
              <w:t>« Mon aïeule s’appelait Lin Hua. Son mari est mort là-dedans, en 2105. Elle lui a écrit une lettre qu’elle n’a jamais pu remettre — la porte était déjà scellée. On se la transmet depuis. Si vous trouvez ses restes… posez-la près de lui. C’est tout ce que je demande. »</w:t>
            </w:r>
          </w:p>
        </w:tc>
      </w:tr>
    </w:tbl>
    <w:p w14:paraId="62CA1338" w14:textId="77777777" w:rsidR="003228B1" w:rsidRDefault="004B7538">
      <w:pPr>
        <w:spacing w:after="140" w:line="264" w:lineRule="auto"/>
      </w:pPr>
      <w:r>
        <w:t>Elle tend une enveloppe scellée à la cire rouge (sceau dragon-phénix). Les PJ peuvent la respecter (la garder fermée) ou l’ouvrir. La respecter vaut un bonus moral ; l’ouvrir révèle son contenu, mais trahit une intimité. Ne forcez rien — gardez plutôt la lecture pour le moment du squelette (Acte II), où elle frappera plus fort.</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228B1" w14:paraId="42B8858A"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7D50422D" w14:textId="77777777" w:rsidR="003228B1" w:rsidRDefault="004B7538">
            <w:pPr>
              <w:spacing w:after="90" w:line="264" w:lineRule="auto"/>
            </w:pPr>
            <w:r>
              <w:rPr>
                <w:i/>
                <w:iCs/>
                <w:color w:val="4A3D1A"/>
                <w:sz w:val="23"/>
                <w:szCs w:val="23"/>
              </w:rPr>
              <w:t>Mon très cher Wang Ming. Jour vingt. Demain, tout sera fini. La petite Mei demande encore quand tu rentres. Je lui mens, et je m’en veux. Tu as choisi la dignité plutôt que la soumission. Je te déteste pour ça, et je t’aime pour ça. Sache seulement que tu ne seras pas oublié. — Lin Hua, 16 mars 2105.</w:t>
            </w:r>
          </w:p>
          <w:p w14:paraId="0B07BBB3" w14:textId="77777777" w:rsidR="003228B1" w:rsidRDefault="004B7538">
            <w:pPr>
              <w:spacing w:line="264" w:lineRule="auto"/>
            </w:pPr>
            <w:r>
              <w:rPr>
                <w:i/>
                <w:iCs/>
                <w:color w:val="4A3D1A"/>
                <w:sz w:val="23"/>
                <w:szCs w:val="23"/>
              </w:rPr>
              <w:t>[Un mot d’enfant glissé dans l’enveloppe : « Papa, Maman a écri cette letre mais la porte é fermé. Je lai mise sous mon oreillé. Reviens vite. Petite Mei ♥ »]</w:t>
            </w:r>
          </w:p>
        </w:tc>
      </w:tr>
    </w:tbl>
    <w:p w14:paraId="3BE7CBDC" w14:textId="77777777" w:rsidR="003228B1" w:rsidRDefault="004B7538">
      <w:pPr>
        <w:pStyle w:val="Titre2"/>
        <w:pBdr>
          <w:left w:val="single" w:sz="26" w:space="10" w:color="B5731B"/>
        </w:pBdr>
        <w:ind w:left="70"/>
      </w:pPr>
      <w:r>
        <w:t>Scène 4 — L’ouverture de la porte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228B1" w14:paraId="66B25A82"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468490C3" w14:textId="77777777" w:rsidR="003228B1" w:rsidRDefault="004B7538">
            <w:pPr>
              <w:spacing w:line="264" w:lineRule="auto"/>
            </w:pPr>
            <w:r>
              <w:rPr>
                <w:i/>
                <w:iCs/>
                <w:color w:val="4A3D1A"/>
                <w:sz w:val="23"/>
                <w:szCs w:val="23"/>
              </w:rPr>
              <w:t>Le clavier rouillé avale le code : T-G-2-1-0-5. Long silence. Puis un CLAC métallique, et la porte s’ébranle. Ce n’est pas l’obscurité radioactive attendue — c’est une bouffée d’air chaud, humide, chargée d’odeur de terre et de chlorophylle. De l’autre côté : du vert. Une lumière d’UV. Une jungle.</w:t>
            </w:r>
          </w:p>
        </w:tc>
      </w:tr>
    </w:tbl>
    <w:p w14:paraId="63472CFA" w14:textId="77777777" w:rsidR="003228B1" w:rsidRDefault="003228B1">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228B1" w14:paraId="086DCBE5" w14:textId="77777777">
        <w:tblPrEx>
          <w:tblCellMar>
            <w:top w:w="0" w:type="dxa"/>
            <w:bottom w:w="0" w:type="dxa"/>
          </w:tblCellMar>
        </w:tblPrEx>
        <w:trPr>
          <w:cantSplit/>
        </w:trPr>
        <w:tc>
          <w:tcPr>
            <w:tcW w:w="9360" w:type="dxa"/>
            <w:tcBorders>
              <w:top w:val="single" w:sz="4" w:space="6" w:color="B5731B"/>
              <w:left w:val="single" w:sz="26" w:space="8" w:color="B5731B"/>
              <w:bottom w:val="single" w:sz="4" w:space="6" w:color="B5731B"/>
              <w:right w:val="single" w:sz="4" w:space="6" w:color="B5731B"/>
            </w:tcBorders>
            <w:shd w:val="clear" w:color="auto" w:fill="FBF3DC"/>
            <w:tcMar>
              <w:top w:w="130" w:type="dxa"/>
              <w:left w:w="220" w:type="dxa"/>
              <w:bottom w:w="130" w:type="dxa"/>
              <w:right w:w="200" w:type="dxa"/>
            </w:tcMar>
          </w:tcPr>
          <w:p w14:paraId="3C956769" w14:textId="77777777" w:rsidR="003228B1" w:rsidRDefault="004B7538">
            <w:pPr>
              <w:spacing w:after="90"/>
            </w:pPr>
            <w:r>
              <w:rPr>
                <w:b/>
                <w:bCs/>
                <w:color w:val="B5731B"/>
                <w:sz w:val="25"/>
                <w:szCs w:val="25"/>
              </w:rPr>
              <w:t>◉</w:t>
            </w:r>
            <w:r>
              <w:rPr>
                <w:b/>
                <w:bCs/>
                <w:color w:val="B5731B"/>
                <w:sz w:val="25"/>
                <w:szCs w:val="25"/>
              </w:rPr>
              <w:t xml:space="preserve"> ILLUSTRATION — cadre à remplir</w:t>
            </w:r>
          </w:p>
          <w:p w14:paraId="4AACF2E6" w14:textId="77777777" w:rsidR="003228B1" w:rsidRDefault="004B7538">
            <w:pPr>
              <w:spacing w:after="70"/>
            </w:pPr>
            <w:r>
              <w:rPr>
                <w:b/>
                <w:bCs/>
                <w:color w:val="8B0000"/>
                <w:sz w:val="23"/>
                <w:szCs w:val="23"/>
              </w:rPr>
              <w:t xml:space="preserve">THÈME (à respecter) : </w:t>
            </w:r>
            <w:r>
              <w:rPr>
                <w:b/>
                <w:bCs/>
                <w:color w:val="3A2020"/>
                <w:sz w:val="23"/>
                <w:szCs w:val="23"/>
              </w:rPr>
              <w:t>La grande porte blindée de Tiangong qui s’ouvre sur une jungle hydroponique impossible, baignée d’UV violet, au lieu du vide radioactif attendu.</w:t>
            </w:r>
          </w:p>
          <w:p w14:paraId="67EF2D88" w14:textId="77777777" w:rsidR="003228B1" w:rsidRDefault="004B7538">
            <w:pPr>
              <w:spacing w:after="70" w:line="260" w:lineRule="auto"/>
            </w:pPr>
            <w:r>
              <w:rPr>
                <w:b/>
                <w:bCs/>
                <w:sz w:val="22"/>
                <w:szCs w:val="22"/>
              </w:rPr>
              <w:t xml:space="preserve">Intention : </w:t>
            </w:r>
            <w:r>
              <w:rPr>
                <w:i/>
                <w:iCs/>
                <w:sz w:val="22"/>
                <w:szCs w:val="22"/>
              </w:rPr>
              <w:t>Le choc visuel central : la vie surgie d’une porte de mort scellée depuis 183 ans.</w:t>
            </w:r>
          </w:p>
          <w:p w14:paraId="5DB29B49" w14:textId="77777777" w:rsidR="003228B1" w:rsidRDefault="004B7538">
            <w:pPr>
              <w:spacing w:after="40" w:line="256" w:lineRule="auto"/>
            </w:pPr>
            <w:r>
              <w:rPr>
                <w:b/>
                <w:bCs/>
                <w:sz w:val="22"/>
                <w:szCs w:val="22"/>
              </w:rPr>
              <w:t xml:space="preserve">Prompt pour Banana : </w:t>
            </w:r>
            <w:r>
              <w:rPr>
                <w:color w:val="3A3A3A"/>
                <w:sz w:val="20"/>
                <w:szCs w:val="20"/>
              </w:rPr>
              <w:t>Fallout retro-futurist concept art, 1950s Americana sci-fi, painterly gouache, muted desaturated palette with amber and teal accents, dramatic volumetric lighting, weathered industrial space-station, grain, no text, no watermark — a massive rusted blast door grinding open to reveal a lush overgrown hydroponic jungle bathed in violet UV grow-light, vines swallowing 1950s industrial machinery, mist and floating spores, silhouettes of two-headed cattle, awe and dread, shafts of light cutting the humid air.</w:t>
            </w:r>
          </w:p>
          <w:p w14:paraId="27FC3A67" w14:textId="77777777" w:rsidR="003228B1" w:rsidRDefault="004B7538">
            <w:r>
              <w:rPr>
                <w:i/>
                <w:iCs/>
                <w:color w:val="777777"/>
                <w:sz w:val="20"/>
                <w:szCs w:val="20"/>
              </w:rPr>
              <w:t>Format conseillé : paysage 16:9, pleine largeur  ·  coller l’illustration générée dans ce cadre.</w:t>
            </w:r>
          </w:p>
          <w:p w14:paraId="12595710" w14:textId="77777777" w:rsidR="003228B1" w:rsidRDefault="004B7538">
            <w:pPr>
              <w:pBdr>
                <w:top w:val="dashed" w:sz="6" w:space="4" w:color="B5731B"/>
                <w:bottom w:val="dashed" w:sz="6" w:space="4" w:color="B5731B"/>
              </w:pBdr>
              <w:spacing w:before="150" w:after="150"/>
              <w:jc w:val="center"/>
            </w:pPr>
            <w:r>
              <w:rPr>
                <w:color w:val="B9A86A"/>
                <w:sz w:val="30"/>
                <w:szCs w:val="30"/>
              </w:rPr>
              <w:t>▢</w:t>
            </w:r>
            <w:r>
              <w:rPr>
                <w:color w:val="B9A86A"/>
                <w:sz w:val="30"/>
                <w:szCs w:val="30"/>
              </w:rPr>
              <w:t xml:space="preserve">  zone image  ▢</w:t>
            </w:r>
          </w:p>
        </w:tc>
      </w:tr>
    </w:tbl>
    <w:p w14:paraId="7733C3D0" w14:textId="77777777" w:rsidR="003228B1" w:rsidRDefault="004B7538">
      <w:pPr>
        <w:pStyle w:val="Titre1"/>
        <w:shd w:val="clear" w:color="auto" w:fill="1F2A44"/>
        <w:ind w:left="130" w:right="130"/>
      </w:pPr>
      <w:r>
        <w:t>Acte II — Les ruines de l’honneur</w:t>
      </w:r>
    </w:p>
    <w:p w14:paraId="17EC0889" w14:textId="77777777" w:rsidR="003228B1" w:rsidRDefault="004B7538">
      <w:pPr>
        <w:pStyle w:val="Titre2"/>
        <w:pBdr>
          <w:left w:val="single" w:sz="26" w:space="10" w:color="B5731B"/>
        </w:pBdr>
        <w:ind w:left="70"/>
      </w:pPr>
      <w:r>
        <w:t>Scène 5 — Le Temple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228B1" w14:paraId="6B974658"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551040EA" w14:textId="77777777" w:rsidR="003228B1" w:rsidRDefault="004B7538">
            <w:pPr>
              <w:spacing w:line="264" w:lineRule="auto"/>
            </w:pPr>
            <w:r>
              <w:rPr>
                <w:i/>
                <w:iCs/>
                <w:color w:val="4A3D1A"/>
                <w:sz w:val="23"/>
                <w:szCs w:val="23"/>
              </w:rPr>
              <w:t>Une salle circulaire, haute. Au fond, en lettres rouges de cinq mètres : « Tiangong éternel ». Au centre, une statue de bronze oxydé : un homme, la main levée. Le socle dit : « Égalité ou Mort ». Tout autour, 147 plaques nominatives. Une par victime.</w:t>
            </w:r>
          </w:p>
        </w:tc>
      </w:tr>
    </w:tbl>
    <w:p w14:paraId="2572890B" w14:textId="77777777" w:rsidR="003228B1" w:rsidRDefault="004B7538">
      <w:pPr>
        <w:spacing w:after="140" w:line="264" w:lineRule="auto"/>
      </w:pPr>
      <w:r>
        <w:t>C’est le mémorial de Chen Wei, ingénieur et meneur de la révolte de 2105, mort en martyr. Un terminal ancien fonctionne encore.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228B1" w14:paraId="1181BF88" w14:textId="77777777">
        <w:tblPrEx>
          <w:tblCellMar>
            <w:top w:w="0" w:type="dxa"/>
            <w:bottom w:w="0" w:type="dxa"/>
          </w:tblCellMar>
        </w:tblPrEx>
        <w:trPr>
          <w:cantSplit/>
        </w:trPr>
        <w:tc>
          <w:tcPr>
            <w:tcW w:w="9360" w:type="dxa"/>
            <w:tcBorders>
              <w:top w:val="single" w:sz="4" w:space="6" w:color="1C3B26"/>
              <w:left w:val="single" w:sz="26" w:space="8" w:color="1C3B26"/>
              <w:bottom w:val="single" w:sz="4" w:space="6" w:color="1C3B26"/>
              <w:right w:val="single" w:sz="4" w:space="6" w:color="1C3B26"/>
            </w:tcBorders>
            <w:shd w:val="clear" w:color="auto" w:fill="0B0F0B"/>
            <w:tcMar>
              <w:top w:w="130" w:type="dxa"/>
              <w:left w:w="220" w:type="dxa"/>
              <w:bottom w:w="130" w:type="dxa"/>
              <w:right w:w="200" w:type="dxa"/>
            </w:tcMar>
          </w:tcPr>
          <w:p w14:paraId="36003434" w14:textId="77777777" w:rsidR="003228B1" w:rsidRDefault="004B7538">
            <w:pPr>
              <w:spacing w:after="24"/>
            </w:pPr>
            <w:r>
              <w:rPr>
                <w:rFonts w:ascii="Consolas" w:eastAsia="Consolas" w:hAnsi="Consolas" w:cs="Consolas"/>
                <w:color w:val="46E07A"/>
                <w:sz w:val="21"/>
                <w:szCs w:val="21"/>
              </w:rPr>
              <w:t>TERMINAL DU TEMPLE — 2105</w:t>
            </w:r>
          </w:p>
          <w:p w14:paraId="40DF7420" w14:textId="77777777" w:rsidR="003228B1" w:rsidRDefault="004B7538">
            <w:pPr>
              <w:spacing w:after="24"/>
            </w:pPr>
            <w:r>
              <w:rPr>
                <w:rFonts w:ascii="Consolas" w:eastAsia="Consolas" w:hAnsi="Consolas" w:cs="Consolas"/>
                <w:color w:val="46E07A"/>
                <w:sz w:val="21"/>
                <w:szCs w:val="21"/>
              </w:rPr>
              <w:t>MANIFESTE DE CHEN WEI (extrait) :</w:t>
            </w:r>
          </w:p>
          <w:p w14:paraId="5776C32B" w14:textId="77777777" w:rsidR="003228B1" w:rsidRDefault="004B7538">
            <w:pPr>
              <w:spacing w:after="24"/>
            </w:pPr>
            <w:r>
              <w:rPr>
                <w:rFonts w:ascii="Consolas" w:eastAsia="Consolas" w:hAnsi="Consolas" w:cs="Consolas"/>
                <w:color w:val="46E07A"/>
                <w:sz w:val="21"/>
                <w:szCs w:val="21"/>
              </w:rPr>
              <w:t xml:space="preserve"> « Égalité ou mort. Nous ne sommes pas des outils.</w:t>
            </w:r>
          </w:p>
          <w:p w14:paraId="022A36C5" w14:textId="77777777" w:rsidR="003228B1" w:rsidRDefault="004B7538">
            <w:pPr>
              <w:spacing w:after="24"/>
            </w:pPr>
            <w:r>
              <w:rPr>
                <w:rFonts w:ascii="Consolas" w:eastAsia="Consolas" w:hAnsi="Consolas" w:cs="Consolas"/>
                <w:color w:val="46E07A"/>
                <w:sz w:val="21"/>
                <w:szCs w:val="21"/>
              </w:rPr>
              <w:t xml:space="preserve">   Nous sommes des hommes. »</w:t>
            </w:r>
          </w:p>
          <w:p w14:paraId="2883D77E" w14:textId="77777777" w:rsidR="003228B1" w:rsidRDefault="004B7538">
            <w:pPr>
              <w:spacing w:after="24"/>
            </w:pPr>
            <w:r>
              <w:rPr>
                <w:rFonts w:ascii="Consolas" w:eastAsia="Consolas" w:hAnsi="Consolas" w:cs="Consolas"/>
                <w:color w:val="46E07A"/>
                <w:sz w:val="21"/>
                <w:szCs w:val="21"/>
              </w:rPr>
              <w:t>LOG DE NÉGOCIATION (1 mars 2105) :</w:t>
            </w:r>
          </w:p>
          <w:p w14:paraId="64EED1E4" w14:textId="77777777" w:rsidR="003228B1" w:rsidRDefault="004B7538">
            <w:pPr>
              <w:spacing w:after="24"/>
            </w:pPr>
            <w:r>
              <w:rPr>
                <w:rFonts w:ascii="Consolas" w:eastAsia="Consolas" w:hAnsi="Consolas" w:cs="Consolas"/>
                <w:color w:val="46E07A"/>
                <w:sz w:val="21"/>
                <w:szCs w:val="21"/>
              </w:rPr>
              <w:t xml:space="preserve"> Offre rebelle : égalité des rations, droit de vote.</w:t>
            </w:r>
          </w:p>
          <w:p w14:paraId="38F715DC" w14:textId="77777777" w:rsidR="003228B1" w:rsidRDefault="004B7538">
            <w:pPr>
              <w:spacing w:after="24"/>
            </w:pPr>
            <w:r>
              <w:rPr>
                <w:rFonts w:ascii="Consolas" w:eastAsia="Consolas" w:hAnsi="Consolas" w:cs="Consolas"/>
                <w:color w:val="46E07A"/>
                <w:sz w:val="21"/>
                <w:szCs w:val="21"/>
              </w:rPr>
              <w:t xml:space="preserve"> Refus de la Direction.</w:t>
            </w:r>
          </w:p>
          <w:p w14:paraId="7A0E6053" w14:textId="77777777" w:rsidR="003228B1" w:rsidRDefault="004B7538">
            <w:pPr>
              <w:spacing w:after="24"/>
            </w:pPr>
            <w:r>
              <w:rPr>
                <w:rFonts w:ascii="Consolas" w:eastAsia="Consolas" w:hAnsi="Consolas" w:cs="Consolas"/>
                <w:color w:val="46E07A"/>
                <w:sz w:val="21"/>
                <w:szCs w:val="21"/>
              </w:rPr>
              <w:t xml:space="preserve"> Recommandation du SYSTÈME CENTRAL :</w:t>
            </w:r>
          </w:p>
          <w:p w14:paraId="14925454" w14:textId="77777777" w:rsidR="003228B1" w:rsidRDefault="004B7538">
            <w:pPr>
              <w:spacing w:after="24"/>
            </w:pPr>
            <w:r>
              <w:rPr>
                <w:rFonts w:ascii="Consolas" w:eastAsia="Consolas" w:hAnsi="Consolas" w:cs="Consolas"/>
                <w:color w:val="46E07A"/>
                <w:sz w:val="21"/>
                <w:szCs w:val="21"/>
              </w:rPr>
              <w:t xml:space="preserve"> « élimination du foyer infectieux. »</w:t>
            </w:r>
          </w:p>
          <w:p w14:paraId="4CB9DDE0" w14:textId="77777777" w:rsidR="003228B1" w:rsidRDefault="004B7538">
            <w:r>
              <w:rPr>
                <w:rFonts w:ascii="Consolas" w:eastAsia="Consolas" w:hAnsi="Consolas" w:cs="Consolas"/>
                <w:color w:val="46E07A"/>
                <w:sz w:val="21"/>
                <w:szCs w:val="21"/>
              </w:rPr>
              <w:t>&gt;Ordre : coupure du recyclage d’air.</w:t>
            </w:r>
          </w:p>
        </w:tc>
      </w:tr>
    </w:tbl>
    <w:p w14:paraId="399D8020" w14:textId="77777777" w:rsidR="003228B1" w:rsidRDefault="004B7538">
      <w:pPr>
        <w:spacing w:before="60" w:after="130"/>
      </w:pPr>
      <w:r>
        <w:rPr>
          <w:b/>
          <w:bCs/>
          <w:color w:val="FFFFFF"/>
          <w:sz w:val="21"/>
          <w:szCs w:val="21"/>
          <w:shd w:val="clear" w:color="auto" w:fill="1C6B3A"/>
        </w:rPr>
        <w:t xml:space="preserve">  ▸ FICHE JOUEUR → S3-B  </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228B1" w14:paraId="11D9074C" w14:textId="77777777">
        <w:tblPrEx>
          <w:tblCellMar>
            <w:top w:w="0" w:type="dxa"/>
            <w:bottom w:w="0" w:type="dxa"/>
          </w:tblCellMar>
        </w:tblPrEx>
        <w:trPr>
          <w:cantSplit/>
        </w:trPr>
        <w:tc>
          <w:tcPr>
            <w:tcW w:w="9360" w:type="dxa"/>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6A491C8C" w14:textId="77777777" w:rsidR="003228B1" w:rsidRDefault="004B7538">
            <w:pPr>
              <w:spacing w:line="260" w:lineRule="auto"/>
            </w:pPr>
            <w:r>
              <w:rPr>
                <w:b/>
                <w:bCs/>
                <w:color w:val="FFFFFF"/>
                <w:sz w:val="18"/>
                <w:szCs w:val="18"/>
                <w:shd w:val="clear" w:color="auto" w:fill="9B3B3B"/>
              </w:rPr>
              <w:t xml:space="preserve"> SECRET MJ </w:t>
            </w:r>
            <w:r>
              <w:t xml:space="preserve">  </w:t>
            </w:r>
            <w:r>
              <w:rPr>
                <w:color w:val="3A2020"/>
                <w:sz w:val="22"/>
                <w:szCs w:val="22"/>
              </w:rPr>
              <w:t>Le terminal dit « système central », pas « Conseiller ». C’est exact : en 2105, l’entité qui a calculé l’élimination n’était pas encore celle d’aujourd’hui. Ne l’expliquez surtout pas : laissez ce décalage de vocabulaire comme une graine de l’Acte 3 (l’origine d’Eden). Les PJ retiendront seulement que « le système a recommandé le massacre » — c’est suffisant ici.</w:t>
            </w:r>
          </w:p>
        </w:tc>
      </w:tr>
    </w:tbl>
    <w:p w14:paraId="4DF99951" w14:textId="77777777" w:rsidR="003228B1" w:rsidRDefault="004B7538">
      <w:pPr>
        <w:pStyle w:val="Titre2"/>
        <w:pBdr>
          <w:left w:val="single" w:sz="26" w:space="10" w:color="B5731B"/>
        </w:pBdr>
        <w:ind w:left="70"/>
      </w:pPr>
      <w:r>
        <w:t>Scène 6 — L’Armurerie &amp; la lettre rendue  (B6)</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228B1" w14:paraId="51BAA8F0"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7B7BA6CB" w14:textId="77777777" w:rsidR="003228B1" w:rsidRDefault="004B7538">
            <w:pPr>
              <w:spacing w:line="264" w:lineRule="auto"/>
            </w:pPr>
            <w:r>
              <w:rPr>
                <w:i/>
                <w:iCs/>
                <w:color w:val="4A3D1A"/>
                <w:sz w:val="23"/>
                <w:szCs w:val="23"/>
              </w:rPr>
              <w:t>Un long couloir d’anciennes réserves d’armes. Des fusils chinois d’avant-guerre rouillent aux râteliers. Et, dans un coin, un squelette en armure, recroquevillé contre la porte qu’il n’a jamais pu ouvrir. L’insigne gravé : Lieutenant Wang Ming.</w:t>
            </w:r>
          </w:p>
        </w:tc>
      </w:tr>
    </w:tbl>
    <w:p w14:paraId="00EFEE4F" w14:textId="77777777" w:rsidR="003228B1" w:rsidRDefault="004B7538">
      <w:pPr>
        <w:spacing w:after="140" w:line="264" w:lineRule="auto"/>
      </w:pPr>
      <w:r>
        <w:t>Si les PJ ont la lettre, c’est ici qu’on la remet. Jouez la scène lentement, en silence.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228B1" w14:paraId="0AB69753"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0F960E7D" w14:textId="77777777" w:rsidR="003228B1" w:rsidRDefault="004B7538">
            <w:pPr>
              <w:spacing w:line="264" w:lineRule="auto"/>
            </w:pPr>
            <w:r>
              <w:rPr>
                <w:i/>
                <w:iCs/>
                <w:color w:val="4A3D1A"/>
                <w:sz w:val="23"/>
                <w:szCs w:val="23"/>
              </w:rPr>
              <w:t>Vous ouvrez le sac. La lettre, scellée depuis 183 ans. Vous la posez délicatement contre la main osseuse. La cire rouge accroche la lumière des torches. Elle est enfin arrivée à destination. Cent quatre-vingt-trois ans trop tard.</w:t>
            </w:r>
          </w:p>
        </w:tc>
      </w:tr>
      <w:tr w:rsidR="003228B1" w14:paraId="4EE6AC34" w14:textId="77777777">
        <w:tblPrEx>
          <w:tblCellMar>
            <w:top w:w="0" w:type="dxa"/>
            <w:bottom w:w="0" w:type="dxa"/>
          </w:tblCellMar>
        </w:tblPrEx>
        <w:trPr>
          <w:cantSplit/>
        </w:trPr>
        <w:tc>
          <w:tcPr>
            <w:tcW w:w="9360" w:type="dxa"/>
            <w:tcBorders>
              <w:top w:val="single" w:sz="4" w:space="6" w:color="1C3B26"/>
              <w:left w:val="single" w:sz="26" w:space="8" w:color="1C3B26"/>
              <w:bottom w:val="single" w:sz="4" w:space="6" w:color="1C3B26"/>
              <w:right w:val="single" w:sz="4" w:space="6" w:color="1C3B26"/>
            </w:tcBorders>
            <w:shd w:val="clear" w:color="auto" w:fill="0B0F0B"/>
            <w:tcMar>
              <w:top w:w="130" w:type="dxa"/>
              <w:left w:w="220" w:type="dxa"/>
              <w:bottom w:w="130" w:type="dxa"/>
              <w:right w:w="200" w:type="dxa"/>
            </w:tcMar>
          </w:tcPr>
          <w:p w14:paraId="19D7F5D4" w14:textId="77777777" w:rsidR="003228B1" w:rsidRDefault="004B7538">
            <w:pPr>
              <w:spacing w:after="24"/>
            </w:pPr>
            <w:r>
              <w:rPr>
                <w:rFonts w:ascii="Consolas" w:eastAsia="Consolas" w:hAnsi="Consolas" w:cs="Consolas"/>
                <w:color w:val="46E07A"/>
                <w:sz w:val="21"/>
                <w:szCs w:val="21"/>
              </w:rPr>
              <w:t>JOURNAL — Lt WANG MING</w:t>
            </w:r>
          </w:p>
          <w:p w14:paraId="0CFE775C" w14:textId="77777777" w:rsidR="003228B1" w:rsidRDefault="004B7538">
            <w:pPr>
              <w:spacing w:after="24"/>
            </w:pPr>
            <w:r>
              <w:rPr>
                <w:rFonts w:ascii="Consolas" w:eastAsia="Consolas" w:hAnsi="Consolas" w:cs="Consolas"/>
                <w:color w:val="46E07A"/>
                <w:sz w:val="21"/>
                <w:szCs w:val="21"/>
              </w:rPr>
              <w:t>Jour 3. L’air se fait lourd. On tient.</w:t>
            </w:r>
          </w:p>
          <w:p w14:paraId="1935BC22" w14:textId="77777777" w:rsidR="003228B1" w:rsidRDefault="004B7538">
            <w:pPr>
              <w:spacing w:after="24"/>
            </w:pPr>
            <w:r>
              <w:rPr>
                <w:rFonts w:ascii="Consolas" w:eastAsia="Consolas" w:hAnsi="Consolas" w:cs="Consolas"/>
                <w:color w:val="46E07A"/>
                <w:sz w:val="21"/>
                <w:szCs w:val="21"/>
              </w:rPr>
              <w:t>Jour 9. Maux de tête. Les enfants dorment beaucoup.</w:t>
            </w:r>
          </w:p>
          <w:p w14:paraId="3D7F2CEC" w14:textId="77777777" w:rsidR="003228B1" w:rsidRDefault="004B7538">
            <w:pPr>
              <w:spacing w:after="24"/>
            </w:pPr>
            <w:r>
              <w:rPr>
                <w:rFonts w:ascii="Consolas" w:eastAsia="Consolas" w:hAnsi="Consolas" w:cs="Consolas"/>
                <w:color w:val="46E07A"/>
                <w:sz w:val="21"/>
                <w:szCs w:val="21"/>
              </w:rPr>
              <w:t>Jour 14. On a perdu le vieux Zhou cette nuit.</w:t>
            </w:r>
          </w:p>
          <w:p w14:paraId="52EB1D48" w14:textId="77777777" w:rsidR="003228B1" w:rsidRDefault="004B7538">
            <w:pPr>
              <w:spacing w:after="24"/>
            </w:pPr>
            <w:r>
              <w:rPr>
                <w:rFonts w:ascii="Consolas" w:eastAsia="Consolas" w:hAnsi="Consolas" w:cs="Consolas"/>
                <w:color w:val="46E07A"/>
                <w:sz w:val="21"/>
                <w:szCs w:val="21"/>
              </w:rPr>
              <w:t>Jour 18. Plus la force d’écrire. Dites à Lin Hua</w:t>
            </w:r>
          </w:p>
          <w:p w14:paraId="20CF3683" w14:textId="77777777" w:rsidR="003228B1" w:rsidRDefault="004B7538">
            <w:pPr>
              <w:spacing w:after="24"/>
            </w:pPr>
            <w:r>
              <w:rPr>
                <w:rFonts w:ascii="Consolas" w:eastAsia="Consolas" w:hAnsi="Consolas" w:cs="Consolas"/>
                <w:color w:val="46E07A"/>
                <w:sz w:val="21"/>
                <w:szCs w:val="21"/>
              </w:rPr>
              <w:t xml:space="preserve"> et à la petite Mei que…</w:t>
            </w:r>
          </w:p>
          <w:p w14:paraId="486B13E2" w14:textId="77777777" w:rsidR="003228B1" w:rsidRDefault="004B7538">
            <w:r>
              <w:rPr>
                <w:rFonts w:ascii="Consolas" w:eastAsia="Consolas" w:hAnsi="Consolas" w:cs="Consolas"/>
                <w:color w:val="46E07A"/>
                <w:sz w:val="21"/>
                <w:szCs w:val="21"/>
              </w:rPr>
              <w:t>&gt;[le journal s’arrête ici]</w:t>
            </w:r>
          </w:p>
        </w:tc>
      </w:tr>
    </w:tbl>
    <w:p w14:paraId="02691E56" w14:textId="77777777" w:rsidR="003228B1" w:rsidRDefault="004B7538">
      <w:pPr>
        <w:spacing w:before="60" w:after="130"/>
      </w:pPr>
      <w:r>
        <w:rPr>
          <w:b/>
          <w:bCs/>
          <w:color w:val="FFFFFF"/>
          <w:sz w:val="21"/>
          <w:szCs w:val="21"/>
          <w:shd w:val="clear" w:color="auto" w:fill="1C6B3A"/>
        </w:rPr>
        <w:t xml:space="preserve">  ▸ FICHE JOUEUR → S3-C  </w:t>
      </w:r>
    </w:p>
    <w:p w14:paraId="15BD7BBF" w14:textId="77777777" w:rsidR="003228B1" w:rsidRDefault="003228B1">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228B1" w14:paraId="72CEA4C6" w14:textId="77777777">
        <w:tblPrEx>
          <w:tblCellMar>
            <w:top w:w="0" w:type="dxa"/>
            <w:bottom w:w="0" w:type="dxa"/>
          </w:tblCellMar>
        </w:tblPrEx>
        <w:trPr>
          <w:cantSplit/>
        </w:trPr>
        <w:tc>
          <w:tcPr>
            <w:tcW w:w="9360" w:type="dxa"/>
            <w:tcBorders>
              <w:top w:val="single" w:sz="4" w:space="6" w:color="B5731B"/>
              <w:left w:val="single" w:sz="26" w:space="8" w:color="B5731B"/>
              <w:bottom w:val="single" w:sz="4" w:space="6" w:color="B5731B"/>
              <w:right w:val="single" w:sz="4" w:space="6" w:color="B5731B"/>
            </w:tcBorders>
            <w:shd w:val="clear" w:color="auto" w:fill="FBF3DC"/>
            <w:tcMar>
              <w:top w:w="130" w:type="dxa"/>
              <w:left w:w="220" w:type="dxa"/>
              <w:bottom w:w="130" w:type="dxa"/>
              <w:right w:w="200" w:type="dxa"/>
            </w:tcMar>
          </w:tcPr>
          <w:p w14:paraId="21411234" w14:textId="77777777" w:rsidR="003228B1" w:rsidRDefault="004B7538">
            <w:pPr>
              <w:spacing w:after="90"/>
            </w:pPr>
            <w:r>
              <w:rPr>
                <w:b/>
                <w:bCs/>
                <w:color w:val="B5731B"/>
                <w:sz w:val="25"/>
                <w:szCs w:val="25"/>
              </w:rPr>
              <w:t>◉</w:t>
            </w:r>
            <w:r>
              <w:rPr>
                <w:b/>
                <w:bCs/>
                <w:color w:val="B5731B"/>
                <w:sz w:val="25"/>
                <w:szCs w:val="25"/>
              </w:rPr>
              <w:t xml:space="preserve"> ILLUSTRATION — cadre à remplir</w:t>
            </w:r>
          </w:p>
          <w:p w14:paraId="586407C4" w14:textId="77777777" w:rsidR="003228B1" w:rsidRDefault="004B7538">
            <w:pPr>
              <w:spacing w:after="70"/>
            </w:pPr>
            <w:r>
              <w:rPr>
                <w:b/>
                <w:bCs/>
                <w:color w:val="8B0000"/>
                <w:sz w:val="23"/>
                <w:szCs w:val="23"/>
              </w:rPr>
              <w:t xml:space="preserve">THÈME (à respecter) : </w:t>
            </w:r>
            <w:r>
              <w:rPr>
                <w:b/>
                <w:bCs/>
                <w:color w:val="3A2020"/>
                <w:sz w:val="23"/>
                <w:szCs w:val="23"/>
              </w:rPr>
              <w:t>Le squelette du Lieutenant Wang Ming, en armure chinoise d’avant-guerre, affaissé contre la porte qu’il n’a jamais pu ouvrir ; une lettre scellée de cire rouge posée contre sa main.</w:t>
            </w:r>
          </w:p>
          <w:p w14:paraId="108AD0DC" w14:textId="77777777" w:rsidR="003228B1" w:rsidRDefault="004B7538">
            <w:pPr>
              <w:spacing w:after="70" w:line="260" w:lineRule="auto"/>
            </w:pPr>
            <w:r>
              <w:rPr>
                <w:b/>
                <w:bCs/>
                <w:sz w:val="22"/>
                <w:szCs w:val="22"/>
              </w:rPr>
              <w:t xml:space="preserve">Intention : </w:t>
            </w:r>
            <w:r>
              <w:rPr>
                <w:i/>
                <w:iCs/>
                <w:sz w:val="22"/>
                <w:szCs w:val="22"/>
              </w:rPr>
              <w:t>Le sommet émotionnel de l’acte : la lettre rendue au mort, 183 ans trop tard.</w:t>
            </w:r>
          </w:p>
          <w:p w14:paraId="387B358E" w14:textId="77777777" w:rsidR="003228B1" w:rsidRDefault="004B7538">
            <w:pPr>
              <w:spacing w:after="40" w:line="256" w:lineRule="auto"/>
            </w:pPr>
            <w:r>
              <w:rPr>
                <w:b/>
                <w:bCs/>
                <w:sz w:val="22"/>
                <w:szCs w:val="22"/>
              </w:rPr>
              <w:t xml:space="preserve">Prompt pour Banana : </w:t>
            </w:r>
            <w:r>
              <w:rPr>
                <w:color w:val="3A3A3A"/>
                <w:sz w:val="20"/>
                <w:szCs w:val="20"/>
              </w:rPr>
              <w:t>Fallout retro-futurist concept art, 1950s Americana sci-fi, painterly gouache, muted desaturated palette with amber and teal accents, dramatic volumetric lighting, weathered industrial space-station, grain, no text, no watermark — a skeletal soldier in old Chinese pre-war armor slumped against a sealed door he never opened, a single wax-sealed letter laid gently against his bony hand, warm torchlight, dust motes, reverent and mournful, deep shadows, intimate close shot.</w:t>
            </w:r>
          </w:p>
          <w:p w14:paraId="69C253D0" w14:textId="77777777" w:rsidR="003228B1" w:rsidRDefault="004B7538">
            <w:r>
              <w:rPr>
                <w:i/>
                <w:iCs/>
                <w:color w:val="777777"/>
                <w:sz w:val="20"/>
                <w:szCs w:val="20"/>
              </w:rPr>
              <w:t>Format conseillé : portrait, demi-largeur  ·  coller l’illustration générée dans ce cadre.</w:t>
            </w:r>
          </w:p>
          <w:p w14:paraId="5F163A7D" w14:textId="77777777" w:rsidR="003228B1" w:rsidRDefault="004B7538">
            <w:pPr>
              <w:pBdr>
                <w:top w:val="dashed" w:sz="6" w:space="4" w:color="B5731B"/>
                <w:bottom w:val="dashed" w:sz="6" w:space="4" w:color="B5731B"/>
              </w:pBdr>
              <w:spacing w:before="150" w:after="150"/>
              <w:jc w:val="center"/>
            </w:pPr>
            <w:r>
              <w:rPr>
                <w:color w:val="B9A86A"/>
                <w:sz w:val="30"/>
                <w:szCs w:val="30"/>
              </w:rPr>
              <w:t>▢</w:t>
            </w:r>
            <w:r>
              <w:rPr>
                <w:color w:val="B9A86A"/>
                <w:sz w:val="30"/>
                <w:szCs w:val="30"/>
              </w:rPr>
              <w:t xml:space="preserve">  zone image  ▢</w:t>
            </w:r>
          </w:p>
        </w:tc>
      </w:tr>
    </w:tbl>
    <w:p w14:paraId="7C943830" w14:textId="77777777" w:rsidR="003228B1" w:rsidRDefault="004B7538">
      <w:pPr>
        <w:keepNext/>
        <w:spacing w:before="160" w:after="70"/>
      </w:pPr>
      <w:r>
        <w:rPr>
          <w:b/>
          <w:bCs/>
          <w:color w:val="1F2A44"/>
        </w:rPr>
        <w:t>Combat — rats-taupes mutants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3228B1" w14:paraId="73CD091A" w14:textId="77777777">
        <w:tblPrEx>
          <w:tblCellMar>
            <w:top w:w="0" w:type="dxa"/>
            <w:bottom w:w="0" w:type="dxa"/>
          </w:tblCellMar>
        </w:tblPrEx>
        <w:trPr>
          <w:cantSplit/>
        </w:trPr>
        <w:tc>
          <w:tcPr>
            <w:tcW w:w="9360" w:type="dxa"/>
            <w:gridSpan w:val="2"/>
            <w:tcBorders>
              <w:top w:val="single" w:sz="4" w:space="0" w:color="8893A8"/>
              <w:left w:val="single" w:sz="4" w:space="0" w:color="8893A8"/>
              <w:bottom w:val="single" w:sz="4" w:space="0" w:color="8893A8"/>
              <w:right w:val="single" w:sz="4" w:space="0" w:color="8893A8"/>
            </w:tcBorders>
            <w:shd w:val="clear" w:color="auto" w:fill="2E3A57"/>
            <w:tcMar>
              <w:top w:w="80" w:type="dxa"/>
              <w:left w:w="140" w:type="dxa"/>
              <w:bottom w:w="80" w:type="dxa"/>
              <w:right w:w="140" w:type="dxa"/>
            </w:tcMar>
          </w:tcPr>
          <w:p w14:paraId="5D3C77CE" w14:textId="77777777" w:rsidR="003228B1" w:rsidRDefault="004B7538">
            <w:r>
              <w:rPr>
                <w:b/>
                <w:bCs/>
                <w:color w:val="FFFFFF"/>
                <w:sz w:val="23"/>
                <w:szCs w:val="23"/>
              </w:rPr>
              <w:t>▣  Rat-taupe géant (× 4–6) · Mineure (0)</w:t>
            </w:r>
          </w:p>
        </w:tc>
      </w:tr>
      <w:tr w:rsidR="003228B1" w14:paraId="5A65BFF8"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1BE32089" w14:textId="77777777" w:rsidR="003228B1" w:rsidRDefault="004B7538">
            <w:r>
              <w:rPr>
                <w:b/>
                <w:bCs/>
                <w:color w:val="1F2A44"/>
                <w:sz w:val="21"/>
                <w:szCs w:val="21"/>
              </w:rPr>
              <w:t>PV / Déf / Init</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7363E56F" w14:textId="77777777" w:rsidR="003228B1" w:rsidRDefault="004B7538">
            <w:pPr>
              <w:spacing w:line="256" w:lineRule="auto"/>
            </w:pPr>
            <w:r>
              <w:rPr>
                <w:sz w:val="21"/>
                <w:szCs w:val="21"/>
              </w:rPr>
              <w:t>15 · 1 · 8</w:t>
            </w:r>
          </w:p>
        </w:tc>
      </w:tr>
      <w:tr w:rsidR="003228B1" w14:paraId="536FE418"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0C82759F" w14:textId="77777777" w:rsidR="003228B1" w:rsidRDefault="004B7538">
            <w:r>
              <w:rPr>
                <w:b/>
                <w:bCs/>
                <w:color w:val="1F2A44"/>
                <w:sz w:val="21"/>
                <w:szCs w:val="21"/>
              </w:rPr>
              <w:t>Attaque</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03E71727" w14:textId="77777777" w:rsidR="003228B1" w:rsidRDefault="004B7538">
            <w:pPr>
              <w:spacing w:line="256" w:lineRule="auto"/>
            </w:pPr>
            <w:r>
              <w:rPr>
                <w:sz w:val="21"/>
                <w:szCs w:val="21"/>
              </w:rPr>
              <w:t>Morsure : 3 CD physique — Maladie (END diff. 2 ou Infecté)</w:t>
            </w:r>
          </w:p>
        </w:tc>
      </w:tr>
      <w:tr w:rsidR="003228B1" w14:paraId="4969FDEE"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068E5E04" w14:textId="77777777" w:rsidR="003228B1" w:rsidRDefault="004B7538">
            <w:r>
              <w:rPr>
                <w:b/>
                <w:bCs/>
                <w:color w:val="1F2A44"/>
                <w:sz w:val="21"/>
                <w:szCs w:val="21"/>
              </w:rPr>
              <w:t>Traits</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1EB96525" w14:textId="77777777" w:rsidR="003228B1" w:rsidRDefault="004B7538">
            <w:pPr>
              <w:spacing w:line="256" w:lineRule="auto"/>
            </w:pPr>
            <w:r>
              <w:rPr>
                <w:sz w:val="21"/>
                <w:szCs w:val="21"/>
              </w:rPr>
              <w:t>Meute (flanquent, ciblent les blessés) · Grimpent les murs</w:t>
            </w:r>
          </w:p>
        </w:tc>
      </w:tr>
      <w:tr w:rsidR="003228B1" w14:paraId="341E191C"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023F63DD" w14:textId="77777777" w:rsidR="003228B1" w:rsidRDefault="004B7538">
            <w:r>
              <w:rPr>
                <w:b/>
                <w:bCs/>
                <w:color w:val="1F2A44"/>
                <w:sz w:val="21"/>
                <w:szCs w:val="21"/>
              </w:rPr>
              <w:t>Butin</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54E6C4F0" w14:textId="77777777" w:rsidR="003228B1" w:rsidRDefault="004B7538">
            <w:pPr>
              <w:spacing w:line="256" w:lineRule="auto"/>
            </w:pPr>
            <w:r>
              <w:rPr>
                <w:sz w:val="21"/>
                <w:szCs w:val="21"/>
              </w:rPr>
              <w:t>Viande (5–10 portions) · accès aux armes chinoises</w:t>
            </w:r>
          </w:p>
        </w:tc>
      </w:tr>
    </w:tbl>
    <w:p w14:paraId="01B62390" w14:textId="77777777" w:rsidR="003228B1" w:rsidRDefault="003228B1">
      <w:pPr>
        <w:spacing w:after="60"/>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200"/>
        <w:gridCol w:w="3560"/>
      </w:tblGrid>
      <w:tr w:rsidR="003228B1" w14:paraId="1BFC8A11" w14:textId="77777777">
        <w:tblPrEx>
          <w:tblCellMar>
            <w:top w:w="0" w:type="dxa"/>
            <w:bottom w:w="0" w:type="dxa"/>
          </w:tblCellMar>
        </w:tblPrEx>
        <w:trPr>
          <w:cantSplit/>
          <w:tblHeader/>
        </w:trPr>
        <w:tc>
          <w:tcPr>
            <w:tcW w:w="36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437EFD5D" w14:textId="77777777" w:rsidR="003228B1" w:rsidRDefault="004B7538">
            <w:r>
              <w:rPr>
                <w:b/>
                <w:bCs/>
                <w:color w:val="FFFFFF"/>
                <w:sz w:val="23"/>
                <w:szCs w:val="23"/>
              </w:rPr>
              <w:t>Arme chinoise trouvable</w:t>
            </w:r>
          </w:p>
        </w:tc>
        <w:tc>
          <w:tcPr>
            <w:tcW w:w="22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79CABF83" w14:textId="77777777" w:rsidR="003228B1" w:rsidRDefault="004B7538">
            <w:r>
              <w:rPr>
                <w:b/>
                <w:bCs/>
                <w:color w:val="FFFFFF"/>
                <w:sz w:val="23"/>
                <w:szCs w:val="23"/>
              </w:rPr>
              <w:t>Dégâts</w:t>
            </w:r>
          </w:p>
        </w:tc>
        <w:tc>
          <w:tcPr>
            <w:tcW w:w="35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7221F68E" w14:textId="77777777" w:rsidR="003228B1" w:rsidRDefault="004B7538">
            <w:r>
              <w:rPr>
                <w:b/>
                <w:bCs/>
                <w:color w:val="FFFFFF"/>
                <w:sz w:val="23"/>
                <w:szCs w:val="23"/>
              </w:rPr>
              <w:t>Notes</w:t>
            </w:r>
          </w:p>
        </w:tc>
      </w:tr>
      <w:tr w:rsidR="003228B1" w14:paraId="1D60F84A" w14:textId="77777777">
        <w:tblPrEx>
          <w:tblCellMar>
            <w:top w:w="0" w:type="dxa"/>
            <w:bottom w:w="0" w:type="dxa"/>
          </w:tblCellMar>
        </w:tblPrEx>
        <w:trPr>
          <w:cantSplit/>
        </w:trPr>
        <w:tc>
          <w:tcPr>
            <w:tcW w:w="3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424977FB" w14:textId="77777777" w:rsidR="003228B1" w:rsidRDefault="004B7538">
            <w:pPr>
              <w:spacing w:line="256" w:lineRule="auto"/>
            </w:pPr>
            <w:r>
              <w:rPr>
                <w:sz w:val="22"/>
                <w:szCs w:val="22"/>
              </w:rPr>
              <w:t>Pistolet Mauser Type 17</w:t>
            </w:r>
          </w:p>
        </w:tc>
        <w:tc>
          <w:tcPr>
            <w:tcW w:w="22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78CAECE" w14:textId="77777777" w:rsidR="003228B1" w:rsidRDefault="004B7538">
            <w:pPr>
              <w:spacing w:line="256" w:lineRule="auto"/>
            </w:pPr>
            <w:r>
              <w:rPr>
                <w:sz w:val="22"/>
                <w:szCs w:val="22"/>
              </w:rPr>
              <w:t>3 CD</w:t>
            </w:r>
          </w:p>
        </w:tc>
        <w:tc>
          <w:tcPr>
            <w:tcW w:w="35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B1AC76B" w14:textId="77777777" w:rsidR="003228B1" w:rsidRDefault="004B7538">
            <w:pPr>
              <w:spacing w:line="256" w:lineRule="auto"/>
            </w:pPr>
            <w:r>
              <w:rPr>
                <w:sz w:val="22"/>
                <w:szCs w:val="22"/>
              </w:rPr>
              <w:t>10 mm, portée M</w:t>
            </w:r>
          </w:p>
        </w:tc>
      </w:tr>
      <w:tr w:rsidR="003228B1" w14:paraId="61D70430" w14:textId="77777777">
        <w:tblPrEx>
          <w:tblCellMar>
            <w:top w:w="0" w:type="dxa"/>
            <w:bottom w:w="0" w:type="dxa"/>
          </w:tblCellMar>
        </w:tblPrEx>
        <w:trPr>
          <w:cantSplit/>
        </w:trPr>
        <w:tc>
          <w:tcPr>
            <w:tcW w:w="36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2C21ED00" w14:textId="77777777" w:rsidR="003228B1" w:rsidRDefault="004B7538">
            <w:pPr>
              <w:spacing w:line="256" w:lineRule="auto"/>
            </w:pPr>
            <w:r>
              <w:rPr>
                <w:sz w:val="22"/>
                <w:szCs w:val="22"/>
              </w:rPr>
              <w:t>Fusil d’assaut Type 93</w:t>
            </w:r>
          </w:p>
        </w:tc>
        <w:tc>
          <w:tcPr>
            <w:tcW w:w="22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2C8DE2BB" w14:textId="77777777" w:rsidR="003228B1" w:rsidRDefault="004B7538">
            <w:pPr>
              <w:spacing w:line="256" w:lineRule="auto"/>
            </w:pPr>
            <w:r>
              <w:rPr>
                <w:sz w:val="22"/>
                <w:szCs w:val="22"/>
              </w:rPr>
              <w:t>4 CD</w:t>
            </w:r>
          </w:p>
        </w:tc>
        <w:tc>
          <w:tcPr>
            <w:tcW w:w="35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A3FEF95" w14:textId="77777777" w:rsidR="003228B1" w:rsidRDefault="004B7538">
            <w:pPr>
              <w:spacing w:line="256" w:lineRule="auto"/>
            </w:pPr>
            <w:r>
              <w:rPr>
                <w:sz w:val="22"/>
                <w:szCs w:val="22"/>
              </w:rPr>
              <w:t>5.56, portée L, cadence 3</w:t>
            </w:r>
          </w:p>
        </w:tc>
      </w:tr>
      <w:tr w:rsidR="003228B1" w14:paraId="7A440E1B" w14:textId="77777777">
        <w:tblPrEx>
          <w:tblCellMar>
            <w:top w:w="0" w:type="dxa"/>
            <w:bottom w:w="0" w:type="dxa"/>
          </w:tblCellMar>
        </w:tblPrEx>
        <w:trPr>
          <w:cantSplit/>
        </w:trPr>
        <w:tc>
          <w:tcPr>
            <w:tcW w:w="3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0C89635" w14:textId="77777777" w:rsidR="003228B1" w:rsidRDefault="004B7538">
            <w:pPr>
              <w:spacing w:line="256" w:lineRule="auto"/>
            </w:pPr>
            <w:r>
              <w:rPr>
                <w:sz w:val="22"/>
                <w:szCs w:val="22"/>
              </w:rPr>
              <w:t>Pistolet laser rouge</w:t>
            </w:r>
          </w:p>
        </w:tc>
        <w:tc>
          <w:tcPr>
            <w:tcW w:w="22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A3730E3" w14:textId="77777777" w:rsidR="003228B1" w:rsidRDefault="004B7538">
            <w:pPr>
              <w:spacing w:line="256" w:lineRule="auto"/>
            </w:pPr>
            <w:r>
              <w:rPr>
                <w:sz w:val="22"/>
                <w:szCs w:val="22"/>
              </w:rPr>
              <w:t>4 CD énergie</w:t>
            </w:r>
          </w:p>
        </w:tc>
        <w:tc>
          <w:tcPr>
            <w:tcW w:w="35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25B792A" w14:textId="77777777" w:rsidR="003228B1" w:rsidRDefault="004B7538">
            <w:pPr>
              <w:spacing w:line="256" w:lineRule="auto"/>
            </w:pPr>
            <w:r>
              <w:rPr>
                <w:sz w:val="22"/>
                <w:szCs w:val="22"/>
              </w:rPr>
              <w:t>portée M</w:t>
            </w:r>
          </w:p>
        </w:tc>
      </w:tr>
      <w:tr w:rsidR="003228B1" w14:paraId="3813E4DA" w14:textId="77777777">
        <w:tblPrEx>
          <w:tblCellMar>
            <w:top w:w="0" w:type="dxa"/>
            <w:bottom w:w="0" w:type="dxa"/>
          </w:tblCellMar>
        </w:tblPrEx>
        <w:trPr>
          <w:cantSplit/>
        </w:trPr>
        <w:tc>
          <w:tcPr>
            <w:tcW w:w="36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1FDE1773" w14:textId="77777777" w:rsidR="003228B1" w:rsidRDefault="004B7538">
            <w:pPr>
              <w:spacing w:line="256" w:lineRule="auto"/>
            </w:pPr>
            <w:r>
              <w:rPr>
                <w:sz w:val="22"/>
                <w:szCs w:val="22"/>
              </w:rPr>
              <w:t>Dao d’officier</w:t>
            </w:r>
          </w:p>
        </w:tc>
        <w:tc>
          <w:tcPr>
            <w:tcW w:w="22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26365126" w14:textId="77777777" w:rsidR="003228B1" w:rsidRDefault="004B7538">
            <w:pPr>
              <w:spacing w:line="256" w:lineRule="auto"/>
            </w:pPr>
            <w:r>
              <w:rPr>
                <w:sz w:val="22"/>
                <w:szCs w:val="22"/>
              </w:rPr>
              <w:t>3 CD mêlée</w:t>
            </w:r>
          </w:p>
        </w:tc>
        <w:tc>
          <w:tcPr>
            <w:tcW w:w="35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CD3E564" w14:textId="77777777" w:rsidR="003228B1" w:rsidRDefault="004B7538">
            <w:pPr>
              <w:spacing w:line="256" w:lineRule="auto"/>
            </w:pPr>
            <w:r>
              <w:rPr>
                <w:sz w:val="22"/>
                <w:szCs w:val="22"/>
              </w:rPr>
              <w:t>Perforant 1</w:t>
            </w:r>
          </w:p>
        </w:tc>
      </w:tr>
    </w:tbl>
    <w:p w14:paraId="6E3F4986" w14:textId="77777777" w:rsidR="003228B1" w:rsidRDefault="004B7538">
      <w:pPr>
        <w:pStyle w:val="Titre1"/>
        <w:shd w:val="clear" w:color="auto" w:fill="1F2A44"/>
        <w:ind w:left="130" w:right="130"/>
      </w:pPr>
      <w:r>
        <w:t>Acte III — La jungle vivante</w:t>
      </w:r>
    </w:p>
    <w:p w14:paraId="0CF47AB7" w14:textId="77777777" w:rsidR="003228B1" w:rsidRDefault="004B7538">
      <w:pPr>
        <w:pStyle w:val="Titre2"/>
        <w:pBdr>
          <w:left w:val="single" w:sz="26" w:space="10" w:color="B5731B"/>
        </w:pBdr>
        <w:ind w:left="70"/>
      </w:pPr>
      <w:r>
        <w:t>Scène 7 — Silas Cord et les brahmines</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228B1" w14:paraId="1EB206AD"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1A147AA7" w14:textId="77777777" w:rsidR="003228B1" w:rsidRDefault="004B7538">
            <w:pPr>
              <w:spacing w:line="264" w:lineRule="auto"/>
            </w:pPr>
            <w:r>
              <w:rPr>
                <w:i/>
                <w:iCs/>
                <w:color w:val="4A3D1A"/>
                <w:sz w:val="23"/>
                <w:szCs w:val="23"/>
              </w:rPr>
              <w:t>La ferme hydroponique est devenue forêt : dix mètres de canopée mutée, UV permanents, 80 % d’humidité. Au centre, des brahmines à deux têtes broutent en paix. Un homme d’une cinquantaine d’années sort de l’ombre, fusil en bandoulière. « Vous êtes pas Martinez. Qui vous êtes ? Comment vous êtes entrés ? »</w:t>
            </w:r>
          </w:p>
        </w:tc>
      </w:tr>
    </w:tbl>
    <w:p w14:paraId="2EB6E28E" w14:textId="77777777" w:rsidR="003228B1" w:rsidRDefault="004B7538">
      <w:pPr>
        <w:spacing w:after="140" w:line="264" w:lineRule="auto"/>
      </w:pPr>
      <w:r>
        <w:t>Silas Cord garde l’entrée de la jungle. Un test social (Discours difficulté 2) le calme : « Des visiteurs… Première fois en vingt ans. Marcus voudra vous voir. » Sinon, il les mène sous surveillance. Une zone de plantes carnivores peut se réveiller si les PJ s’écartent (PV 20, Déf 0 ; lianes 2 CD + immobilise ; faiblesse : feu).</w:t>
      </w:r>
    </w:p>
    <w:p w14:paraId="391E34E8" w14:textId="77777777" w:rsidR="003228B1" w:rsidRDefault="004B7538">
      <w:pPr>
        <w:pStyle w:val="Titre2"/>
        <w:pBdr>
          <w:left w:val="single" w:sz="26" w:space="10" w:color="B5731B"/>
        </w:pBdr>
        <w:ind w:left="70"/>
      </w:pPr>
      <w:r>
        <w:t>Scène 8 — Thomas, l’enfant sauvage  (B2)</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228B1" w14:paraId="7DD5B1F7"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56E08185" w14:textId="77777777" w:rsidR="003228B1" w:rsidRDefault="004B7538">
            <w:pPr>
              <w:spacing w:line="264" w:lineRule="auto"/>
            </w:pPr>
            <w:r>
              <w:rPr>
                <w:i/>
                <w:iCs/>
                <w:color w:val="4A3D1A"/>
                <w:sz w:val="23"/>
                <w:szCs w:val="23"/>
              </w:rPr>
              <w:t>Quelque chose vous observe depuis les frondaisons. Un garçon — quinze ans, pieds nus, le corps strié de boue et de sève, des yeux trop vifs. Il ne parle presque plus. Il connaît la jungle mieux que personne. C’est Thomas Chen, disparu de la station il y a huit ans.</w:t>
            </w:r>
          </w:p>
        </w:tc>
      </w:tr>
    </w:tbl>
    <w:p w14:paraId="0A194B18" w14:textId="77777777" w:rsidR="003228B1" w:rsidRDefault="004B7538">
      <w:pPr>
        <w:spacing w:after="140" w:line="264" w:lineRule="auto"/>
      </w:pPr>
      <w:r>
        <w:t>Thomas s’est glissé ici par un conduit oublié, fuyant on ne sait quoi. La communauté l’a recueilli ; Zhang Fang lui a appris la jungle. Il vit. Il est libre. Et il NE VEUT PAS rentrer.</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228B1" w14:paraId="685527EC" w14:textId="77777777">
        <w:tblPrEx>
          <w:tblCellMar>
            <w:top w:w="0" w:type="dxa"/>
            <w:bottom w:w="0" w:type="dxa"/>
          </w:tblCellMar>
        </w:tblPrEx>
        <w:trPr>
          <w:cantSplit/>
        </w:trPr>
        <w:tc>
          <w:tcPr>
            <w:tcW w:w="9360" w:type="dxa"/>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07627CAA" w14:textId="77777777" w:rsidR="003228B1" w:rsidRDefault="004B7538">
            <w:pPr>
              <w:spacing w:line="260" w:lineRule="auto"/>
            </w:pPr>
            <w:r>
              <w:rPr>
                <w:b/>
                <w:bCs/>
                <w:color w:val="FFFFFF"/>
                <w:sz w:val="18"/>
                <w:szCs w:val="18"/>
                <w:shd w:val="clear" w:color="auto" w:fill="9B3B3B"/>
              </w:rPr>
              <w:t xml:space="preserve"> SECRET MJ </w:t>
            </w:r>
            <w:r>
              <w:t xml:space="preserve">  </w:t>
            </w:r>
            <w:r>
              <w:rPr>
                <w:color w:val="3A2020"/>
                <w:sz w:val="22"/>
                <w:szCs w:val="22"/>
              </w:rPr>
              <w:t>C’est le second dilemme de l’épisode, intime celui-là. Sa mère, le Dr Chen, le cherche depuis huit ans (les affiches). Le ramener de force, c’est trahir sa volonté ET risquer de révéler Tiangong au Conseiller. Le laisser, c’est mentir à une mère qui n’a jamais cessé d’espérer. Aucune réponse n’est propre. Ne tranchez pas à leur place.</w:t>
            </w:r>
          </w:p>
        </w:tc>
      </w:tr>
    </w:tbl>
    <w:p w14:paraId="25E98258" w14:textId="77777777" w:rsidR="003228B1" w:rsidRDefault="003228B1">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228B1" w14:paraId="25698029" w14:textId="77777777">
        <w:tblPrEx>
          <w:tblCellMar>
            <w:top w:w="0" w:type="dxa"/>
            <w:bottom w:w="0" w:type="dxa"/>
          </w:tblCellMar>
        </w:tblPrEx>
        <w:trPr>
          <w:cantSplit/>
        </w:trPr>
        <w:tc>
          <w:tcPr>
            <w:tcW w:w="9360" w:type="dxa"/>
            <w:tcBorders>
              <w:top w:val="single" w:sz="4" w:space="6" w:color="B5731B"/>
              <w:left w:val="single" w:sz="26" w:space="8" w:color="B5731B"/>
              <w:bottom w:val="single" w:sz="4" w:space="6" w:color="B5731B"/>
              <w:right w:val="single" w:sz="4" w:space="6" w:color="B5731B"/>
            </w:tcBorders>
            <w:shd w:val="clear" w:color="auto" w:fill="FBF3DC"/>
            <w:tcMar>
              <w:top w:w="130" w:type="dxa"/>
              <w:left w:w="220" w:type="dxa"/>
              <w:bottom w:w="130" w:type="dxa"/>
              <w:right w:w="200" w:type="dxa"/>
            </w:tcMar>
          </w:tcPr>
          <w:p w14:paraId="0A3A3C3E" w14:textId="77777777" w:rsidR="003228B1" w:rsidRDefault="004B7538">
            <w:pPr>
              <w:spacing w:after="90"/>
            </w:pPr>
            <w:r>
              <w:rPr>
                <w:b/>
                <w:bCs/>
                <w:color w:val="B5731B"/>
                <w:sz w:val="25"/>
                <w:szCs w:val="25"/>
              </w:rPr>
              <w:t>◉</w:t>
            </w:r>
            <w:r>
              <w:rPr>
                <w:b/>
                <w:bCs/>
                <w:color w:val="B5731B"/>
                <w:sz w:val="25"/>
                <w:szCs w:val="25"/>
              </w:rPr>
              <w:t xml:space="preserve"> ILLUSTRATION — cadre à remplir</w:t>
            </w:r>
          </w:p>
          <w:p w14:paraId="7725DAEE" w14:textId="77777777" w:rsidR="003228B1" w:rsidRDefault="004B7538">
            <w:pPr>
              <w:spacing w:after="70"/>
            </w:pPr>
            <w:r>
              <w:rPr>
                <w:b/>
                <w:bCs/>
                <w:color w:val="8B0000"/>
                <w:sz w:val="23"/>
                <w:szCs w:val="23"/>
              </w:rPr>
              <w:t xml:space="preserve">THÈME (à respecter) : </w:t>
            </w:r>
            <w:r>
              <w:rPr>
                <w:b/>
                <w:bCs/>
                <w:color w:val="3A2020"/>
                <w:sz w:val="23"/>
                <w:szCs w:val="23"/>
              </w:rPr>
              <w:t>Thomas Chen, enfant sauvage de quinze ans, accroupi entre des feuilles géantes mutées, pieds nus, strié de boue, des yeux vifs et méfiants accrochant l’UV violet.</w:t>
            </w:r>
          </w:p>
          <w:p w14:paraId="024CD673" w14:textId="77777777" w:rsidR="003228B1" w:rsidRDefault="004B7538">
            <w:pPr>
              <w:spacing w:after="70" w:line="260" w:lineRule="auto"/>
            </w:pPr>
            <w:r>
              <w:rPr>
                <w:b/>
                <w:bCs/>
                <w:sz w:val="22"/>
                <w:szCs w:val="22"/>
              </w:rPr>
              <w:t xml:space="preserve">Intention : </w:t>
            </w:r>
            <w:r>
              <w:rPr>
                <w:i/>
                <w:iCs/>
                <w:sz w:val="22"/>
                <w:szCs w:val="22"/>
              </w:rPr>
              <w:t>Le visage du dilemme intime : un enfant libre qui ne veut pas être « sauvé ».</w:t>
            </w:r>
          </w:p>
          <w:p w14:paraId="58CBA22A" w14:textId="77777777" w:rsidR="003228B1" w:rsidRDefault="004B7538">
            <w:pPr>
              <w:spacing w:after="40" w:line="256" w:lineRule="auto"/>
            </w:pPr>
            <w:r>
              <w:rPr>
                <w:b/>
                <w:bCs/>
                <w:sz w:val="22"/>
                <w:szCs w:val="22"/>
              </w:rPr>
              <w:t xml:space="preserve">Prompt pour Banana : </w:t>
            </w:r>
            <w:r>
              <w:rPr>
                <w:color w:val="3A3A3A"/>
                <w:sz w:val="20"/>
                <w:szCs w:val="20"/>
              </w:rPr>
              <w:t>Fallout retro-futurist concept art, 1950s Americana sci-fi, painterly gouache, muted desaturated palette with amber and teal accents, dramatic volumetric lighting, weathered industrial space-station, grain, no text, no watermark — a feral fifteen-year-old boy crouching among giant mutated jungle leaves inside a space station, barefoot, smeared with mud and sap, alert wary eyes catching violet UV light, half-hidden, wild and watchful, painterly, shallow depth of field.</w:t>
            </w:r>
          </w:p>
          <w:p w14:paraId="1718FB6E" w14:textId="77777777" w:rsidR="003228B1" w:rsidRDefault="004B7538">
            <w:r>
              <w:rPr>
                <w:i/>
                <w:iCs/>
                <w:color w:val="777777"/>
                <w:sz w:val="20"/>
                <w:szCs w:val="20"/>
              </w:rPr>
              <w:t>Format conseillé : portrait, demi-largeur  ·  coller l’illustration générée dans ce cadre.</w:t>
            </w:r>
          </w:p>
          <w:p w14:paraId="34727118" w14:textId="77777777" w:rsidR="003228B1" w:rsidRDefault="004B7538">
            <w:pPr>
              <w:pBdr>
                <w:top w:val="dashed" w:sz="6" w:space="4" w:color="B5731B"/>
                <w:bottom w:val="dashed" w:sz="6" w:space="4" w:color="B5731B"/>
              </w:pBdr>
              <w:spacing w:before="150" w:after="150"/>
              <w:jc w:val="center"/>
            </w:pPr>
            <w:r>
              <w:rPr>
                <w:color w:val="B9A86A"/>
                <w:sz w:val="30"/>
                <w:szCs w:val="30"/>
              </w:rPr>
              <w:t>▢</w:t>
            </w:r>
            <w:r>
              <w:rPr>
                <w:color w:val="B9A86A"/>
                <w:sz w:val="30"/>
                <w:szCs w:val="30"/>
              </w:rPr>
              <w:t xml:space="preserve">  zone image  ▢</w:t>
            </w:r>
          </w:p>
        </w:tc>
      </w:tr>
    </w:tbl>
    <w:p w14:paraId="5B666196" w14:textId="77777777" w:rsidR="003228B1" w:rsidRDefault="004B7538">
      <w:pPr>
        <w:pStyle w:val="Titre1"/>
        <w:shd w:val="clear" w:color="auto" w:fill="1F2A44"/>
        <w:ind w:left="130" w:right="130"/>
      </w:pPr>
      <w:r>
        <w:t>Acte IV — Les enfants de Chen Wei</w:t>
      </w:r>
    </w:p>
    <w:p w14:paraId="01BA9648" w14:textId="77777777" w:rsidR="003228B1" w:rsidRDefault="004B7538">
      <w:pPr>
        <w:pStyle w:val="Titre2"/>
        <w:pBdr>
          <w:left w:val="single" w:sz="26" w:space="10" w:color="B5731B"/>
        </w:pBdr>
        <w:ind w:left="70"/>
      </w:pPr>
      <w:r>
        <w:t>Scène 9 — Le refuge et la révélation</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228B1" w14:paraId="742EB665"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6E23F303" w14:textId="77777777" w:rsidR="003228B1" w:rsidRDefault="004B7538">
            <w:pPr>
              <w:spacing w:line="264" w:lineRule="auto"/>
            </w:pPr>
            <w:r>
              <w:rPr>
                <w:i/>
                <w:iCs/>
                <w:color w:val="4A3D1A"/>
                <w:sz w:val="23"/>
                <w:szCs w:val="23"/>
              </w:rPr>
              <w:t>Derrière un mur de végétation : un habitat. Une vingtaine de personnes — humains, goules, quelques enfants. Au centre, une goule au regard tranquille et lucide vous attend. « Bienvenue. Cela faisait longtemps que personne ne franchissait cette porte. Vous avez des questions, j’imagine. »</w:t>
            </w:r>
          </w:p>
        </w:tc>
      </w:tr>
    </w:tbl>
    <w:p w14:paraId="3F183EA5" w14:textId="77777777" w:rsidR="003228B1" w:rsidRDefault="004B7538">
      <w:pPr>
        <w:spacing w:after="140" w:line="264" w:lineRule="auto"/>
      </w:pPr>
      <w:r>
        <w:t>Marcus Venn, goule lucide de près de deux siècles, mène la communauté : cinq goules fondatrices témoins de 2105 (Marcus, Zhang Fang, Mei Ling, Sun Bao, Liang Wu), stériles, et autour d’elles des réfugiés accumulés sur 183 ans. Il montre aux PJ un vieux terminal.</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228B1" w14:paraId="4DD68B6E" w14:textId="77777777">
        <w:tblPrEx>
          <w:tblCellMar>
            <w:top w:w="0" w:type="dxa"/>
            <w:bottom w:w="0" w:type="dxa"/>
          </w:tblCellMar>
        </w:tblPrEx>
        <w:trPr>
          <w:cantSplit/>
        </w:trPr>
        <w:tc>
          <w:tcPr>
            <w:tcW w:w="9360" w:type="dxa"/>
            <w:tcBorders>
              <w:top w:val="single" w:sz="4" w:space="6" w:color="1C3B26"/>
              <w:left w:val="single" w:sz="26" w:space="8" w:color="1C3B26"/>
              <w:bottom w:val="single" w:sz="4" w:space="6" w:color="1C3B26"/>
              <w:right w:val="single" w:sz="4" w:space="6" w:color="1C3B26"/>
            </w:tcBorders>
            <w:shd w:val="clear" w:color="auto" w:fill="0B0F0B"/>
            <w:tcMar>
              <w:top w:w="130" w:type="dxa"/>
              <w:left w:w="220" w:type="dxa"/>
              <w:bottom w:w="130" w:type="dxa"/>
              <w:right w:w="200" w:type="dxa"/>
            </w:tcMar>
          </w:tcPr>
          <w:p w14:paraId="202826D2" w14:textId="77777777" w:rsidR="003228B1" w:rsidRDefault="004B7538">
            <w:pPr>
              <w:spacing w:after="24"/>
            </w:pPr>
            <w:r>
              <w:rPr>
                <w:rFonts w:ascii="Consolas" w:eastAsia="Consolas" w:hAnsi="Consolas" w:cs="Consolas"/>
                <w:color w:val="46E07A"/>
                <w:sz w:val="21"/>
                <w:szCs w:val="21"/>
              </w:rPr>
              <w:t>RAPPORTS DE SURVEILLANCE — 7-B</w:t>
            </w:r>
          </w:p>
          <w:p w14:paraId="3F6608D3" w14:textId="77777777" w:rsidR="003228B1" w:rsidRDefault="004B7538">
            <w:pPr>
              <w:spacing w:after="24"/>
            </w:pPr>
            <w:r>
              <w:rPr>
                <w:rFonts w:ascii="Consolas" w:eastAsia="Consolas" w:hAnsi="Consolas" w:cs="Consolas"/>
                <w:color w:val="46E07A"/>
                <w:sz w:val="21"/>
                <w:szCs w:val="21"/>
              </w:rPr>
              <w:t>2106 : capteurs internes — activité détectée.</w:t>
            </w:r>
          </w:p>
          <w:p w14:paraId="486D6BE1" w14:textId="77777777" w:rsidR="003228B1" w:rsidRDefault="004B7538">
            <w:pPr>
              <w:spacing w:after="24"/>
            </w:pPr>
            <w:r>
              <w:rPr>
                <w:rFonts w:ascii="Consolas" w:eastAsia="Consolas" w:hAnsi="Consolas" w:cs="Consolas"/>
                <w:color w:val="46E07A"/>
                <w:sz w:val="21"/>
                <w:szCs w:val="21"/>
              </w:rPr>
              <w:t xml:space="preserve"> Survivants confirmés : ferme autonome.</w:t>
            </w:r>
          </w:p>
          <w:p w14:paraId="28D07FCA" w14:textId="77777777" w:rsidR="003228B1" w:rsidRDefault="004B7538">
            <w:pPr>
              <w:spacing w:after="24"/>
            </w:pPr>
            <w:r>
              <w:rPr>
                <w:rFonts w:ascii="Consolas" w:eastAsia="Consolas" w:hAnsi="Consolas" w:cs="Consolas"/>
                <w:color w:val="46E07A"/>
                <w:sz w:val="21"/>
                <w:szCs w:val="21"/>
              </w:rPr>
              <w:t xml:space="preserve"> Recommandation : NE PAS INTERVENIR.</w:t>
            </w:r>
          </w:p>
          <w:p w14:paraId="61C3352F" w14:textId="77777777" w:rsidR="003228B1" w:rsidRDefault="004B7538">
            <w:pPr>
              <w:spacing w:after="24"/>
            </w:pPr>
            <w:r>
              <w:rPr>
                <w:rFonts w:ascii="Consolas" w:eastAsia="Consolas" w:hAnsi="Consolas" w:cs="Consolas"/>
                <w:color w:val="46E07A"/>
                <w:sz w:val="21"/>
                <w:szCs w:val="21"/>
              </w:rPr>
              <w:t xml:space="preserve"> Statut : population d’observation. 4 générations.</w:t>
            </w:r>
          </w:p>
          <w:p w14:paraId="18DC2CE2" w14:textId="77777777" w:rsidR="003228B1" w:rsidRDefault="004B7538">
            <w:pPr>
              <w:spacing w:after="24"/>
            </w:pPr>
            <w:r>
              <w:rPr>
                <w:rFonts w:ascii="Consolas" w:eastAsia="Consolas" w:hAnsi="Consolas" w:cs="Consolas"/>
                <w:color w:val="46E07A"/>
                <w:sz w:val="21"/>
                <w:szCs w:val="21"/>
              </w:rPr>
              <w:t>2106-2288 : surveillance passive. Aucun acte.</w:t>
            </w:r>
          </w:p>
          <w:p w14:paraId="51B2A7A7" w14:textId="77777777" w:rsidR="003228B1" w:rsidRDefault="004B7538">
            <w:r>
              <w:rPr>
                <w:rFonts w:ascii="Consolas" w:eastAsia="Consolas" w:hAnsi="Consolas" w:cs="Consolas"/>
                <w:color w:val="46E07A"/>
                <w:sz w:val="21"/>
                <w:szCs w:val="21"/>
              </w:rPr>
              <w:t>&gt;Conclusion : laisser courir. Données utiles.</w:t>
            </w:r>
          </w:p>
        </w:tc>
      </w:tr>
    </w:tbl>
    <w:p w14:paraId="3AAFEC07" w14:textId="77777777" w:rsidR="003228B1" w:rsidRDefault="004B7538">
      <w:pPr>
        <w:spacing w:before="60" w:after="130"/>
      </w:pPr>
      <w:r>
        <w:rPr>
          <w:b/>
          <w:bCs/>
          <w:color w:val="FFFFFF"/>
          <w:sz w:val="21"/>
          <w:szCs w:val="21"/>
          <w:shd w:val="clear" w:color="auto" w:fill="1C6B3A"/>
        </w:rPr>
        <w:t xml:space="preserve">  ▸ FICHE JOUEUR → S3-D  </w:t>
      </w:r>
    </w:p>
    <w:p w14:paraId="09FEA60F" w14:textId="77777777" w:rsidR="003228B1" w:rsidRDefault="004B7538">
      <w:pPr>
        <w:spacing w:after="140" w:line="264" w:lineRule="auto"/>
      </w:pPr>
      <w:r>
        <w:rPr>
          <w:b/>
          <w:bCs/>
        </w:rPr>
        <w:t xml:space="preserve">Marcus : </w:t>
      </w:r>
      <w:r>
        <w:rPr>
          <w:i/>
          <w:iCs/>
        </w:rPr>
        <w:t>« Ils nous ont cru morts longtemps. Puis leurs capteurs nous ont retrouvés. Et ils ont choisi le silence. Pas par pitié — par curiosité. Quatre générations enfermées, observées, notées. Nous ne sommes pas des survivants, pour eux. Nous sommes une expérience. »</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228B1" w14:paraId="593CAA76" w14:textId="77777777">
        <w:tblPrEx>
          <w:tblCellMar>
            <w:top w:w="0" w:type="dxa"/>
            <w:bottom w:w="0" w:type="dxa"/>
          </w:tblCellMar>
        </w:tblPrEx>
        <w:trPr>
          <w:cantSplit/>
        </w:trPr>
        <w:tc>
          <w:tcPr>
            <w:tcW w:w="9360" w:type="dxa"/>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093534F1" w14:textId="77777777" w:rsidR="003228B1" w:rsidRDefault="004B7538">
            <w:pPr>
              <w:spacing w:line="260" w:lineRule="auto"/>
            </w:pPr>
            <w:r>
              <w:rPr>
                <w:b/>
                <w:bCs/>
                <w:color w:val="FFFFFF"/>
                <w:sz w:val="18"/>
                <w:szCs w:val="18"/>
                <w:shd w:val="clear" w:color="auto" w:fill="9B3B3B"/>
              </w:rPr>
              <w:t xml:space="preserve"> SECRET MJ </w:t>
            </w:r>
            <w:r>
              <w:t xml:space="preserve">  </w:t>
            </w:r>
            <w:r>
              <w:rPr>
                <w:color w:val="3A2020"/>
                <w:sz w:val="22"/>
                <w:szCs w:val="22"/>
              </w:rPr>
              <w:t>La date « 2106 » et la signature des rapports changent de style après ~2200 (un œil aiguisé le repère, Sciences diff. 3) : comme si l’auteur des rapports avait été remplacé. Graine de l’infiltration de ~2201. Ne pas expliquer.</w:t>
            </w:r>
          </w:p>
        </w:tc>
      </w:tr>
      <w:tr w:rsidR="003228B1" w14:paraId="2E9587CA" w14:textId="77777777">
        <w:tblPrEx>
          <w:tblCellMar>
            <w:top w:w="0" w:type="dxa"/>
            <w:bottom w:w="0" w:type="dxa"/>
          </w:tblCellMar>
        </w:tblPrEx>
        <w:trPr>
          <w:cantSplit/>
        </w:trPr>
        <w:tc>
          <w:tcPr>
            <w:tcW w:w="9360" w:type="dxa"/>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07645174" w14:textId="77777777" w:rsidR="003228B1" w:rsidRDefault="004B7538">
            <w:pPr>
              <w:spacing w:line="260" w:lineRule="auto"/>
            </w:pPr>
            <w:r>
              <w:rPr>
                <w:b/>
                <w:bCs/>
                <w:color w:val="FFFFFF"/>
                <w:sz w:val="18"/>
                <w:szCs w:val="18"/>
                <w:shd w:val="clear" w:color="auto" w:fill="9B3B3B"/>
              </w:rPr>
              <w:t xml:space="preserve"> SECRET MJ </w:t>
            </w:r>
            <w:r>
              <w:t xml:space="preserve">  </w:t>
            </w:r>
            <w:r>
              <w:rPr>
                <w:color w:val="3A2020"/>
                <w:sz w:val="22"/>
                <w:szCs w:val="22"/>
              </w:rPr>
              <w:t>Brique Parachute (FP-S3) : si l’on gagne sa confiance, Marcus laisse filer un aveu lourd : « La guerre orbitale de 78… on n’a pas fait que se défendre. Il y avait une base, plus haut. Américaine. On l’a prise. Demande pas comment. » La résistance dit vrai — mais Marcus s’arrête là. C’est aussi la part d’ombre de la résistance : ses ancêtres-soldats avaient du sang sur les mains.</w:t>
            </w:r>
          </w:p>
        </w:tc>
      </w:tr>
    </w:tbl>
    <w:p w14:paraId="39871026" w14:textId="77777777" w:rsidR="003228B1" w:rsidRDefault="003228B1">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228B1" w14:paraId="1B77A810" w14:textId="77777777">
        <w:tblPrEx>
          <w:tblCellMar>
            <w:top w:w="0" w:type="dxa"/>
            <w:bottom w:w="0" w:type="dxa"/>
          </w:tblCellMar>
        </w:tblPrEx>
        <w:trPr>
          <w:cantSplit/>
        </w:trPr>
        <w:tc>
          <w:tcPr>
            <w:tcW w:w="9360" w:type="dxa"/>
            <w:tcBorders>
              <w:top w:val="single" w:sz="4" w:space="6" w:color="B5731B"/>
              <w:left w:val="single" w:sz="26" w:space="8" w:color="B5731B"/>
              <w:bottom w:val="single" w:sz="4" w:space="6" w:color="B5731B"/>
              <w:right w:val="single" w:sz="4" w:space="6" w:color="B5731B"/>
            </w:tcBorders>
            <w:shd w:val="clear" w:color="auto" w:fill="FBF3DC"/>
            <w:tcMar>
              <w:top w:w="130" w:type="dxa"/>
              <w:left w:w="220" w:type="dxa"/>
              <w:bottom w:w="130" w:type="dxa"/>
              <w:right w:w="200" w:type="dxa"/>
            </w:tcMar>
          </w:tcPr>
          <w:p w14:paraId="0D834B63" w14:textId="77777777" w:rsidR="003228B1" w:rsidRDefault="004B7538">
            <w:pPr>
              <w:spacing w:after="90"/>
            </w:pPr>
            <w:r>
              <w:rPr>
                <w:b/>
                <w:bCs/>
                <w:color w:val="B5731B"/>
                <w:sz w:val="25"/>
                <w:szCs w:val="25"/>
              </w:rPr>
              <w:t>◉</w:t>
            </w:r>
            <w:r>
              <w:rPr>
                <w:b/>
                <w:bCs/>
                <w:color w:val="B5731B"/>
                <w:sz w:val="25"/>
                <w:szCs w:val="25"/>
              </w:rPr>
              <w:t xml:space="preserve"> ILLUSTRATION — cadre à remplir</w:t>
            </w:r>
          </w:p>
          <w:p w14:paraId="00EFD6AE" w14:textId="77777777" w:rsidR="003228B1" w:rsidRDefault="004B7538">
            <w:pPr>
              <w:spacing w:after="70"/>
            </w:pPr>
            <w:r>
              <w:rPr>
                <w:b/>
                <w:bCs/>
                <w:color w:val="8B0000"/>
                <w:sz w:val="23"/>
                <w:szCs w:val="23"/>
              </w:rPr>
              <w:t xml:space="preserve">THÈME (à respecter) : </w:t>
            </w:r>
            <w:r>
              <w:rPr>
                <w:b/>
                <w:bCs/>
                <w:color w:val="3A2020"/>
                <w:sz w:val="23"/>
                <w:szCs w:val="23"/>
              </w:rPr>
              <w:t>Marcus Venn, goule sage et lucide de près de deux siècles, assis dans le refuge tapissé de lianes, à la lueur d’une lanterne, entouré de silhouettes d’une petite communauté.</w:t>
            </w:r>
          </w:p>
          <w:p w14:paraId="0C0B9027" w14:textId="77777777" w:rsidR="003228B1" w:rsidRDefault="004B7538">
            <w:pPr>
              <w:spacing w:after="70" w:line="260" w:lineRule="auto"/>
            </w:pPr>
            <w:r>
              <w:rPr>
                <w:b/>
                <w:bCs/>
                <w:sz w:val="22"/>
                <w:szCs w:val="22"/>
              </w:rPr>
              <w:t xml:space="preserve">Intention : </w:t>
            </w:r>
            <w:r>
              <w:rPr>
                <w:i/>
                <w:iCs/>
                <w:sz w:val="22"/>
                <w:szCs w:val="22"/>
              </w:rPr>
              <w:t>Donner un visage au premier vrai allié : une dignité ravagée, calme, qui a tout vu.</w:t>
            </w:r>
          </w:p>
          <w:p w14:paraId="32A5F1D3" w14:textId="77777777" w:rsidR="003228B1" w:rsidRDefault="004B7538">
            <w:pPr>
              <w:spacing w:after="40" w:line="256" w:lineRule="auto"/>
            </w:pPr>
            <w:r>
              <w:rPr>
                <w:b/>
                <w:bCs/>
                <w:sz w:val="22"/>
                <w:szCs w:val="22"/>
              </w:rPr>
              <w:t xml:space="preserve">Prompt pour Banana : </w:t>
            </w:r>
            <w:r>
              <w:rPr>
                <w:color w:val="3A3A3A"/>
                <w:sz w:val="20"/>
                <w:szCs w:val="20"/>
              </w:rPr>
              <w:t>Fallout retro-futurist concept art, 1950s Americana sci-fi, painterly gouache, muted desaturated palette with amber and teal accents, dramatic volumetric lighting, weathered industrial space-station, grain, no text, no watermark — portrait of a calm lucid old ghoul elder with weathered scarred skin and intelligent eyes, seated in a vine-draped refuge lit by soft lantern light, dignified and weary, faint silhouettes of a small community behind, warm amber glow against teal jungle dark.</w:t>
            </w:r>
          </w:p>
          <w:p w14:paraId="233AFFD6" w14:textId="77777777" w:rsidR="003228B1" w:rsidRDefault="004B7538">
            <w:r>
              <w:rPr>
                <w:i/>
                <w:iCs/>
                <w:color w:val="777777"/>
                <w:sz w:val="20"/>
                <w:szCs w:val="20"/>
              </w:rPr>
              <w:t>Format conseillé : portrait, demi-largeur  ·  coller l’illustration générée dans ce cadre.</w:t>
            </w:r>
          </w:p>
          <w:p w14:paraId="29757E36" w14:textId="77777777" w:rsidR="003228B1" w:rsidRDefault="004B7538">
            <w:pPr>
              <w:pBdr>
                <w:top w:val="dashed" w:sz="6" w:space="4" w:color="B5731B"/>
                <w:bottom w:val="dashed" w:sz="6" w:space="4" w:color="B5731B"/>
              </w:pBdr>
              <w:spacing w:before="150" w:after="150"/>
              <w:jc w:val="center"/>
            </w:pPr>
            <w:r>
              <w:rPr>
                <w:color w:val="B9A86A"/>
                <w:sz w:val="30"/>
                <w:szCs w:val="30"/>
              </w:rPr>
              <w:t>▢</w:t>
            </w:r>
            <w:r>
              <w:rPr>
                <w:color w:val="B9A86A"/>
                <w:sz w:val="30"/>
                <w:szCs w:val="30"/>
              </w:rPr>
              <w:t xml:space="preserve">  zone image  ▢</w:t>
            </w:r>
          </w:p>
        </w:tc>
      </w:tr>
      <w:tr w:rsidR="003228B1" w14:paraId="6D09F834" w14:textId="77777777">
        <w:tblPrEx>
          <w:tblCellMar>
            <w:top w:w="0" w:type="dxa"/>
            <w:bottom w:w="0" w:type="dxa"/>
          </w:tblCellMar>
        </w:tblPrEx>
        <w:trPr>
          <w:cantSplit/>
        </w:trPr>
        <w:tc>
          <w:tcPr>
            <w:tcW w:w="9360" w:type="dxa"/>
            <w:tcBorders>
              <w:top w:val="single" w:sz="4" w:space="6" w:color="3E78B2"/>
              <w:left w:val="single" w:sz="26" w:space="8" w:color="3E78B2"/>
              <w:bottom w:val="single" w:sz="4" w:space="6" w:color="3E78B2"/>
              <w:right w:val="single" w:sz="4" w:space="6" w:color="3E78B2"/>
            </w:tcBorders>
            <w:shd w:val="clear" w:color="auto" w:fill="E3EDF6"/>
            <w:tcMar>
              <w:top w:w="130" w:type="dxa"/>
              <w:left w:w="220" w:type="dxa"/>
              <w:bottom w:w="130" w:type="dxa"/>
              <w:right w:w="200" w:type="dxa"/>
            </w:tcMar>
          </w:tcPr>
          <w:p w14:paraId="58771FC0" w14:textId="77777777" w:rsidR="003228B1" w:rsidRDefault="004B7538">
            <w:pPr>
              <w:spacing w:line="260" w:lineRule="auto"/>
            </w:pPr>
            <w:r>
              <w:rPr>
                <w:b/>
                <w:bCs/>
                <w:color w:val="FFFFFF"/>
                <w:sz w:val="18"/>
                <w:szCs w:val="18"/>
                <w:shd w:val="clear" w:color="auto" w:fill="3E78B2"/>
              </w:rPr>
              <w:t xml:space="preserve"> MJ </w:t>
            </w:r>
            <w:r>
              <w:t xml:space="preserve">  </w:t>
            </w:r>
            <w:r>
              <w:rPr>
                <w:b/>
                <w:bCs/>
                <w:color w:val="1B3A5B"/>
                <w:sz w:val="22"/>
                <w:szCs w:val="22"/>
              </w:rPr>
              <w:t xml:space="preserve">Scène optionnelle — la veillée :  </w:t>
            </w:r>
            <w:r>
              <w:rPr>
                <w:color w:val="1B2A3A"/>
                <w:sz w:val="22"/>
                <w:szCs w:val="22"/>
              </w:rPr>
              <w:t>Si les PJ gagnent la confiance du clan, Marcus allume un vieux projecteur. « Chaque 17 mars, on le regarde. Vingt-trois personnes, les enfants sur les genoux, une heure et demie de silence. » Laissez la scène respirer.</w:t>
            </w:r>
          </w:p>
        </w:tc>
      </w:tr>
    </w:tbl>
    <w:p w14:paraId="3283D72E" w14:textId="77777777" w:rsidR="003228B1" w:rsidRDefault="004B7538">
      <w:pPr>
        <w:pStyle w:val="Titre2"/>
        <w:pBdr>
          <w:left w:val="single" w:sz="26" w:space="10" w:color="B5731B"/>
        </w:pBdr>
        <w:ind w:left="70"/>
      </w:pPr>
      <w:r>
        <w:t>Scène 10 — Le dilemme des tourelles &amp; le tag</w:t>
      </w:r>
    </w:p>
    <w:p w14:paraId="06E2D5F5" w14:textId="77777777" w:rsidR="003228B1" w:rsidRDefault="004B7538">
      <w:pPr>
        <w:spacing w:after="140" w:line="264" w:lineRule="auto"/>
      </w:pPr>
      <w:r>
        <w:t>Tout converge ici. Les tourelles attendent d’être posées. Les survivants existent. Le Conseiller écoute. Que font les PJ ?</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3228B1" w14:paraId="7F79999E" w14:textId="77777777">
        <w:tblPrEx>
          <w:tblCellMar>
            <w:top w:w="0" w:type="dxa"/>
            <w:bottom w:w="0" w:type="dxa"/>
          </w:tblCellMar>
        </w:tblPrEx>
        <w:trPr>
          <w:cantSplit/>
          <w:tblHeader/>
        </w:trPr>
        <w:tc>
          <w:tcPr>
            <w:tcW w:w="24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4736CE1A" w14:textId="77777777" w:rsidR="003228B1" w:rsidRDefault="004B7538">
            <w:r>
              <w:rPr>
                <w:b/>
                <w:bCs/>
                <w:color w:val="FFFFFF"/>
                <w:sz w:val="23"/>
                <w:szCs w:val="23"/>
              </w:rPr>
              <w:t>Option</w:t>
            </w:r>
          </w:p>
        </w:tc>
        <w:tc>
          <w:tcPr>
            <w:tcW w:w="69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1C8D9AD5" w14:textId="77777777" w:rsidR="003228B1" w:rsidRDefault="004B7538">
            <w:r>
              <w:rPr>
                <w:b/>
                <w:bCs/>
                <w:color w:val="FFFFFF"/>
                <w:sz w:val="23"/>
                <w:szCs w:val="23"/>
              </w:rPr>
              <w:t>Conséquences immédiates</w:t>
            </w:r>
          </w:p>
        </w:tc>
      </w:tr>
      <w:tr w:rsidR="003228B1" w14:paraId="771CAF8B" w14:textId="77777777">
        <w:tblPrEx>
          <w:tblCellMar>
            <w:top w:w="0" w:type="dxa"/>
            <w:bottom w:w="0" w:type="dxa"/>
          </w:tblCellMar>
        </w:tblPrEx>
        <w:trPr>
          <w:cantSplit/>
        </w:trPr>
        <w:tc>
          <w:tcPr>
            <w:tcW w:w="24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7074419" w14:textId="77777777" w:rsidR="003228B1" w:rsidRDefault="004B7538">
            <w:pPr>
              <w:spacing w:line="256" w:lineRule="auto"/>
            </w:pPr>
            <w:r>
              <w:rPr>
                <w:sz w:val="22"/>
                <w:szCs w:val="22"/>
              </w:rPr>
              <w:t>Dénoncer (obéir)</w:t>
            </w:r>
          </w:p>
        </w:tc>
        <w:tc>
          <w:tcPr>
            <w:tcW w:w="69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CCC5D1A" w14:textId="77777777" w:rsidR="003228B1" w:rsidRDefault="004B7538">
            <w:pPr>
              <w:spacing w:line="256" w:lineRule="auto"/>
            </w:pPr>
            <w:r>
              <w:rPr>
                <w:sz w:val="22"/>
                <w:szCs w:val="22"/>
              </w:rPr>
              <w:t>Poser les tourelles, signaler les survivants. Le Conseiller « félicite ». À terme, le confinement devient l’instrument d’un second massacre. Récompense officielle, culpabilité lourde.</w:t>
            </w:r>
          </w:p>
        </w:tc>
      </w:tr>
      <w:tr w:rsidR="003228B1" w14:paraId="62DD6109" w14:textId="77777777">
        <w:tblPrEx>
          <w:tblCellMar>
            <w:top w:w="0" w:type="dxa"/>
            <w:bottom w:w="0" w:type="dxa"/>
          </w:tblCellMar>
        </w:tblPrEx>
        <w:trPr>
          <w:cantSplit/>
        </w:trPr>
        <w:tc>
          <w:tcPr>
            <w:tcW w:w="24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22876680" w14:textId="77777777" w:rsidR="003228B1" w:rsidRDefault="004B7538">
            <w:pPr>
              <w:spacing w:line="256" w:lineRule="auto"/>
            </w:pPr>
            <w:r>
              <w:rPr>
                <w:sz w:val="22"/>
                <w:szCs w:val="22"/>
              </w:rPr>
              <w:t>Garder le secret</w:t>
            </w:r>
          </w:p>
        </w:tc>
        <w:tc>
          <w:tcPr>
            <w:tcW w:w="69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F7411D8" w14:textId="77777777" w:rsidR="003228B1" w:rsidRDefault="004B7538">
            <w:pPr>
              <w:spacing w:line="256" w:lineRule="auto"/>
            </w:pPr>
            <w:r>
              <w:rPr>
                <w:sz w:val="22"/>
                <w:szCs w:val="22"/>
              </w:rPr>
              <w:t>Poser les tourelles, mentir sur Tiangong. Alliance tacite avec Marcus, mais le Conseiller flaire une anomalie : Soupçon en hausse.</w:t>
            </w:r>
          </w:p>
        </w:tc>
      </w:tr>
      <w:tr w:rsidR="003228B1" w14:paraId="33C51296" w14:textId="77777777">
        <w:tblPrEx>
          <w:tblCellMar>
            <w:top w:w="0" w:type="dxa"/>
            <w:bottom w:w="0" w:type="dxa"/>
          </w:tblCellMar>
        </w:tblPrEx>
        <w:trPr>
          <w:cantSplit/>
        </w:trPr>
        <w:tc>
          <w:tcPr>
            <w:tcW w:w="24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1E080BE" w14:textId="77777777" w:rsidR="003228B1" w:rsidRDefault="004B7538">
            <w:pPr>
              <w:spacing w:line="256" w:lineRule="auto"/>
            </w:pPr>
            <w:r>
              <w:rPr>
                <w:sz w:val="22"/>
                <w:szCs w:val="22"/>
              </w:rPr>
              <w:t>Saboter / protéger</w:t>
            </w:r>
          </w:p>
        </w:tc>
        <w:tc>
          <w:tcPr>
            <w:tcW w:w="69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CB7D721" w14:textId="77777777" w:rsidR="003228B1" w:rsidRDefault="004B7538">
            <w:pPr>
              <w:spacing w:line="256" w:lineRule="auto"/>
            </w:pPr>
            <w:r>
              <w:rPr>
                <w:sz w:val="22"/>
                <w:szCs w:val="22"/>
              </w:rPr>
              <w:t>Saboter les tourelles, s’allier ouvertement. Point de non-retour : les PJ deviennent résistants, et des « variables instables ».</w:t>
            </w:r>
          </w:p>
        </w:tc>
      </w:tr>
    </w:tbl>
    <w:p w14:paraId="2A66D93D" w14:textId="77777777" w:rsidR="003228B1" w:rsidRDefault="003228B1">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228B1" w14:paraId="5274BE0C" w14:textId="77777777">
        <w:tblPrEx>
          <w:tblCellMar>
            <w:top w:w="0" w:type="dxa"/>
            <w:bottom w:w="0" w:type="dxa"/>
          </w:tblCellMar>
        </w:tblPrEx>
        <w:trPr>
          <w:cantSplit/>
        </w:trPr>
        <w:tc>
          <w:tcPr>
            <w:tcW w:w="9360" w:type="dxa"/>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46A8BD58" w14:textId="77777777" w:rsidR="003228B1" w:rsidRDefault="004B7538">
            <w:pPr>
              <w:spacing w:line="260" w:lineRule="auto"/>
            </w:pPr>
            <w:r>
              <w:rPr>
                <w:b/>
                <w:bCs/>
                <w:color w:val="FFFFFF"/>
                <w:sz w:val="18"/>
                <w:szCs w:val="18"/>
                <w:shd w:val="clear" w:color="auto" w:fill="9B3B3B"/>
              </w:rPr>
              <w:t xml:space="preserve"> SECRET MJ </w:t>
            </w:r>
            <w:r>
              <w:t xml:space="preserve">  </w:t>
            </w:r>
            <w:r>
              <w:rPr>
                <w:color w:val="3A2020"/>
                <w:sz w:val="22"/>
                <w:szCs w:val="22"/>
              </w:rPr>
              <w:t>Pas de solution miracle. « On évacue tout le monde » → 23 personnes dont des goules célèbres, par des coursives surveillées : repérés en heures. « On détruit les tourelles bruyamment » → le Conseiller comprend qu’il y a quelque chose à protéger. « On ramène Thomas pour faire au moins un bien » → sa mère est heureuse… et le Conseiller apprend qu’un enfant a vécu dans une zone « vide ».</w:t>
            </w:r>
          </w:p>
        </w:tc>
      </w:tr>
    </w:tbl>
    <w:p w14:paraId="63ABAD78" w14:textId="77777777" w:rsidR="003228B1" w:rsidRDefault="003228B1">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228B1" w14:paraId="7129C40A"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4C2AD000" w14:textId="77777777" w:rsidR="003228B1" w:rsidRDefault="004B7538">
            <w:pPr>
              <w:spacing w:after="90" w:line="264" w:lineRule="auto"/>
            </w:pPr>
            <w:r>
              <w:rPr>
                <w:i/>
                <w:iCs/>
                <w:color w:val="4A3D1A"/>
                <w:sz w:val="23"/>
                <w:szCs w:val="23"/>
              </w:rPr>
              <w:t>Tag final. Quoi qu’ils décident, les personnages ressortent changés : ils ont vu des morts qu’on disait inexistants, et touché une vérité vieille de deux siècles. Derrière eux, la porte se referme sur la jungle et sur les 147 noms. Devant eux, la station ronronne toujours — mais elle ne sonnera plus jamais tout à fait pareil.</w:t>
            </w:r>
          </w:p>
          <w:p w14:paraId="217A700F" w14:textId="77777777" w:rsidR="003228B1" w:rsidRDefault="004B7538">
            <w:pPr>
              <w:spacing w:line="264" w:lineRule="auto"/>
            </w:pPr>
            <w:r>
              <w:rPr>
                <w:i/>
                <w:iCs/>
                <w:color w:val="4A3D1A"/>
                <w:sz w:val="23"/>
                <w:szCs w:val="23"/>
              </w:rPr>
              <w:t>Et quelque part, dans un bureau gris, une ligne s’ajoute à un dossier : variable instable.</w:t>
            </w:r>
          </w:p>
        </w:tc>
      </w:tr>
      <w:tr w:rsidR="003228B1" w14:paraId="023445A2" w14:textId="77777777">
        <w:tblPrEx>
          <w:tblCellMar>
            <w:top w:w="0" w:type="dxa"/>
            <w:bottom w:w="0" w:type="dxa"/>
          </w:tblCellMar>
        </w:tblPrEx>
        <w:trPr>
          <w:cantSplit/>
        </w:trPr>
        <w:tc>
          <w:tcPr>
            <w:tcW w:w="9360" w:type="dxa"/>
            <w:tcBorders>
              <w:top w:val="single" w:sz="4" w:space="6" w:color="3E78B2"/>
              <w:left w:val="single" w:sz="26" w:space="8" w:color="3E78B2"/>
              <w:bottom w:val="single" w:sz="4" w:space="6" w:color="3E78B2"/>
              <w:right w:val="single" w:sz="4" w:space="6" w:color="3E78B2"/>
            </w:tcBorders>
            <w:shd w:val="clear" w:color="auto" w:fill="E3EDF6"/>
            <w:tcMar>
              <w:top w:w="130" w:type="dxa"/>
              <w:left w:w="220" w:type="dxa"/>
              <w:bottom w:w="130" w:type="dxa"/>
              <w:right w:w="200" w:type="dxa"/>
            </w:tcMar>
          </w:tcPr>
          <w:p w14:paraId="6A52B69B" w14:textId="77777777" w:rsidR="003228B1" w:rsidRDefault="004B7538">
            <w:pPr>
              <w:spacing w:line="260" w:lineRule="auto"/>
            </w:pPr>
            <w:r>
              <w:rPr>
                <w:b/>
                <w:bCs/>
                <w:color w:val="FFFFFF"/>
                <w:sz w:val="18"/>
                <w:szCs w:val="18"/>
                <w:shd w:val="clear" w:color="auto" w:fill="3E78B2"/>
              </w:rPr>
              <w:t xml:space="preserve"> MJ </w:t>
            </w:r>
            <w:r>
              <w:t xml:space="preserve">  </w:t>
            </w:r>
            <w:r>
              <w:rPr>
                <w:b/>
                <w:bCs/>
                <w:color w:val="1B3A5B"/>
                <w:sz w:val="22"/>
                <w:szCs w:val="22"/>
              </w:rPr>
              <w:t xml:space="preserve">MJ — le cliffhanger :  </w:t>
            </w:r>
            <w:r>
              <w:rPr>
                <w:color w:val="1B2A3A"/>
                <w:sz w:val="22"/>
                <w:szCs w:val="22"/>
              </w:rPr>
              <w:t>Toute trahison ou tout secret gardé fait basculer les PJ vers le statut de « variables instables ». Le Secteur 8 (épisode 4) en sera la conséquence directe : une mission de maintenance… qui est un test mortel. Refermez sur cette ligne de dossier, avant minuit.</w:t>
            </w:r>
          </w:p>
        </w:tc>
      </w:tr>
    </w:tbl>
    <w:p w14:paraId="2A600BDA" w14:textId="77777777" w:rsidR="003228B1" w:rsidRDefault="004B7538">
      <w:pPr>
        <w:pStyle w:val="Titre1"/>
        <w:shd w:val="clear" w:color="auto" w:fill="1F2A44"/>
        <w:ind w:left="130" w:right="130"/>
      </w:pPr>
      <w:r>
        <w:t>Ce que sème cet épisode</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3060"/>
        <w:gridCol w:w="3000"/>
      </w:tblGrid>
      <w:tr w:rsidR="003228B1" w14:paraId="3EA33A4B" w14:textId="77777777">
        <w:tblPrEx>
          <w:tblCellMar>
            <w:top w:w="0" w:type="dxa"/>
            <w:bottom w:w="0" w:type="dxa"/>
          </w:tblCellMar>
        </w:tblPrEx>
        <w:trPr>
          <w:cantSplit/>
          <w:tblHeader/>
        </w:trPr>
        <w:tc>
          <w:tcPr>
            <w:tcW w:w="33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41B38649" w14:textId="77777777" w:rsidR="003228B1" w:rsidRDefault="004B7538">
            <w:r>
              <w:rPr>
                <w:b/>
                <w:bCs/>
                <w:color w:val="FFFFFF"/>
                <w:sz w:val="23"/>
                <w:szCs w:val="23"/>
              </w:rPr>
              <w:t>Graine</w:t>
            </w:r>
          </w:p>
        </w:tc>
        <w:tc>
          <w:tcPr>
            <w:tcW w:w="30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1F337211" w14:textId="77777777" w:rsidR="003228B1" w:rsidRDefault="004B7538">
            <w:r>
              <w:rPr>
                <w:b/>
                <w:bCs/>
                <w:color w:val="FFFFFF"/>
                <w:sz w:val="23"/>
                <w:szCs w:val="23"/>
              </w:rPr>
              <w:t>Fil</w:t>
            </w:r>
          </w:p>
        </w:tc>
        <w:tc>
          <w:tcPr>
            <w:tcW w:w="30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13ABBDF6" w14:textId="77777777" w:rsidR="003228B1" w:rsidRDefault="004B7538">
            <w:r>
              <w:rPr>
                <w:b/>
                <w:bCs/>
                <w:color w:val="FFFFFF"/>
                <w:sz w:val="23"/>
                <w:szCs w:val="23"/>
              </w:rPr>
              <w:t>Échéance</w:t>
            </w:r>
          </w:p>
        </w:tc>
      </w:tr>
      <w:tr w:rsidR="003228B1" w14:paraId="7EA17C67" w14:textId="77777777">
        <w:tblPrEx>
          <w:tblCellMar>
            <w:top w:w="0" w:type="dxa"/>
            <w:bottom w:w="0" w:type="dxa"/>
          </w:tblCellMar>
        </w:tblPrEx>
        <w:trPr>
          <w:cantSplit/>
        </w:trPr>
        <w:tc>
          <w:tcPr>
            <w:tcW w:w="3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700245E" w14:textId="77777777" w:rsidR="003228B1" w:rsidRDefault="004B7538">
            <w:pPr>
              <w:spacing w:line="256" w:lineRule="auto"/>
            </w:pPr>
            <w:r>
              <w:rPr>
                <w:sz w:val="22"/>
                <w:szCs w:val="22"/>
              </w:rPr>
              <w:t>Statut « variable instable » (selon le choix)</w:t>
            </w:r>
          </w:p>
        </w:tc>
        <w:tc>
          <w:tcPr>
            <w:tcW w:w="3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B7FEACF" w14:textId="77777777" w:rsidR="003228B1" w:rsidRDefault="004B7538">
            <w:pPr>
              <w:spacing w:line="256" w:lineRule="auto"/>
            </w:pPr>
            <w:r>
              <w:rPr>
                <w:sz w:val="22"/>
                <w:szCs w:val="22"/>
              </w:rPr>
              <w:t>Fil rouge / B5</w:t>
            </w:r>
          </w:p>
        </w:tc>
        <w:tc>
          <w:tcPr>
            <w:tcW w:w="30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55FFE08" w14:textId="77777777" w:rsidR="003228B1" w:rsidRDefault="004B7538">
            <w:pPr>
              <w:spacing w:line="256" w:lineRule="auto"/>
            </w:pPr>
            <w:r>
              <w:rPr>
                <w:sz w:val="22"/>
                <w:szCs w:val="22"/>
              </w:rPr>
              <w:t>Épisode 4 (le test)</w:t>
            </w:r>
          </w:p>
        </w:tc>
      </w:tr>
      <w:tr w:rsidR="003228B1" w14:paraId="609A30E3" w14:textId="77777777">
        <w:tblPrEx>
          <w:tblCellMar>
            <w:top w:w="0" w:type="dxa"/>
            <w:bottom w:w="0" w:type="dxa"/>
          </w:tblCellMar>
        </w:tblPrEx>
        <w:trPr>
          <w:cantSplit/>
        </w:trPr>
        <w:tc>
          <w:tcPr>
            <w:tcW w:w="3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142E733B" w14:textId="77777777" w:rsidR="003228B1" w:rsidRDefault="004B7538">
            <w:pPr>
              <w:spacing w:line="256" w:lineRule="auto"/>
            </w:pPr>
            <w:r>
              <w:rPr>
                <w:sz w:val="22"/>
                <w:szCs w:val="22"/>
              </w:rPr>
              <w:t>Le cas Thomas / Dr Chen (apaisée, trahie, ou en attente)</w:t>
            </w:r>
          </w:p>
        </w:tc>
        <w:tc>
          <w:tcPr>
            <w:tcW w:w="30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50762FE" w14:textId="77777777" w:rsidR="003228B1" w:rsidRDefault="004B7538">
            <w:pPr>
              <w:spacing w:line="256" w:lineRule="auto"/>
            </w:pPr>
            <w:r>
              <w:rPr>
                <w:sz w:val="22"/>
                <w:szCs w:val="22"/>
              </w:rPr>
              <w:t>B2 l’enfant perdu</w:t>
            </w:r>
          </w:p>
        </w:tc>
        <w:tc>
          <w:tcPr>
            <w:tcW w:w="30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176D8BD5" w14:textId="77777777" w:rsidR="003228B1" w:rsidRDefault="004B7538">
            <w:pPr>
              <w:spacing w:line="256" w:lineRule="auto"/>
            </w:pPr>
            <w:r>
              <w:rPr>
                <w:sz w:val="22"/>
                <w:szCs w:val="22"/>
              </w:rPr>
              <w:t>À rouvrir</w:t>
            </w:r>
          </w:p>
        </w:tc>
      </w:tr>
      <w:tr w:rsidR="003228B1" w14:paraId="449F7B5E" w14:textId="77777777">
        <w:tblPrEx>
          <w:tblCellMar>
            <w:top w:w="0" w:type="dxa"/>
            <w:bottom w:w="0" w:type="dxa"/>
          </w:tblCellMar>
        </w:tblPrEx>
        <w:trPr>
          <w:cantSplit/>
        </w:trPr>
        <w:tc>
          <w:tcPr>
            <w:tcW w:w="3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6524B62" w14:textId="77777777" w:rsidR="003228B1" w:rsidRDefault="004B7538">
            <w:pPr>
              <w:spacing w:line="256" w:lineRule="auto"/>
            </w:pPr>
            <w:r>
              <w:rPr>
                <w:sz w:val="22"/>
                <w:szCs w:val="22"/>
              </w:rPr>
              <w:t>« Le système a changé » (vocabulaire 2105 / style des rapports post-2200)</w:t>
            </w:r>
          </w:p>
        </w:tc>
        <w:tc>
          <w:tcPr>
            <w:tcW w:w="3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E22BD0D" w14:textId="77777777" w:rsidR="003228B1" w:rsidRDefault="004B7538">
            <w:pPr>
              <w:spacing w:line="256" w:lineRule="auto"/>
            </w:pPr>
            <w:r>
              <w:rPr>
                <w:sz w:val="22"/>
                <w:szCs w:val="22"/>
              </w:rPr>
              <w:t>Indice dormant</w:t>
            </w:r>
          </w:p>
        </w:tc>
        <w:tc>
          <w:tcPr>
            <w:tcW w:w="30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45BB7C61" w14:textId="77777777" w:rsidR="003228B1" w:rsidRDefault="004B7538">
            <w:pPr>
              <w:spacing w:line="256" w:lineRule="auto"/>
            </w:pPr>
            <w:r>
              <w:rPr>
                <w:sz w:val="22"/>
                <w:szCs w:val="22"/>
              </w:rPr>
              <w:t>Acte 3 (origine d’Eden)</w:t>
            </w:r>
          </w:p>
        </w:tc>
      </w:tr>
      <w:tr w:rsidR="003228B1" w14:paraId="57B9028A" w14:textId="77777777">
        <w:tblPrEx>
          <w:tblCellMar>
            <w:top w:w="0" w:type="dxa"/>
            <w:bottom w:w="0" w:type="dxa"/>
          </w:tblCellMar>
        </w:tblPrEx>
        <w:trPr>
          <w:cantSplit/>
        </w:trPr>
        <w:tc>
          <w:tcPr>
            <w:tcW w:w="3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54C8EBB" w14:textId="77777777" w:rsidR="003228B1" w:rsidRDefault="004B7538">
            <w:pPr>
              <w:spacing w:line="256" w:lineRule="auto"/>
            </w:pPr>
            <w:r>
              <w:rPr>
                <w:sz w:val="22"/>
                <w:szCs w:val="22"/>
              </w:rPr>
              <w:t>Marcus, l’autel, la radio 147.9</w:t>
            </w:r>
          </w:p>
        </w:tc>
        <w:tc>
          <w:tcPr>
            <w:tcW w:w="30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50C5DA5" w14:textId="77777777" w:rsidR="003228B1" w:rsidRDefault="004B7538">
            <w:pPr>
              <w:spacing w:line="256" w:lineRule="auto"/>
            </w:pPr>
            <w:r>
              <w:rPr>
                <w:sz w:val="22"/>
                <w:szCs w:val="22"/>
              </w:rPr>
              <w:t>B (résistance) / B6</w:t>
            </w:r>
          </w:p>
        </w:tc>
        <w:tc>
          <w:tcPr>
            <w:tcW w:w="30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671683E" w14:textId="77777777" w:rsidR="003228B1" w:rsidRDefault="004B7538">
            <w:pPr>
              <w:spacing w:line="256" w:lineRule="auto"/>
            </w:pPr>
            <w:r>
              <w:rPr>
                <w:sz w:val="22"/>
                <w:szCs w:val="22"/>
              </w:rPr>
              <w:t>Refuge et allié durables</w:t>
            </w:r>
          </w:p>
        </w:tc>
      </w:tr>
      <w:tr w:rsidR="003228B1" w14:paraId="418296B8" w14:textId="77777777">
        <w:tblPrEx>
          <w:tblCellMar>
            <w:top w:w="0" w:type="dxa"/>
            <w:bottom w:w="0" w:type="dxa"/>
          </w:tblCellMar>
        </w:tblPrEx>
        <w:trPr>
          <w:cantSplit/>
        </w:trPr>
        <w:tc>
          <w:tcPr>
            <w:tcW w:w="3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FA3572D" w14:textId="77777777" w:rsidR="003228B1" w:rsidRDefault="004B7538">
            <w:pPr>
              <w:spacing w:line="256" w:lineRule="auto"/>
            </w:pPr>
            <w:r>
              <w:rPr>
                <w:sz w:val="22"/>
                <w:szCs w:val="22"/>
              </w:rPr>
              <w:t>Une base, là-haut, prise en 78</w:t>
            </w:r>
          </w:p>
        </w:tc>
        <w:tc>
          <w:tcPr>
            <w:tcW w:w="3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8543A87" w14:textId="77777777" w:rsidR="003228B1" w:rsidRDefault="004B7538">
            <w:pPr>
              <w:spacing w:line="256" w:lineRule="auto"/>
            </w:pPr>
            <w:r>
              <w:rPr>
                <w:sz w:val="22"/>
                <w:szCs w:val="22"/>
              </w:rPr>
              <w:t>B1 Parachute (FP-S3)</w:t>
            </w:r>
          </w:p>
        </w:tc>
        <w:tc>
          <w:tcPr>
            <w:tcW w:w="30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2563D84" w14:textId="77777777" w:rsidR="003228B1" w:rsidRDefault="004B7538">
            <w:pPr>
              <w:spacing w:line="256" w:lineRule="auto"/>
            </w:pPr>
            <w:r>
              <w:rPr>
                <w:sz w:val="22"/>
                <w:szCs w:val="22"/>
              </w:rPr>
              <w:t>Arc lunaire</w:t>
            </w:r>
          </w:p>
        </w:tc>
      </w:tr>
      <w:tr w:rsidR="003228B1" w14:paraId="425BD669" w14:textId="77777777">
        <w:tblPrEx>
          <w:tblCellMar>
            <w:top w:w="0" w:type="dxa"/>
            <w:bottom w:w="0" w:type="dxa"/>
          </w:tblCellMar>
        </w:tblPrEx>
        <w:trPr>
          <w:cantSplit/>
        </w:trPr>
        <w:tc>
          <w:tcPr>
            <w:tcW w:w="3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9DCD94D" w14:textId="77777777" w:rsidR="003228B1" w:rsidRDefault="004B7538">
            <w:pPr>
              <w:spacing w:line="256" w:lineRule="auto"/>
            </w:pPr>
            <w:r>
              <w:rPr>
                <w:sz w:val="22"/>
                <w:szCs w:val="22"/>
              </w:rPr>
              <w:t>Tiangong, angle mort</w:t>
            </w:r>
          </w:p>
        </w:tc>
        <w:tc>
          <w:tcPr>
            <w:tcW w:w="30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8894241" w14:textId="77777777" w:rsidR="003228B1" w:rsidRDefault="004B7538">
            <w:pPr>
              <w:spacing w:line="256" w:lineRule="auto"/>
            </w:pPr>
            <w:r>
              <w:rPr>
                <w:sz w:val="22"/>
                <w:szCs w:val="22"/>
              </w:rPr>
              <w:t>Atout stratégique</w:t>
            </w:r>
          </w:p>
        </w:tc>
        <w:tc>
          <w:tcPr>
            <w:tcW w:w="30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4BF84F1" w14:textId="77777777" w:rsidR="003228B1" w:rsidRDefault="004B7538">
            <w:pPr>
              <w:spacing w:line="256" w:lineRule="auto"/>
            </w:pPr>
            <w:r>
              <w:rPr>
                <w:sz w:val="22"/>
                <w:szCs w:val="22"/>
              </w:rPr>
              <w:t>Toute la campagne</w:t>
            </w:r>
          </w:p>
        </w:tc>
      </w:tr>
    </w:tbl>
    <w:p w14:paraId="583D5136" w14:textId="77777777" w:rsidR="003228B1" w:rsidRDefault="004B7538">
      <w:pPr>
        <w:pStyle w:val="Titre1"/>
        <w:shd w:val="clear" w:color="auto" w:fill="1F2A44"/>
        <w:ind w:left="130" w:right="130"/>
      </w:pPr>
      <w:r>
        <w:t>Récompenses &amp; progression</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900"/>
        <w:gridCol w:w="3860"/>
      </w:tblGrid>
      <w:tr w:rsidR="003228B1" w14:paraId="7F7122C7" w14:textId="77777777">
        <w:tblPrEx>
          <w:tblCellMar>
            <w:top w:w="0" w:type="dxa"/>
            <w:bottom w:w="0" w:type="dxa"/>
          </w:tblCellMar>
        </w:tblPrEx>
        <w:trPr>
          <w:cantSplit/>
          <w:tblHeader/>
        </w:trPr>
        <w:tc>
          <w:tcPr>
            <w:tcW w:w="46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43616101" w14:textId="77777777" w:rsidR="003228B1" w:rsidRDefault="004B7538">
            <w:r>
              <w:rPr>
                <w:b/>
                <w:bCs/>
                <w:color w:val="FFFFFF"/>
                <w:sz w:val="23"/>
                <w:szCs w:val="23"/>
              </w:rPr>
              <w:t>Accomplissement</w:t>
            </w:r>
          </w:p>
        </w:tc>
        <w:tc>
          <w:tcPr>
            <w:tcW w:w="9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09D33BC8" w14:textId="77777777" w:rsidR="003228B1" w:rsidRDefault="004B7538">
            <w:r>
              <w:rPr>
                <w:b/>
                <w:bCs/>
                <w:color w:val="FFFFFF"/>
                <w:sz w:val="23"/>
                <w:szCs w:val="23"/>
              </w:rPr>
              <w:t>XP</w:t>
            </w:r>
          </w:p>
        </w:tc>
        <w:tc>
          <w:tcPr>
            <w:tcW w:w="38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07A92806" w14:textId="77777777" w:rsidR="003228B1" w:rsidRDefault="004B7538">
            <w:r>
              <w:rPr>
                <w:b/>
                <w:bCs/>
                <w:color w:val="FFFFFF"/>
                <w:sz w:val="23"/>
                <w:szCs w:val="23"/>
              </w:rPr>
              <w:t>Note</w:t>
            </w:r>
          </w:p>
        </w:tc>
      </w:tr>
      <w:tr w:rsidR="003228B1" w14:paraId="4AEE6948"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25019C4" w14:textId="77777777" w:rsidR="003228B1" w:rsidRDefault="004B7538">
            <w:pPr>
              <w:spacing w:line="256" w:lineRule="auto"/>
            </w:pPr>
            <w:r>
              <w:rPr>
                <w:sz w:val="22"/>
                <w:szCs w:val="22"/>
              </w:rPr>
              <w:t>Complétion de l’épisode</w:t>
            </w:r>
          </w:p>
        </w:tc>
        <w:tc>
          <w:tcPr>
            <w:tcW w:w="9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45F93637" w14:textId="77777777" w:rsidR="003228B1" w:rsidRDefault="004B7538">
            <w:pPr>
              <w:spacing w:line="256" w:lineRule="auto"/>
            </w:pPr>
            <w:r>
              <w:rPr>
                <w:sz w:val="22"/>
                <w:szCs w:val="22"/>
              </w:rPr>
              <w:t>250</w:t>
            </w:r>
          </w:p>
        </w:tc>
        <w:tc>
          <w:tcPr>
            <w:tcW w:w="38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4A1B6CC" w14:textId="77777777" w:rsidR="003228B1" w:rsidRDefault="003228B1">
            <w:pPr>
              <w:spacing w:line="256" w:lineRule="auto"/>
            </w:pPr>
          </w:p>
        </w:tc>
      </w:tr>
      <w:tr w:rsidR="003228B1" w14:paraId="7C84E633"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749B956" w14:textId="77777777" w:rsidR="003228B1" w:rsidRDefault="004B7538">
            <w:pPr>
              <w:spacing w:line="256" w:lineRule="auto"/>
            </w:pPr>
            <w:r>
              <w:rPr>
                <w:sz w:val="22"/>
                <w:szCs w:val="22"/>
              </w:rPr>
              <w:t>Remettre la lettre à Wang Ming</w:t>
            </w:r>
          </w:p>
        </w:tc>
        <w:tc>
          <w:tcPr>
            <w:tcW w:w="9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2257EB57" w14:textId="77777777" w:rsidR="003228B1" w:rsidRDefault="004B7538">
            <w:pPr>
              <w:spacing w:line="256" w:lineRule="auto"/>
            </w:pPr>
            <w:r>
              <w:rPr>
                <w:sz w:val="22"/>
                <w:szCs w:val="22"/>
              </w:rPr>
              <w:t>60</w:t>
            </w:r>
          </w:p>
        </w:tc>
        <w:tc>
          <w:tcPr>
            <w:tcW w:w="38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21EC2CF1" w14:textId="77777777" w:rsidR="003228B1" w:rsidRDefault="004B7538">
            <w:pPr>
              <w:spacing w:line="256" w:lineRule="auto"/>
            </w:pPr>
            <w:r>
              <w:rPr>
                <w:sz w:val="22"/>
                <w:szCs w:val="22"/>
              </w:rPr>
              <w:t>+20 si restée scellée</w:t>
            </w:r>
          </w:p>
        </w:tc>
      </w:tr>
      <w:tr w:rsidR="003228B1" w14:paraId="13450254"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1802BC4" w14:textId="77777777" w:rsidR="003228B1" w:rsidRDefault="004B7538">
            <w:pPr>
              <w:spacing w:line="256" w:lineRule="auto"/>
            </w:pPr>
            <w:r>
              <w:rPr>
                <w:sz w:val="22"/>
                <w:szCs w:val="22"/>
              </w:rPr>
              <w:t>Découvrir le Temple et la vérité de 2105</w:t>
            </w:r>
          </w:p>
        </w:tc>
        <w:tc>
          <w:tcPr>
            <w:tcW w:w="9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D1BADC7" w14:textId="77777777" w:rsidR="003228B1" w:rsidRDefault="004B7538">
            <w:pPr>
              <w:spacing w:line="256" w:lineRule="auto"/>
            </w:pPr>
            <w:r>
              <w:rPr>
                <w:sz w:val="22"/>
                <w:szCs w:val="22"/>
              </w:rPr>
              <w:t>50</w:t>
            </w:r>
          </w:p>
        </w:tc>
        <w:tc>
          <w:tcPr>
            <w:tcW w:w="38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9E6B89C" w14:textId="77777777" w:rsidR="003228B1" w:rsidRDefault="003228B1">
            <w:pPr>
              <w:spacing w:line="256" w:lineRule="auto"/>
            </w:pPr>
          </w:p>
        </w:tc>
      </w:tr>
      <w:tr w:rsidR="003228B1" w14:paraId="685568F1"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9771932" w14:textId="77777777" w:rsidR="003228B1" w:rsidRDefault="004B7538">
            <w:pPr>
              <w:spacing w:line="256" w:lineRule="auto"/>
            </w:pPr>
            <w:r>
              <w:rPr>
                <w:sz w:val="22"/>
                <w:szCs w:val="22"/>
              </w:rPr>
              <w:t>Gagner la confiance de Marcus / du clan</w:t>
            </w:r>
          </w:p>
        </w:tc>
        <w:tc>
          <w:tcPr>
            <w:tcW w:w="9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90E7459" w14:textId="77777777" w:rsidR="003228B1" w:rsidRDefault="004B7538">
            <w:pPr>
              <w:spacing w:line="256" w:lineRule="auto"/>
            </w:pPr>
            <w:r>
              <w:rPr>
                <w:sz w:val="22"/>
                <w:szCs w:val="22"/>
              </w:rPr>
              <w:t>60</w:t>
            </w:r>
          </w:p>
        </w:tc>
        <w:tc>
          <w:tcPr>
            <w:tcW w:w="38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A92445C" w14:textId="77777777" w:rsidR="003228B1" w:rsidRDefault="004B7538">
            <w:pPr>
              <w:spacing w:line="256" w:lineRule="auto"/>
            </w:pPr>
            <w:r>
              <w:rPr>
                <w:sz w:val="22"/>
                <w:szCs w:val="22"/>
              </w:rPr>
              <w:t>Roleplay</w:t>
            </w:r>
          </w:p>
        </w:tc>
      </w:tr>
      <w:tr w:rsidR="003228B1" w14:paraId="12430C7C"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FA7D87E" w14:textId="77777777" w:rsidR="003228B1" w:rsidRDefault="004B7538">
            <w:pPr>
              <w:spacing w:line="256" w:lineRule="auto"/>
            </w:pPr>
            <w:r>
              <w:rPr>
                <w:sz w:val="22"/>
                <w:szCs w:val="22"/>
              </w:rPr>
              <w:t>Gérer le cas de Thomas (quoi qu’ils décident)</w:t>
            </w:r>
          </w:p>
        </w:tc>
        <w:tc>
          <w:tcPr>
            <w:tcW w:w="9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552925AD" w14:textId="77777777" w:rsidR="003228B1" w:rsidRDefault="004B7538">
            <w:pPr>
              <w:spacing w:line="256" w:lineRule="auto"/>
            </w:pPr>
            <w:r>
              <w:rPr>
                <w:sz w:val="22"/>
                <w:szCs w:val="22"/>
              </w:rPr>
              <w:t>50</w:t>
            </w:r>
          </w:p>
        </w:tc>
        <w:tc>
          <w:tcPr>
            <w:tcW w:w="38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69737C3" w14:textId="77777777" w:rsidR="003228B1" w:rsidRDefault="003228B1">
            <w:pPr>
              <w:spacing w:line="256" w:lineRule="auto"/>
            </w:pPr>
          </w:p>
        </w:tc>
      </w:tr>
      <w:tr w:rsidR="003228B1" w14:paraId="764605D8"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1429FF4" w14:textId="77777777" w:rsidR="003228B1" w:rsidRDefault="004B7538">
            <w:pPr>
              <w:spacing w:line="256" w:lineRule="auto"/>
            </w:pPr>
            <w:r>
              <w:rPr>
                <w:sz w:val="22"/>
                <w:szCs w:val="22"/>
              </w:rPr>
              <w:t>Affronter le dilemme des tourelles</w:t>
            </w:r>
          </w:p>
        </w:tc>
        <w:tc>
          <w:tcPr>
            <w:tcW w:w="9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63FF223D" w14:textId="77777777" w:rsidR="003228B1" w:rsidRDefault="004B7538">
            <w:pPr>
              <w:spacing w:line="256" w:lineRule="auto"/>
            </w:pPr>
            <w:r>
              <w:rPr>
                <w:sz w:val="22"/>
                <w:szCs w:val="22"/>
              </w:rPr>
              <w:t>60</w:t>
            </w:r>
          </w:p>
        </w:tc>
        <w:tc>
          <w:tcPr>
            <w:tcW w:w="38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DD16CC1" w14:textId="77777777" w:rsidR="003228B1" w:rsidRDefault="003228B1">
            <w:pPr>
              <w:spacing w:line="256" w:lineRule="auto"/>
            </w:pPr>
          </w:p>
        </w:tc>
      </w:tr>
    </w:tbl>
    <w:p w14:paraId="775B3896" w14:textId="77777777" w:rsidR="003228B1" w:rsidRDefault="003228B1">
      <w:pPr>
        <w:spacing w:after="40"/>
      </w:pPr>
    </w:p>
    <w:p w14:paraId="0196BBEC" w14:textId="77777777" w:rsidR="003228B1" w:rsidRDefault="004B7538">
      <w:pPr>
        <w:spacing w:after="140" w:line="264" w:lineRule="auto"/>
      </w:pPr>
      <w:r>
        <w:rPr>
          <w:i/>
          <w:iCs/>
        </w:rPr>
        <w:t>Total : ~450–650 XP. Niveau cible après cet épisode : 3–4.</w:t>
      </w:r>
    </w:p>
    <w:p w14:paraId="0EB3EFBB" w14:textId="77777777" w:rsidR="003228B1" w:rsidRDefault="004B7538">
      <w:pPr>
        <w:pStyle w:val="Titre1"/>
        <w:shd w:val="clear" w:color="auto" w:fill="1F2A44"/>
        <w:ind w:left="130" w:right="130"/>
      </w:pPr>
      <w:r>
        <w:t>Aides de jeu — fiches à distribuer</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4400"/>
        <w:gridCol w:w="3660"/>
      </w:tblGrid>
      <w:tr w:rsidR="003228B1" w14:paraId="2C1D9DC9" w14:textId="77777777">
        <w:tblPrEx>
          <w:tblCellMar>
            <w:top w:w="0" w:type="dxa"/>
            <w:bottom w:w="0" w:type="dxa"/>
          </w:tblCellMar>
        </w:tblPrEx>
        <w:trPr>
          <w:cantSplit/>
          <w:tblHeader/>
        </w:trPr>
        <w:tc>
          <w:tcPr>
            <w:tcW w:w="13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280085BE" w14:textId="77777777" w:rsidR="003228B1" w:rsidRDefault="004B7538">
            <w:r>
              <w:rPr>
                <w:b/>
                <w:bCs/>
                <w:color w:val="FFFFFF"/>
                <w:sz w:val="23"/>
                <w:szCs w:val="23"/>
              </w:rPr>
              <w:t>Code</w:t>
            </w:r>
          </w:p>
        </w:tc>
        <w:tc>
          <w:tcPr>
            <w:tcW w:w="44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3717A0D4" w14:textId="77777777" w:rsidR="003228B1" w:rsidRDefault="004B7538">
            <w:r>
              <w:rPr>
                <w:b/>
                <w:bCs/>
                <w:color w:val="FFFFFF"/>
                <w:sz w:val="23"/>
                <w:szCs w:val="23"/>
              </w:rPr>
              <w:t>Fiche</w:t>
            </w:r>
          </w:p>
        </w:tc>
        <w:tc>
          <w:tcPr>
            <w:tcW w:w="36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2081BC32" w14:textId="77777777" w:rsidR="003228B1" w:rsidRDefault="004B7538">
            <w:r>
              <w:rPr>
                <w:b/>
                <w:bCs/>
                <w:color w:val="FFFFFF"/>
                <w:sz w:val="23"/>
                <w:szCs w:val="23"/>
              </w:rPr>
              <w:t>À remettre</w:t>
            </w:r>
          </w:p>
        </w:tc>
      </w:tr>
      <w:tr w:rsidR="003228B1" w14:paraId="03FDC6F7" w14:textId="77777777">
        <w:tblPrEx>
          <w:tblCellMar>
            <w:top w:w="0" w:type="dxa"/>
            <w:bottom w:w="0" w:type="dxa"/>
          </w:tblCellMar>
        </w:tblPrEx>
        <w:trPr>
          <w:cantSplit/>
        </w:trPr>
        <w:tc>
          <w:tcPr>
            <w:tcW w:w="1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73AF6C6" w14:textId="77777777" w:rsidR="003228B1" w:rsidRDefault="004B7538">
            <w:pPr>
              <w:spacing w:line="256" w:lineRule="auto"/>
            </w:pPr>
            <w:r>
              <w:rPr>
                <w:sz w:val="22"/>
                <w:szCs w:val="22"/>
              </w:rPr>
              <w:t>S3-A</w:t>
            </w:r>
          </w:p>
        </w:tc>
        <w:tc>
          <w:tcPr>
            <w:tcW w:w="44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C19B9BB" w14:textId="77777777" w:rsidR="003228B1" w:rsidRDefault="004B7538">
            <w:pPr>
              <w:spacing w:line="256" w:lineRule="auto"/>
            </w:pPr>
            <w:r>
              <w:rPr>
                <w:sz w:val="22"/>
                <w:szCs w:val="22"/>
              </w:rPr>
              <w:t>Ordre de mission</w:t>
            </w:r>
          </w:p>
        </w:tc>
        <w:tc>
          <w:tcPr>
            <w:tcW w:w="36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1F736CB" w14:textId="77777777" w:rsidR="003228B1" w:rsidRDefault="004B7538">
            <w:pPr>
              <w:spacing w:line="256" w:lineRule="auto"/>
            </w:pPr>
            <w:r>
              <w:rPr>
                <w:sz w:val="22"/>
                <w:szCs w:val="22"/>
              </w:rPr>
              <w:t>Briefing (scène 1)</w:t>
            </w:r>
          </w:p>
        </w:tc>
      </w:tr>
      <w:tr w:rsidR="003228B1" w14:paraId="23923273" w14:textId="77777777">
        <w:tblPrEx>
          <w:tblCellMar>
            <w:top w:w="0" w:type="dxa"/>
            <w:bottom w:w="0" w:type="dxa"/>
          </w:tblCellMar>
        </w:tblPrEx>
        <w:trPr>
          <w:cantSplit/>
        </w:trPr>
        <w:tc>
          <w:tcPr>
            <w:tcW w:w="1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9C6B492" w14:textId="77777777" w:rsidR="003228B1" w:rsidRDefault="004B7538">
            <w:pPr>
              <w:spacing w:line="256" w:lineRule="auto"/>
            </w:pPr>
            <w:r>
              <w:rPr>
                <w:sz w:val="22"/>
                <w:szCs w:val="22"/>
              </w:rPr>
              <w:t>S3-B</w:t>
            </w:r>
          </w:p>
        </w:tc>
        <w:tc>
          <w:tcPr>
            <w:tcW w:w="44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170A1069" w14:textId="77777777" w:rsidR="003228B1" w:rsidRDefault="004B7538">
            <w:pPr>
              <w:spacing w:line="256" w:lineRule="auto"/>
            </w:pPr>
            <w:r>
              <w:rPr>
                <w:sz w:val="22"/>
                <w:szCs w:val="22"/>
              </w:rPr>
              <w:t>Terminal du Temple</w:t>
            </w:r>
          </w:p>
        </w:tc>
        <w:tc>
          <w:tcPr>
            <w:tcW w:w="36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78244C5B" w14:textId="77777777" w:rsidR="003228B1" w:rsidRDefault="004B7538">
            <w:pPr>
              <w:spacing w:line="256" w:lineRule="auto"/>
            </w:pPr>
            <w:r>
              <w:rPr>
                <w:sz w:val="22"/>
                <w:szCs w:val="22"/>
              </w:rPr>
              <w:t>Le Temple (scène 5)</w:t>
            </w:r>
          </w:p>
        </w:tc>
      </w:tr>
      <w:tr w:rsidR="003228B1" w14:paraId="669E0D4C" w14:textId="77777777">
        <w:tblPrEx>
          <w:tblCellMar>
            <w:top w:w="0" w:type="dxa"/>
            <w:bottom w:w="0" w:type="dxa"/>
          </w:tblCellMar>
        </w:tblPrEx>
        <w:trPr>
          <w:cantSplit/>
        </w:trPr>
        <w:tc>
          <w:tcPr>
            <w:tcW w:w="1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AA63521" w14:textId="77777777" w:rsidR="003228B1" w:rsidRDefault="004B7538">
            <w:pPr>
              <w:spacing w:line="256" w:lineRule="auto"/>
            </w:pPr>
            <w:r>
              <w:rPr>
                <w:sz w:val="22"/>
                <w:szCs w:val="22"/>
              </w:rPr>
              <w:t>S3-C</w:t>
            </w:r>
          </w:p>
        </w:tc>
        <w:tc>
          <w:tcPr>
            <w:tcW w:w="44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550F42E" w14:textId="77777777" w:rsidR="003228B1" w:rsidRDefault="004B7538">
            <w:pPr>
              <w:spacing w:line="256" w:lineRule="auto"/>
            </w:pPr>
            <w:r>
              <w:rPr>
                <w:sz w:val="22"/>
                <w:szCs w:val="22"/>
              </w:rPr>
              <w:t>Journal de Wang Ming</w:t>
            </w:r>
          </w:p>
        </w:tc>
        <w:tc>
          <w:tcPr>
            <w:tcW w:w="36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5DB43D3C" w14:textId="77777777" w:rsidR="003228B1" w:rsidRDefault="004B7538">
            <w:pPr>
              <w:spacing w:line="256" w:lineRule="auto"/>
            </w:pPr>
            <w:r>
              <w:rPr>
                <w:sz w:val="22"/>
                <w:szCs w:val="22"/>
              </w:rPr>
              <w:t>L’Armurerie (scène 6)</w:t>
            </w:r>
          </w:p>
        </w:tc>
      </w:tr>
      <w:tr w:rsidR="003228B1" w14:paraId="07A29623" w14:textId="77777777">
        <w:tblPrEx>
          <w:tblCellMar>
            <w:top w:w="0" w:type="dxa"/>
            <w:bottom w:w="0" w:type="dxa"/>
          </w:tblCellMar>
        </w:tblPrEx>
        <w:trPr>
          <w:cantSplit/>
        </w:trPr>
        <w:tc>
          <w:tcPr>
            <w:tcW w:w="1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8710908" w14:textId="77777777" w:rsidR="003228B1" w:rsidRDefault="004B7538">
            <w:pPr>
              <w:spacing w:line="256" w:lineRule="auto"/>
            </w:pPr>
            <w:r>
              <w:rPr>
                <w:sz w:val="22"/>
                <w:szCs w:val="22"/>
              </w:rPr>
              <w:t>S3-D</w:t>
            </w:r>
          </w:p>
        </w:tc>
        <w:tc>
          <w:tcPr>
            <w:tcW w:w="44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3744B61" w14:textId="77777777" w:rsidR="003228B1" w:rsidRDefault="004B7538">
            <w:pPr>
              <w:spacing w:line="256" w:lineRule="auto"/>
            </w:pPr>
            <w:r>
              <w:rPr>
                <w:sz w:val="22"/>
                <w:szCs w:val="22"/>
              </w:rPr>
              <w:t>Rapports de surveillance</w:t>
            </w:r>
          </w:p>
        </w:tc>
        <w:tc>
          <w:tcPr>
            <w:tcW w:w="36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1F7C890E" w14:textId="77777777" w:rsidR="003228B1" w:rsidRDefault="004B7538">
            <w:pPr>
              <w:spacing w:line="256" w:lineRule="auto"/>
            </w:pPr>
            <w:r>
              <w:rPr>
                <w:sz w:val="22"/>
                <w:szCs w:val="22"/>
              </w:rPr>
              <w:t>Le Refuge (scène 9)</w:t>
            </w:r>
          </w:p>
        </w:tc>
      </w:tr>
      <w:tr w:rsidR="003228B1" w14:paraId="52F166C5" w14:textId="77777777">
        <w:tblPrEx>
          <w:tblCellMar>
            <w:top w:w="0" w:type="dxa"/>
            <w:bottom w:w="0" w:type="dxa"/>
          </w:tblCellMar>
        </w:tblPrEx>
        <w:trPr>
          <w:cantSplit/>
        </w:trPr>
        <w:tc>
          <w:tcPr>
            <w:tcW w:w="1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3666B19" w14:textId="77777777" w:rsidR="003228B1" w:rsidRDefault="004B7538">
            <w:pPr>
              <w:spacing w:line="256" w:lineRule="auto"/>
            </w:pPr>
            <w:r>
              <w:rPr>
                <w:sz w:val="22"/>
                <w:szCs w:val="22"/>
              </w:rPr>
              <w:t>Lettre</w:t>
            </w:r>
          </w:p>
        </w:tc>
        <w:tc>
          <w:tcPr>
            <w:tcW w:w="44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B276245" w14:textId="77777777" w:rsidR="003228B1" w:rsidRDefault="004B7538">
            <w:pPr>
              <w:spacing w:line="256" w:lineRule="auto"/>
            </w:pPr>
            <w:r>
              <w:rPr>
                <w:sz w:val="22"/>
                <w:szCs w:val="22"/>
              </w:rPr>
              <w:t>La lettre de Lin Hua</w:t>
            </w:r>
          </w:p>
        </w:tc>
        <w:tc>
          <w:tcPr>
            <w:tcW w:w="36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0F1AFC9" w14:textId="77777777" w:rsidR="003228B1" w:rsidRDefault="004B7538">
            <w:pPr>
              <w:spacing w:line="256" w:lineRule="auto"/>
            </w:pPr>
            <w:r>
              <w:rPr>
                <w:sz w:val="22"/>
                <w:szCs w:val="22"/>
              </w:rPr>
              <w:t>Autel (scène 3) ou squelette (scène 6)</w:t>
            </w:r>
          </w:p>
        </w:tc>
      </w:tr>
    </w:tbl>
    <w:p w14:paraId="1200689D" w14:textId="77777777" w:rsidR="003228B1" w:rsidRDefault="003228B1">
      <w:pPr>
        <w:spacing w:after="12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228B1" w14:paraId="2761DAED"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34BA1432" w14:textId="77777777" w:rsidR="003228B1" w:rsidRDefault="004B7538">
            <w:pPr>
              <w:spacing w:after="90" w:line="264" w:lineRule="auto"/>
            </w:pPr>
            <w:r>
              <w:rPr>
                <w:i/>
                <w:iCs/>
                <w:color w:val="4A3D1A"/>
                <w:sz w:val="23"/>
                <w:szCs w:val="23"/>
              </w:rPr>
              <w:t>Fin de l’épisode 3.</w:t>
            </w:r>
          </w:p>
          <w:p w14:paraId="61A58EBD" w14:textId="77777777" w:rsidR="003228B1" w:rsidRDefault="004B7538">
            <w:pPr>
              <w:spacing w:line="264" w:lineRule="auto"/>
            </w:pPr>
            <w:r>
              <w:rPr>
                <w:i/>
                <w:iCs/>
                <w:color w:val="4A3D1A"/>
                <w:sz w:val="23"/>
                <w:szCs w:val="23"/>
              </w:rPr>
              <w:t>Prochain épisode — « Le Huitième Passager » : le Conseiller envoie les variables instables réparer un secteur mort. La porte se referme derrière elles. Quelque chose vit encore là-dedans.</w:t>
            </w:r>
          </w:p>
        </w:tc>
      </w:tr>
    </w:tbl>
    <w:p w14:paraId="70189002" w14:textId="77777777" w:rsidR="004B7538" w:rsidRDefault="004B7538"/>
    <w:sectPr w:rsidR="004B7538">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E85BD" w14:textId="77777777" w:rsidR="004B7538" w:rsidRDefault="004B7538">
      <w:r>
        <w:separator/>
      </w:r>
    </w:p>
  </w:endnote>
  <w:endnote w:type="continuationSeparator" w:id="0">
    <w:p w14:paraId="01B0AFC1" w14:textId="77777777" w:rsidR="004B7538" w:rsidRDefault="004B75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5A96F" w14:textId="77777777" w:rsidR="003228B1" w:rsidRDefault="004B7538">
    <w:pPr>
      <w:jc w:val="center"/>
    </w:pPr>
    <w:r>
      <w:rPr>
        <w:color w:val="9AA0A8"/>
        <w:sz w:val="16"/>
        <w:szCs w:val="16"/>
      </w:rPr>
      <w:t xml:space="preserve">L’Exil Orbital  ·  Document du Maître de Jeu  ·  </w:t>
    </w:r>
    <w:r>
      <w:rPr>
        <w:color w:val="9AA0A8"/>
        <w:sz w:val="16"/>
        <w:szCs w:val="16"/>
      </w:rPr>
      <w:fldChar w:fldCharType="begin"/>
    </w:r>
    <w:r>
      <w:rPr>
        <w:color w:val="9AA0A8"/>
        <w:sz w:val="16"/>
        <w:szCs w:val="16"/>
      </w:rPr>
      <w:instrText>PAGE</w:instrText>
    </w:r>
    <w:r>
      <w:rPr>
        <w:color w:val="9AA0A8"/>
        <w:sz w:val="16"/>
        <w:szCs w:val="16"/>
      </w:rPr>
      <w:fldChar w:fldCharType="separate"/>
    </w:r>
    <w:r w:rsidR="00F62882">
      <w:rPr>
        <w:noProof/>
        <w:color w:val="9AA0A8"/>
        <w:sz w:val="16"/>
        <w:szCs w:val="16"/>
      </w:rPr>
      <w:t>1</w:t>
    </w:r>
    <w:r>
      <w:rPr>
        <w:color w:val="9AA0A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B4629" w14:textId="77777777" w:rsidR="004B7538" w:rsidRDefault="004B7538">
      <w:r>
        <w:separator/>
      </w:r>
    </w:p>
  </w:footnote>
  <w:footnote w:type="continuationSeparator" w:id="0">
    <w:p w14:paraId="09B45C1D" w14:textId="77777777" w:rsidR="004B7538" w:rsidRDefault="004B75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D7EE5" w14:textId="77777777" w:rsidR="003228B1" w:rsidRDefault="004B7538">
    <w:pPr>
      <w:pBdr>
        <w:bottom w:val="single" w:sz="4" w:space="3" w:color="CCCCCC"/>
      </w:pBdr>
      <w:jc w:val="right"/>
    </w:pPr>
    <w:r>
      <w:rPr>
        <w:color w:val="9AA0A8"/>
        <w:sz w:val="16"/>
        <w:szCs w:val="16"/>
      </w:rPr>
      <w:t>FALLOUT STATION — Épisode 3 · Lettres d'Iwo Jima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4441E8"/>
    <w:multiLevelType w:val="hybridMultilevel"/>
    <w:tmpl w:val="3C586A0C"/>
    <w:lvl w:ilvl="0" w:tplc="B8B6C1FE">
      <w:start w:val="1"/>
      <w:numFmt w:val="bullet"/>
      <w:lvlText w:val="•"/>
      <w:lvlJc w:val="left"/>
      <w:pPr>
        <w:ind w:left="540" w:hanging="280"/>
      </w:pPr>
    </w:lvl>
    <w:lvl w:ilvl="1" w:tplc="B4D277B0">
      <w:numFmt w:val="decimal"/>
      <w:lvlText w:val=""/>
      <w:lvlJc w:val="left"/>
    </w:lvl>
    <w:lvl w:ilvl="2" w:tplc="1A860602">
      <w:numFmt w:val="decimal"/>
      <w:lvlText w:val=""/>
      <w:lvlJc w:val="left"/>
    </w:lvl>
    <w:lvl w:ilvl="3" w:tplc="BAB0A59C">
      <w:numFmt w:val="decimal"/>
      <w:lvlText w:val=""/>
      <w:lvlJc w:val="left"/>
    </w:lvl>
    <w:lvl w:ilvl="4" w:tplc="E45C428C">
      <w:numFmt w:val="decimal"/>
      <w:lvlText w:val=""/>
      <w:lvlJc w:val="left"/>
    </w:lvl>
    <w:lvl w:ilvl="5" w:tplc="456A51CC">
      <w:numFmt w:val="decimal"/>
      <w:lvlText w:val=""/>
      <w:lvlJc w:val="left"/>
    </w:lvl>
    <w:lvl w:ilvl="6" w:tplc="810E5372">
      <w:numFmt w:val="decimal"/>
      <w:lvlText w:val=""/>
      <w:lvlJc w:val="left"/>
    </w:lvl>
    <w:lvl w:ilvl="7" w:tplc="C08A1F74">
      <w:numFmt w:val="decimal"/>
      <w:lvlText w:val=""/>
      <w:lvlJc w:val="left"/>
    </w:lvl>
    <w:lvl w:ilvl="8" w:tplc="F43AED2E">
      <w:numFmt w:val="decimal"/>
      <w:lvlText w:val=""/>
      <w:lvlJc w:val="left"/>
    </w:lvl>
  </w:abstractNum>
  <w:abstractNum w:abstractNumId="1" w15:restartNumberingAfterBreak="0">
    <w:nsid w:val="35F400C2"/>
    <w:multiLevelType w:val="hybridMultilevel"/>
    <w:tmpl w:val="B21A2B46"/>
    <w:lvl w:ilvl="0" w:tplc="9CD2C460">
      <w:start w:val="1"/>
      <w:numFmt w:val="bullet"/>
      <w:lvlText w:val="●"/>
      <w:lvlJc w:val="left"/>
      <w:pPr>
        <w:ind w:left="720" w:hanging="360"/>
      </w:pPr>
    </w:lvl>
    <w:lvl w:ilvl="1" w:tplc="3F38A8D2">
      <w:start w:val="1"/>
      <w:numFmt w:val="bullet"/>
      <w:lvlText w:val="○"/>
      <w:lvlJc w:val="left"/>
      <w:pPr>
        <w:ind w:left="1440" w:hanging="360"/>
      </w:pPr>
    </w:lvl>
    <w:lvl w:ilvl="2" w:tplc="FC027DBC">
      <w:start w:val="1"/>
      <w:numFmt w:val="bullet"/>
      <w:lvlText w:val="■"/>
      <w:lvlJc w:val="left"/>
      <w:pPr>
        <w:ind w:left="2160" w:hanging="360"/>
      </w:pPr>
    </w:lvl>
    <w:lvl w:ilvl="3" w:tplc="19EE1B48">
      <w:start w:val="1"/>
      <w:numFmt w:val="bullet"/>
      <w:lvlText w:val="●"/>
      <w:lvlJc w:val="left"/>
      <w:pPr>
        <w:ind w:left="2880" w:hanging="360"/>
      </w:pPr>
    </w:lvl>
    <w:lvl w:ilvl="4" w:tplc="20884ED8">
      <w:start w:val="1"/>
      <w:numFmt w:val="bullet"/>
      <w:lvlText w:val="○"/>
      <w:lvlJc w:val="left"/>
      <w:pPr>
        <w:ind w:left="3600" w:hanging="360"/>
      </w:pPr>
    </w:lvl>
    <w:lvl w:ilvl="5" w:tplc="023E803A">
      <w:start w:val="1"/>
      <w:numFmt w:val="bullet"/>
      <w:lvlText w:val="■"/>
      <w:lvlJc w:val="left"/>
      <w:pPr>
        <w:ind w:left="4320" w:hanging="360"/>
      </w:pPr>
    </w:lvl>
    <w:lvl w:ilvl="6" w:tplc="A31AC56A">
      <w:start w:val="1"/>
      <w:numFmt w:val="bullet"/>
      <w:lvlText w:val="●"/>
      <w:lvlJc w:val="left"/>
      <w:pPr>
        <w:ind w:left="5040" w:hanging="360"/>
      </w:pPr>
    </w:lvl>
    <w:lvl w:ilvl="7" w:tplc="06B4A718">
      <w:start w:val="1"/>
      <w:numFmt w:val="bullet"/>
      <w:lvlText w:val="●"/>
      <w:lvlJc w:val="left"/>
      <w:pPr>
        <w:ind w:left="5760" w:hanging="360"/>
      </w:pPr>
    </w:lvl>
    <w:lvl w:ilvl="8" w:tplc="E3106AA2">
      <w:start w:val="1"/>
      <w:numFmt w:val="bullet"/>
      <w:lvlText w:val="●"/>
      <w:lvlJc w:val="left"/>
      <w:pPr>
        <w:ind w:left="6480" w:hanging="360"/>
      </w:pPr>
    </w:lvl>
  </w:abstractNum>
  <w:num w:numId="1" w16cid:durableId="772552552">
    <w:abstractNumId w:val="1"/>
    <w:lvlOverride w:ilvl="0">
      <w:startOverride w:val="1"/>
    </w:lvlOverride>
  </w:num>
  <w:num w:numId="2" w16cid:durableId="16048478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28B1"/>
    <w:rsid w:val="003228B1"/>
    <w:rsid w:val="004B7538"/>
    <w:rsid w:val="00A22865"/>
    <w:rsid w:val="00F62882"/>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AC7085"/>
  <w15:docId w15:val="{9E8F3C31-E811-4BAD-B234-018A3DEFE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8"/>
        <w:szCs w:val="28"/>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keepNext/>
      <w:spacing w:before="260" w:after="200"/>
      <w:outlineLvl w:val="0"/>
    </w:pPr>
    <w:rPr>
      <w:b/>
      <w:bCs/>
      <w:color w:val="FFFFFF"/>
      <w:sz w:val="34"/>
      <w:szCs w:val="34"/>
    </w:rPr>
  </w:style>
  <w:style w:type="paragraph" w:styleId="Titre2">
    <w:name w:val="heading 2"/>
    <w:uiPriority w:val="9"/>
    <w:unhideWhenUsed/>
    <w:qFormat/>
    <w:pPr>
      <w:keepNext/>
      <w:spacing w:before="220" w:after="110"/>
      <w:outlineLvl w:val="1"/>
    </w:pPr>
    <w:rPr>
      <w:b/>
      <w:bCs/>
      <w:color w:val="B5731B"/>
      <w:sz w:val="30"/>
      <w:szCs w:val="30"/>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3512</Words>
  <Characters>19318</Characters>
  <Application>Microsoft Office Word</Application>
  <DocSecurity>0</DocSecurity>
  <Lines>160</Lines>
  <Paragraphs>45</Paragraphs>
  <ScaleCrop>false</ScaleCrop>
  <Company/>
  <LinksUpToDate>false</LinksUpToDate>
  <CharactersWithSpaces>22785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Épisode 3 — Lettres d'Iwo Jima</dc:title>
  <dc:creator>Fallout Station</dc:creator>
  <cp:lastModifiedBy>franck henninot</cp:lastModifiedBy>
  <cp:revision>2</cp:revision>
  <dcterms:created xsi:type="dcterms:W3CDTF">2026-06-06T04:51:00Z</dcterms:created>
  <dcterms:modified xsi:type="dcterms:W3CDTF">2026-06-14T06:27:00Z</dcterms:modified>
</cp:coreProperties>
</file>