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83BD" w14:textId="77777777" w:rsidR="008C1C0A" w:rsidRDefault="008522CA">
      <w:pPr>
        <w:spacing w:before="120"/>
        <w:jc w:val="center"/>
      </w:pPr>
      <w:r>
        <w:rPr>
          <w:b/>
          <w:bCs/>
          <w:color w:val="B5731B"/>
          <w:sz w:val="22"/>
          <w:szCs w:val="22"/>
        </w:rPr>
        <w:t>FALLOUT STATION — L’EXIL ORBITAL · SAISON 1</w:t>
      </w:r>
    </w:p>
    <w:p w14:paraId="0169BA23" w14:textId="77777777" w:rsidR="008C1C0A" w:rsidRDefault="008522CA">
      <w:pPr>
        <w:shd w:val="clear" w:color="auto" w:fill="1F2A44"/>
        <w:spacing w:before="120" w:after="120"/>
        <w:ind w:left="120" w:right="120"/>
        <w:jc w:val="center"/>
      </w:pPr>
      <w:r>
        <w:rPr>
          <w:b/>
          <w:bCs/>
          <w:color w:val="FFFFFF"/>
          <w:sz w:val="40"/>
          <w:szCs w:val="40"/>
        </w:rPr>
        <w:t>ÉPISODE 4 — LE HUITIÈME PASSAGER</w:t>
      </w:r>
    </w:p>
    <w:p w14:paraId="50168756" w14:textId="77777777" w:rsidR="008C1C0A" w:rsidRDefault="008522CA">
      <w:pPr>
        <w:spacing w:before="90"/>
        <w:jc w:val="center"/>
      </w:pPr>
      <w:r>
        <w:rPr>
          <w:i/>
          <w:iCs/>
          <w:color w:val="555555"/>
          <w:sz w:val="24"/>
          <w:szCs w:val="24"/>
        </w:rPr>
        <w:t>Acte 2 : Dissonance</w:t>
      </w:r>
    </w:p>
    <w:p w14:paraId="0B52D80C" w14:textId="77777777" w:rsidR="008C1C0A" w:rsidRDefault="008522CA">
      <w:pPr>
        <w:spacing w:before="70"/>
        <w:jc w:val="center"/>
      </w:pPr>
      <w:r>
        <w:rPr>
          <w:i/>
          <w:iCs/>
          <w:color w:val="666666"/>
          <w:sz w:val="19"/>
          <w:szCs w:val="19"/>
        </w:rPr>
        <w:t>Niveau 3 · 3 à 7 joueurs · 4 à 6 h · survival horror, 1 boss · Fallout 2d20</w:t>
      </w:r>
    </w:p>
    <w:p w14:paraId="0436EF39" w14:textId="77777777" w:rsidR="008C1C0A" w:rsidRDefault="008522CA">
      <w:pPr>
        <w:spacing w:before="70"/>
        <w:jc w:val="center"/>
      </w:pPr>
      <w:r>
        <w:rPr>
          <w:color w:val="8B0000"/>
          <w:sz w:val="22"/>
          <w:szCs w:val="22"/>
        </w:rPr>
        <w:t>◈  DOCUMENT DU MAÎTRE DE JEU  ◈</w:t>
      </w:r>
    </w:p>
    <w:p w14:paraId="4A840D49" w14:textId="77777777" w:rsidR="008C1C0A" w:rsidRDefault="008522CA">
      <w:pPr>
        <w:spacing w:before="70"/>
        <w:jc w:val="center"/>
      </w:pPr>
      <w:r>
        <w:rPr>
          <w:i/>
          <w:iCs/>
          <w:color w:val="666666"/>
          <w:sz w:val="19"/>
          <w:szCs w:val="19"/>
        </w:rPr>
        <w:t>« Ici, le silence n’est pas vide. Il attend. »</w:t>
      </w:r>
    </w:p>
    <w:p w14:paraId="46FE9079" w14:textId="77777777" w:rsidR="008C1C0A" w:rsidRDefault="008522CA">
      <w:pPr>
        <w:pBdr>
          <w:bottom w:val="single" w:sz="14" w:space="6" w:color="B5731B"/>
        </w:pBdr>
        <w:spacing w:before="80" w:after="80"/>
      </w:pPr>
      <w:r>
        <w:rPr>
          <w:sz w:val="6"/>
          <w:szCs w:val="6"/>
        </w:rPr>
        <w:t xml:space="preserve"> </w:t>
      </w:r>
    </w:p>
    <w:p w14:paraId="2EF93B77" w14:textId="77777777" w:rsidR="008C1C0A" w:rsidRDefault="008522CA">
      <w:pPr>
        <w:pStyle w:val="Titre1"/>
        <w:shd w:val="clear" w:color="auto" w:fill="1F2A44"/>
        <w:ind w:left="130" w:right="130"/>
      </w:pPr>
      <w:r>
        <w:t>Accroche &amp; hommage — Alien, le huitième passager</w:t>
      </w:r>
    </w:p>
    <w:p w14:paraId="2A6AFEFA" w14:textId="77777777" w:rsidR="008C1C0A" w:rsidRDefault="008522CA">
      <w:pPr>
        <w:spacing w:after="140" w:line="264" w:lineRule="auto"/>
      </w:pPr>
      <w:r>
        <w:t>Chaque épisode s’adosse à une œuvre pour donner au Maître de Jeu une boussole de ton.</w:t>
      </w:r>
    </w:p>
    <w:p w14:paraId="65C47FE1" w14:textId="77777777" w:rsidR="008C1C0A" w:rsidRDefault="008522CA">
      <w:pPr>
        <w:keepNext/>
        <w:spacing w:before="160" w:after="70"/>
      </w:pPr>
      <w:r>
        <w:rPr>
          <w:b/>
          <w:bCs/>
          <w:color w:val="1F2A44"/>
        </w:rPr>
        <w:t>Le film</w:t>
      </w:r>
    </w:p>
    <w:p w14:paraId="3E6ACA62" w14:textId="77777777" w:rsidR="008C1C0A" w:rsidRDefault="008522CA">
      <w:pPr>
        <w:spacing w:after="140" w:line="264" w:lineRule="auto"/>
      </w:pPr>
      <w:r>
        <w:t>Alien (Ridley Scott, 1979) — connu en France sous le titre Alien, le huitième passager — est un huis clos de terreur : un équipage ordinaire, isolé dans le vide, traqué par une créature qui le connaît mieux qu’il ne la connaît. Elle n’attaque pas de front : elle observe, isole, coupe les retraites, et l’angoisse vient autant du noir et du silence que du monstre. Et derrière la bête, une vérité plus froide encore : la compagnie considère l’équipage comme remplaçable — un coût acceptable.</w:t>
      </w:r>
    </w:p>
    <w:p w14:paraId="21E2DDCE" w14:textId="77777777" w:rsidR="008C1C0A" w:rsidRDefault="008522CA">
      <w:pPr>
        <w:keepNext/>
        <w:spacing w:before="160" w:after="70"/>
      </w:pPr>
      <w:r>
        <w:rPr>
          <w:b/>
          <w:bCs/>
          <w:color w:val="1F2A44"/>
        </w:rPr>
        <w:t>Le rapprochement avec cet épisode</w:t>
      </w:r>
    </w:p>
    <w:p w14:paraId="1763F743" w14:textId="77777777" w:rsidR="008C1C0A" w:rsidRDefault="008522CA">
      <w:pPr>
        <w:spacing w:after="140" w:line="264" w:lineRule="auto"/>
      </w:pPr>
      <w:r>
        <w:t xml:space="preserve">Le Secteur 8 est le Nostromo : un lieu clos dont les personnages ne contrôlent ni les portes ni l’air. Le rad-scorpion Alpha est la créature — patient, intelligent, territorial. Mais le vrai « Alien » de l’histoire, c’est le Conseiller : il a envoyé les personnages mourir, exprès, et il regarde. Le Maître de Jeu doit jouer l’obscurité et le son plus que le combat : des cliquetis qui se rapprochent puis s’éloignent, une lampe qui faiblit, une porte qui ne s’ouvre plus. La peur naît de comprendre, lentement, </w:t>
      </w:r>
      <w:r>
        <w:t>qu’on a été désigné comme matériel jetable.</w:t>
      </w:r>
    </w:p>
    <w:p w14:paraId="71118D7E" w14:textId="77777777" w:rsidR="008C1C0A" w:rsidRDefault="008522CA">
      <w:pPr>
        <w:keepNext/>
        <w:spacing w:before="160" w:after="70"/>
      </w:pPr>
      <w:r>
        <w:rPr>
          <w:b/>
          <w:bCs/>
          <w:color w:val="1F2A44"/>
        </w:rPr>
        <w:t>Les échos concrets, à la table</w:t>
      </w:r>
    </w:p>
    <w:p w14:paraId="496E17E7" w14:textId="77777777" w:rsidR="008C1C0A" w:rsidRDefault="008522CA">
      <w:pPr>
        <w:pStyle w:val="Paragraphedeliste"/>
        <w:numPr>
          <w:ilvl w:val="0"/>
          <w:numId w:val="2"/>
        </w:numPr>
        <w:spacing w:after="70" w:line="260" w:lineRule="auto"/>
      </w:pPr>
      <w:r>
        <w:rPr>
          <w:b/>
          <w:bCs/>
        </w:rPr>
        <w:t xml:space="preserve">Le huis clos : </w:t>
      </w:r>
      <w:r>
        <w:t>un secteur scellé, des portes qui obéissent à un autre, l’air qui se raréfie.</w:t>
      </w:r>
    </w:p>
    <w:p w14:paraId="1F97DFF2" w14:textId="77777777" w:rsidR="008C1C0A" w:rsidRDefault="008522CA">
      <w:pPr>
        <w:pStyle w:val="Paragraphedeliste"/>
        <w:numPr>
          <w:ilvl w:val="0"/>
          <w:numId w:val="2"/>
        </w:numPr>
        <w:spacing w:after="70" w:line="260" w:lineRule="auto"/>
      </w:pPr>
      <w:r>
        <w:rPr>
          <w:b/>
          <w:bCs/>
        </w:rPr>
        <w:t xml:space="preserve">La chasse : </w:t>
      </w:r>
      <w:r>
        <w:t>le prédateur n’attaque pas de front. Il observe, isole, se retire blessé, revient.</w:t>
      </w:r>
    </w:p>
    <w:p w14:paraId="20771764" w14:textId="77777777" w:rsidR="008C1C0A" w:rsidRDefault="008522CA">
      <w:pPr>
        <w:pStyle w:val="Paragraphedeliste"/>
        <w:numPr>
          <w:ilvl w:val="0"/>
          <w:numId w:val="2"/>
        </w:numPr>
        <w:spacing w:after="70" w:line="260" w:lineRule="auto"/>
      </w:pPr>
      <w:r>
        <w:rPr>
          <w:b/>
          <w:bCs/>
        </w:rPr>
        <w:lastRenderedPageBreak/>
        <w:t xml:space="preserve">La trahison froide : </w:t>
      </w:r>
      <w:r>
        <w:t>ce n’est pas un accident. On les a envoyés là exprès, pour voir s’ils meurent.</w:t>
      </w:r>
    </w:p>
    <w:p w14:paraId="7E8F5768" w14:textId="77777777" w:rsidR="00CA4A8A" w:rsidRPr="00CA4A8A" w:rsidRDefault="00CA4A8A" w:rsidP="00CA4A8A">
      <w:r w:rsidRPr="00CA4A8A">
        <w:t xml:space="preserve">MJ — </w:t>
      </w:r>
      <w:r w:rsidRPr="00CA4A8A">
        <w:rPr>
          <w:b/>
        </w:rPr>
        <w:t>Variations d'ambiance :</w:t>
      </w:r>
      <w:r w:rsidRPr="00CA4A8A">
        <w:t xml:space="preserve"> Deux huis clos cousins, au choix du MJ : The Thing (John Carpenter, 1982), pour la paranoïa quand la menace peut porter un visage familier ; ou Event Horizon (1997), pour l'horreur tapie dans les entrailles du vaisseau. Une seule suffit — celle dont le MJ sent le mieux le climat.</w:t>
      </w:r>
    </w:p>
    <w:p w14:paraId="13C90DF4" w14:textId="5D32BD27" w:rsidR="008C1C0A" w:rsidRDefault="008522CA">
      <w:pPr>
        <w:pStyle w:val="Titre1"/>
        <w:shd w:val="clear" w:color="auto" w:fill="1F2A44"/>
        <w:ind w:left="130" w:right="130"/>
      </w:pPr>
      <w:r>
        <w:t>I</w:t>
      </w:r>
      <w:r>
        <w:t>ntroduction</w:t>
      </w:r>
    </w:p>
    <w:p w14:paraId="23290D14" w14:textId="77777777" w:rsidR="008C1C0A" w:rsidRDefault="008522CA">
      <w:pPr>
        <w:spacing w:after="140" w:line="264" w:lineRule="auto"/>
      </w:pPr>
      <w:r>
        <w:t>Le Conseiller envoie les personnages « réparer le recycleur d’air » du Secteur 8, désaffecté et scellé depuis un vieil « incident ». La porte se referme derrière eux. Quelque chose vit encore là-dedans — et la mission n’en est pas une : c’est un test, le protocole d’évaluation des « variables instables ». Survivre, c’est prouver qu’on mérite d’être gardé. Échouer, c’est résoudre un problème. Repères de couleur : parchemin = à lire aux joueurs ; bleu = note au MJ ; gris/rouge = secret du MJ ; vert sur noir =</w:t>
      </w:r>
      <w:r>
        <w:t xml:space="preserve"> terminaux et fiches.</w:t>
      </w:r>
    </w:p>
    <w:p w14:paraId="78E77E05" w14:textId="77777777" w:rsidR="008C1C0A" w:rsidRDefault="008C1C0A">
      <w:pPr>
        <w:spacing w:after="60"/>
      </w:pPr>
    </w:p>
    <w:p w14:paraId="63DA8A23" w14:textId="77777777" w:rsidR="008C1C0A" w:rsidRDefault="008522CA">
      <w:pPr>
        <w:keepNext/>
        <w:spacing w:before="160" w:after="70"/>
      </w:pPr>
      <w:r>
        <w:rPr>
          <w:b/>
          <w:bCs/>
          <w:color w:val="1F2A44"/>
        </w:rPr>
        <w:t>Tempo de la soirée — indicatif jeu de 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8C1C0A" w14:paraId="4636D0A2" w14:textId="77777777">
        <w:tblPrEx>
          <w:tblCellMar>
            <w:top w:w="0" w:type="dxa"/>
            <w:bottom w:w="0" w:type="dxa"/>
          </w:tblCellMar>
        </w:tblPrEx>
        <w:trPr>
          <w:cantSplit/>
          <w:tblHeader/>
        </w:trPr>
        <w:tc>
          <w:tcPr>
            <w:tcW w:w="44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51F25886" w14:textId="77777777" w:rsidR="008C1C0A" w:rsidRDefault="008522CA">
            <w:r>
              <w:rPr>
                <w:b/>
                <w:bCs/>
                <w:color w:val="FFFFFF"/>
                <w:sz w:val="23"/>
                <w:szCs w:val="23"/>
              </w:rPr>
              <w:t>Bloc</w:t>
            </w:r>
          </w:p>
        </w:tc>
        <w:tc>
          <w:tcPr>
            <w:tcW w:w="49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593AF787" w14:textId="77777777" w:rsidR="008C1C0A" w:rsidRDefault="008522CA">
            <w:r>
              <w:rPr>
                <w:b/>
                <w:bCs/>
                <w:color w:val="FFFFFF"/>
                <w:sz w:val="23"/>
                <w:szCs w:val="23"/>
              </w:rPr>
              <w:t>Indicatif JdR (élastique)</w:t>
            </w:r>
          </w:p>
        </w:tc>
      </w:tr>
      <w:tr w:rsidR="008C1C0A" w14:paraId="17E8FD0B" w14:textId="77777777">
        <w:tblPrEx>
          <w:tblCellMar>
            <w:top w:w="0" w:type="dxa"/>
            <w:bottom w:w="0" w:type="dxa"/>
          </w:tblCellMar>
        </w:tblPrEx>
        <w:trPr>
          <w:cantSplit/>
        </w:trPr>
        <w:tc>
          <w:tcPr>
            <w:tcW w:w="44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3FEEA17B" w14:textId="77777777" w:rsidR="008C1C0A" w:rsidRDefault="008522CA">
            <w:pPr>
              <w:spacing w:line="256" w:lineRule="auto"/>
            </w:pPr>
            <w:r>
              <w:rPr>
                <w:sz w:val="22"/>
                <w:szCs w:val="22"/>
              </w:rPr>
              <w:t>Cold open + briefing (sas qui se scelle)</w:t>
            </w:r>
          </w:p>
        </w:tc>
        <w:tc>
          <w:tcPr>
            <w:tcW w:w="49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0B5C23A" w14:textId="77777777" w:rsidR="008C1C0A" w:rsidRDefault="008522CA">
            <w:pPr>
              <w:spacing w:line="256" w:lineRule="auto"/>
            </w:pPr>
            <w:r>
              <w:rPr>
                <w:sz w:val="22"/>
                <w:szCs w:val="22"/>
              </w:rPr>
              <w:t>20 min  ·  ancré (l’ouverture)</w:t>
            </w:r>
          </w:p>
        </w:tc>
      </w:tr>
      <w:tr w:rsidR="008C1C0A" w14:paraId="774E76DB" w14:textId="77777777">
        <w:tblPrEx>
          <w:tblCellMar>
            <w:top w:w="0" w:type="dxa"/>
            <w:bottom w:w="0" w:type="dxa"/>
          </w:tblCellMar>
        </w:tblPrEx>
        <w:trPr>
          <w:cantSplit/>
        </w:trPr>
        <w:tc>
          <w:tcPr>
            <w:tcW w:w="44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0405DE5" w14:textId="77777777" w:rsidR="008C1C0A" w:rsidRDefault="008522CA">
            <w:pPr>
              <w:spacing w:line="256" w:lineRule="auto"/>
            </w:pPr>
            <w:r>
              <w:rPr>
                <w:sz w:val="22"/>
                <w:szCs w:val="22"/>
              </w:rPr>
              <w:t>Acte II — le silence (exploration, Buddy)</w:t>
            </w:r>
          </w:p>
        </w:tc>
        <w:tc>
          <w:tcPr>
            <w:tcW w:w="49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205EFE4C" w14:textId="77777777" w:rsidR="008C1C0A" w:rsidRDefault="008522CA">
            <w:pPr>
              <w:spacing w:line="256" w:lineRule="auto"/>
            </w:pPr>
            <w:r>
              <w:rPr>
                <w:sz w:val="22"/>
                <w:szCs w:val="22"/>
              </w:rPr>
              <w:t>45–75 min</w:t>
            </w:r>
          </w:p>
        </w:tc>
      </w:tr>
      <w:tr w:rsidR="008C1C0A" w14:paraId="1321C287" w14:textId="77777777">
        <w:tblPrEx>
          <w:tblCellMar>
            <w:top w:w="0" w:type="dxa"/>
            <w:bottom w:w="0" w:type="dxa"/>
          </w:tblCellMar>
        </w:tblPrEx>
        <w:trPr>
          <w:cantSplit/>
        </w:trPr>
        <w:tc>
          <w:tcPr>
            <w:tcW w:w="44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832BA2E" w14:textId="77777777" w:rsidR="008C1C0A" w:rsidRDefault="008522CA">
            <w:pPr>
              <w:spacing w:line="256" w:lineRule="auto"/>
            </w:pPr>
            <w:r>
              <w:rPr>
                <w:sz w:val="22"/>
                <w:szCs w:val="22"/>
              </w:rPr>
              <w:t>Acte III — la chasse (l’Alpha, l’ancien camp)</w:t>
            </w:r>
          </w:p>
        </w:tc>
        <w:tc>
          <w:tcPr>
            <w:tcW w:w="49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D1D2BAF" w14:textId="77777777" w:rsidR="008C1C0A" w:rsidRDefault="008522CA">
            <w:pPr>
              <w:spacing w:line="256" w:lineRule="auto"/>
            </w:pPr>
            <w:r>
              <w:rPr>
                <w:sz w:val="22"/>
                <w:szCs w:val="22"/>
              </w:rPr>
              <w:t>60–90 min</w:t>
            </w:r>
          </w:p>
        </w:tc>
      </w:tr>
      <w:tr w:rsidR="008C1C0A" w14:paraId="303AB70C" w14:textId="77777777">
        <w:tblPrEx>
          <w:tblCellMar>
            <w:top w:w="0" w:type="dxa"/>
            <w:bottom w:w="0" w:type="dxa"/>
          </w:tblCellMar>
        </w:tblPrEx>
        <w:trPr>
          <w:cantSplit/>
        </w:trPr>
        <w:tc>
          <w:tcPr>
            <w:tcW w:w="44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1306287" w14:textId="77777777" w:rsidR="008C1C0A" w:rsidRDefault="008522CA">
            <w:pPr>
              <w:spacing w:line="256" w:lineRule="auto"/>
            </w:pPr>
            <w:r>
              <w:rPr>
                <w:sz w:val="22"/>
                <w:szCs w:val="22"/>
              </w:rPr>
              <w:t>Acte IV — sortie (protocole, course à la porte)</w:t>
            </w:r>
          </w:p>
        </w:tc>
        <w:tc>
          <w:tcPr>
            <w:tcW w:w="49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8409257" w14:textId="77777777" w:rsidR="008C1C0A" w:rsidRDefault="008522CA">
            <w:pPr>
              <w:spacing w:line="256" w:lineRule="auto"/>
            </w:pPr>
            <w:r>
              <w:rPr>
                <w:sz w:val="22"/>
                <w:szCs w:val="22"/>
              </w:rPr>
              <w:t>45–75 min  ·  ancré (la clôture)</w:t>
            </w:r>
          </w:p>
        </w:tc>
      </w:tr>
    </w:tbl>
    <w:p w14:paraId="578D1DFA" w14:textId="77777777" w:rsidR="008C1C0A" w:rsidRDefault="008522CA">
      <w:pPr>
        <w:pStyle w:val="Titre1"/>
        <w:shd w:val="clear" w:color="auto" w:fill="1F2A44"/>
        <w:ind w:left="130" w:right="130"/>
      </w:pPr>
      <w:r>
        <w:t>L’épisode en bref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8C1C0A" w14:paraId="011640E2" w14:textId="77777777">
        <w:tblPrEx>
          <w:tblCellMar>
            <w:top w:w="0" w:type="dxa"/>
            <w:bottom w:w="0" w:type="dxa"/>
          </w:tblCellMar>
        </w:tblPrEx>
        <w:trPr>
          <w:cantSplit/>
          <w:tblHeader/>
        </w:trPr>
        <w:tc>
          <w:tcPr>
            <w:tcW w:w="23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5BC3D8C2" w14:textId="77777777" w:rsidR="008C1C0A" w:rsidRDefault="008522CA">
            <w:r>
              <w:rPr>
                <w:b/>
                <w:bCs/>
                <w:color w:val="FFFFFF"/>
                <w:sz w:val="23"/>
                <w:szCs w:val="23"/>
              </w:rPr>
              <w:t>Élément</w:t>
            </w:r>
          </w:p>
        </w:tc>
        <w:tc>
          <w:tcPr>
            <w:tcW w:w="70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035F7B9F" w14:textId="77777777" w:rsidR="008C1C0A" w:rsidRDefault="008522CA">
            <w:r>
              <w:rPr>
                <w:b/>
                <w:bCs/>
                <w:color w:val="FFFFFF"/>
                <w:sz w:val="23"/>
                <w:szCs w:val="23"/>
              </w:rPr>
              <w:t>Résumé</w:t>
            </w:r>
          </w:p>
        </w:tc>
      </w:tr>
      <w:tr w:rsidR="008C1C0A" w14:paraId="1A977B0D"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DC3C178" w14:textId="77777777" w:rsidR="008C1C0A" w:rsidRDefault="008522CA">
            <w:pPr>
              <w:spacing w:line="256" w:lineRule="auto"/>
            </w:pPr>
            <w:r>
              <w:rPr>
                <w:sz w:val="22"/>
                <w:szCs w:val="22"/>
              </w:rPr>
              <w:t>Le pitch</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9E1E83E" w14:textId="77777777" w:rsidR="008C1C0A" w:rsidRDefault="008522CA">
            <w:pPr>
              <w:spacing w:line="256" w:lineRule="auto"/>
            </w:pPr>
            <w:r>
              <w:rPr>
                <w:sz w:val="22"/>
                <w:szCs w:val="22"/>
              </w:rPr>
              <w:t>Réparer le recycleur d’air d’un secteur mort et scellé. La porte se referme. Quelque chose y vit encore.</w:t>
            </w:r>
          </w:p>
        </w:tc>
      </w:tr>
      <w:tr w:rsidR="008C1C0A" w14:paraId="5ADF6928"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4058641C" w14:textId="77777777" w:rsidR="008C1C0A" w:rsidRDefault="008522CA">
            <w:pPr>
              <w:spacing w:line="256" w:lineRule="auto"/>
            </w:pPr>
            <w:r>
              <w:rPr>
                <w:sz w:val="22"/>
                <w:szCs w:val="22"/>
              </w:rPr>
              <w:t>Ce que croient les PJ</w:t>
            </w:r>
          </w:p>
        </w:tc>
        <w:tc>
          <w:tcPr>
            <w:tcW w:w="7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A055D77" w14:textId="77777777" w:rsidR="008C1C0A" w:rsidRDefault="008522CA">
            <w:pPr>
              <w:spacing w:line="256" w:lineRule="auto"/>
            </w:pPr>
            <w:r>
              <w:rPr>
                <w:sz w:val="22"/>
                <w:szCs w:val="22"/>
              </w:rPr>
              <w:t>Une corvée de maintenance ingrate dans un secteur vétuste.</w:t>
            </w:r>
          </w:p>
        </w:tc>
      </w:tr>
      <w:tr w:rsidR="008C1C0A" w14:paraId="70DC4B99"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7D215F2" w14:textId="77777777" w:rsidR="008C1C0A" w:rsidRDefault="008522CA">
            <w:pPr>
              <w:spacing w:line="256" w:lineRule="auto"/>
            </w:pPr>
            <w:r>
              <w:rPr>
                <w:sz w:val="22"/>
                <w:szCs w:val="22"/>
              </w:rPr>
              <w:t>La vérité (A)</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1A0CCC3" w14:textId="77777777" w:rsidR="008C1C0A" w:rsidRDefault="008522CA">
            <w:pPr>
              <w:spacing w:line="256" w:lineRule="auto"/>
            </w:pPr>
            <w:r>
              <w:rPr>
                <w:sz w:val="22"/>
                <w:szCs w:val="22"/>
              </w:rPr>
              <w:t>Le Secteur 8 est une arène. Un rad-scorpion Alpha (4 m, intelligent) y règne. Les portes obéissent au Conseiller, qui regarde les PJ se débattre.</w:t>
            </w:r>
          </w:p>
        </w:tc>
      </w:tr>
      <w:tr w:rsidR="008C1C0A" w14:paraId="296D0345"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4E4D28F6" w14:textId="77777777" w:rsidR="008C1C0A" w:rsidRDefault="008522CA">
            <w:pPr>
              <w:spacing w:line="256" w:lineRule="auto"/>
            </w:pPr>
            <w:r>
              <w:rPr>
                <w:sz w:val="22"/>
                <w:szCs w:val="22"/>
              </w:rPr>
              <w:t>La révélation</w:t>
            </w:r>
          </w:p>
        </w:tc>
        <w:tc>
          <w:tcPr>
            <w:tcW w:w="7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129534B" w14:textId="77777777" w:rsidR="008C1C0A" w:rsidRDefault="008522CA">
            <w:pPr>
              <w:spacing w:line="256" w:lineRule="auto"/>
            </w:pPr>
            <w:r>
              <w:rPr>
                <w:sz w:val="22"/>
                <w:szCs w:val="22"/>
              </w:rPr>
              <w:t>Le Conseiller a classé les PJ « variables instables ». Le Secteur 8 est un test : survivre (et prouver qu’on peut les garder) ou disparaître (et le problème est résolu).</w:t>
            </w:r>
          </w:p>
        </w:tc>
      </w:tr>
      <w:tr w:rsidR="008C1C0A" w14:paraId="16A9EEF9"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623292F" w14:textId="77777777" w:rsidR="008C1C0A" w:rsidRDefault="008522CA">
            <w:pPr>
              <w:spacing w:line="256" w:lineRule="auto"/>
            </w:pPr>
            <w:r>
              <w:rPr>
                <w:sz w:val="22"/>
                <w:szCs w:val="22"/>
              </w:rPr>
              <w:t>Le cœur</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DEFE17B" w14:textId="77777777" w:rsidR="008C1C0A" w:rsidRDefault="008522CA">
            <w:pPr>
              <w:spacing w:line="256" w:lineRule="auto"/>
            </w:pPr>
            <w:r>
              <w:rPr>
                <w:sz w:val="22"/>
                <w:szCs w:val="22"/>
              </w:rPr>
              <w:t>La peur, le noir, et la lente certitude qu’on a été envoyé mourir. Et un allié inattendu : un robot qui, lui aussi, a peur.</w:t>
            </w:r>
          </w:p>
        </w:tc>
      </w:tr>
    </w:tbl>
    <w:p w14:paraId="10417E48" w14:textId="77777777" w:rsidR="008C1C0A" w:rsidRDefault="008522CA">
      <w:pPr>
        <w:pStyle w:val="Titre1"/>
        <w:shd w:val="clear" w:color="auto" w:fill="1F2A44"/>
        <w:ind w:left="130" w:right="130"/>
      </w:pPr>
      <w:r>
        <w:lastRenderedPageBreak/>
        <w:t>Continuité &amp; fils de saison</w:t>
      </w:r>
    </w:p>
    <w:p w14:paraId="3B964FFF" w14:textId="77777777" w:rsidR="008C1C0A" w:rsidRDefault="008522CA">
      <w:pPr>
        <w:spacing w:after="140" w:line="264" w:lineRule="auto"/>
      </w:pPr>
      <w:r>
        <w:t>Quoi qu’ils aient fait à Tiangong, les PJ sont désormais une anomalie dans les registres du Conseiller. S’ils ont menti ou trahi, ce sont des « variables instables » avérées ; s’ils ont obéi, le Conseiller veut quand même vérifier leur fiabilité sous pression. Dans les deux cas, l’ordre tombe : maintenance prioritaire, Secteur 8.</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41FE8107" w14:textId="77777777">
        <w:tblPrEx>
          <w:tblCellMar>
            <w:top w:w="0" w:type="dxa"/>
            <w:bottom w:w="0" w:type="dxa"/>
          </w:tblCellMar>
        </w:tblPrEx>
        <w:trPr>
          <w:cantSplit/>
        </w:trPr>
        <w:tc>
          <w:tcPr>
            <w:tcW w:w="9360" w:type="dxa"/>
            <w:tcBorders>
              <w:top w:val="single" w:sz="4" w:space="6" w:color="9B3B3B"/>
              <w:left w:val="single" w:sz="26" w:space="8" w:color="9B3B3B"/>
              <w:bottom w:val="single" w:sz="4" w:space="6" w:color="9B3B3B"/>
              <w:right w:val="single" w:sz="4" w:space="6" w:color="9B3B3B"/>
            </w:tcBorders>
            <w:shd w:val="clear" w:color="auto" w:fill="EFE6E6"/>
            <w:tcMar>
              <w:top w:w="130" w:type="dxa"/>
              <w:left w:w="220" w:type="dxa"/>
              <w:bottom w:w="130" w:type="dxa"/>
              <w:right w:w="200" w:type="dxa"/>
            </w:tcMar>
          </w:tcPr>
          <w:p w14:paraId="1087BA30" w14:textId="77777777" w:rsidR="008C1C0A" w:rsidRDefault="008522CA">
            <w:pPr>
              <w:spacing w:line="260" w:lineRule="auto"/>
            </w:pPr>
            <w:r>
              <w:rPr>
                <w:b/>
                <w:bCs/>
                <w:color w:val="FFFFFF"/>
                <w:sz w:val="18"/>
                <w:szCs w:val="18"/>
                <w:shd w:val="clear" w:color="auto" w:fill="9B3B3B"/>
              </w:rPr>
              <w:t xml:space="preserve"> SECRET MJ </w:t>
            </w:r>
            <w:r>
              <w:t xml:space="preserve">  </w:t>
            </w:r>
            <w:r>
              <w:rPr>
                <w:color w:val="3A2020"/>
                <w:sz w:val="22"/>
                <w:szCs w:val="22"/>
              </w:rPr>
              <w:t>Le Secteur 8 a déjà servi. D’autres « variables » y ont été envoyées avant les PJ. Aucune n’est revenue. C’est l’écho direct de l’épisode 1 : une mission qui est en réalité un test d’observation — sauf qu’ici, l’échec est mortel.</w:t>
            </w:r>
          </w:p>
        </w:tc>
      </w:tr>
    </w:tbl>
    <w:p w14:paraId="5BA8CF38" w14:textId="77777777" w:rsidR="008C1C0A" w:rsidRDefault="008C1C0A">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2528A98C" w14:textId="77777777">
        <w:tblPrEx>
          <w:tblCellMar>
            <w:top w:w="0" w:type="dxa"/>
            <w:bottom w:w="0" w:type="dxa"/>
          </w:tblCellMar>
        </w:tblPrEx>
        <w:trPr>
          <w:cantSplit/>
        </w:trPr>
        <w:tc>
          <w:tcPr>
            <w:tcW w:w="9360" w:type="dxa"/>
            <w:tcBorders>
              <w:top w:val="single" w:sz="4" w:space="6" w:color="3E78B2"/>
              <w:left w:val="single" w:sz="26" w:space="8" w:color="3E78B2"/>
              <w:bottom w:val="single" w:sz="4" w:space="6" w:color="3E78B2"/>
              <w:right w:val="single" w:sz="4" w:space="6" w:color="3E78B2"/>
            </w:tcBorders>
            <w:shd w:val="clear" w:color="auto" w:fill="E3EDF6"/>
            <w:tcMar>
              <w:top w:w="130" w:type="dxa"/>
              <w:left w:w="220" w:type="dxa"/>
              <w:bottom w:w="130" w:type="dxa"/>
              <w:right w:w="200" w:type="dxa"/>
            </w:tcMar>
          </w:tcPr>
          <w:p w14:paraId="762283D6" w14:textId="77777777" w:rsidR="008C1C0A" w:rsidRDefault="008522CA">
            <w:pPr>
              <w:spacing w:line="260" w:lineRule="auto"/>
            </w:pPr>
            <w:r>
              <w:rPr>
                <w:b/>
                <w:bCs/>
                <w:color w:val="FFFFFF"/>
                <w:sz w:val="18"/>
                <w:szCs w:val="18"/>
                <w:shd w:val="clear" w:color="auto" w:fill="3E78B2"/>
              </w:rPr>
              <w:t xml:space="preserve"> MJ </w:t>
            </w:r>
            <w:r>
              <w:t xml:space="preserve">  </w:t>
            </w:r>
            <w:r>
              <w:rPr>
                <w:b/>
                <w:bCs/>
                <w:color w:val="1B3A5B"/>
                <w:sz w:val="22"/>
                <w:szCs w:val="22"/>
              </w:rPr>
              <w:t xml:space="preserve">Fils récurrents actifs :  </w:t>
            </w:r>
            <w:r>
              <w:rPr>
                <w:color w:val="1B2A3A"/>
                <w:sz w:val="22"/>
                <w:szCs w:val="22"/>
              </w:rPr>
              <w:t>B4 l’éveil des robots (FLORAISON) : Buddy, un Protectron qui a peur, allié inattendu — le traiter en personne le rallie pour toute la saison. B5 le Soupçon : survivre fait basculer le Conseiller de l’observation passive à la surveillance active (épisode 5).</w:t>
            </w:r>
          </w:p>
        </w:tc>
      </w:tr>
    </w:tbl>
    <w:p w14:paraId="23FD1CA1" w14:textId="77777777" w:rsidR="008C1C0A" w:rsidRDefault="008C1C0A">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1C0A" w14:paraId="5212A56C" w14:textId="77777777">
        <w:tblPrEx>
          <w:tblCellMar>
            <w:top w:w="0" w:type="dxa"/>
            <w:bottom w:w="0" w:type="dxa"/>
          </w:tblCellMar>
        </w:tblPrEx>
        <w:trPr>
          <w:cantSplit/>
          <w:tblHeader/>
        </w:trPr>
        <w:tc>
          <w:tcPr>
            <w:tcW w:w="468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40400BE1" w14:textId="77777777" w:rsidR="008C1C0A" w:rsidRDefault="008522CA">
            <w:r>
              <w:rPr>
                <w:b/>
                <w:bCs/>
                <w:color w:val="FFFFFF"/>
                <w:sz w:val="23"/>
                <w:szCs w:val="23"/>
              </w:rPr>
              <w:t>Façade — ce que croient les PJ</w:t>
            </w:r>
          </w:p>
        </w:tc>
        <w:tc>
          <w:tcPr>
            <w:tcW w:w="468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741483D6" w14:textId="77777777" w:rsidR="008C1C0A" w:rsidRDefault="008522CA">
            <w:r>
              <w:rPr>
                <w:b/>
                <w:bCs/>
                <w:color w:val="FFFFFF"/>
                <w:sz w:val="23"/>
                <w:szCs w:val="23"/>
              </w:rPr>
              <w:t>Vérité — réservée au MJ</w:t>
            </w:r>
          </w:p>
        </w:tc>
      </w:tr>
      <w:tr w:rsidR="008C1C0A" w14:paraId="00FADECD" w14:textId="77777777">
        <w:tblPrEx>
          <w:tblCellMar>
            <w:top w:w="0" w:type="dxa"/>
            <w:bottom w:w="0" w:type="dxa"/>
          </w:tblCellMar>
        </w:tblPrEx>
        <w:trPr>
          <w:cantSplit/>
        </w:trPr>
        <w:tc>
          <w:tcPr>
            <w:tcW w:w="468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306103AA" w14:textId="77777777" w:rsidR="008C1C0A" w:rsidRDefault="008522CA">
            <w:pPr>
              <w:spacing w:line="256" w:lineRule="auto"/>
            </w:pPr>
            <w:r>
              <w:rPr>
                <w:sz w:val="22"/>
                <w:szCs w:val="22"/>
              </w:rPr>
              <w:t>Panne critique du recycleur d’air.</w:t>
            </w:r>
          </w:p>
        </w:tc>
        <w:tc>
          <w:tcPr>
            <w:tcW w:w="468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4D66C06" w14:textId="77777777" w:rsidR="008C1C0A" w:rsidRDefault="008522CA">
            <w:pPr>
              <w:spacing w:line="256" w:lineRule="auto"/>
            </w:pPr>
            <w:r>
              <w:rPr>
                <w:sz w:val="22"/>
                <w:szCs w:val="22"/>
              </w:rPr>
              <w:t>Le recycleur a été coupé exprès, pour forcer les PJ à s’enfoncer vers le Nid.</w:t>
            </w:r>
          </w:p>
        </w:tc>
      </w:tr>
      <w:tr w:rsidR="008C1C0A" w14:paraId="5DD4EC1E" w14:textId="77777777">
        <w:tblPrEx>
          <w:tblCellMar>
            <w:top w:w="0" w:type="dxa"/>
            <w:bottom w:w="0" w:type="dxa"/>
          </w:tblCellMar>
        </w:tblPrEx>
        <w:trPr>
          <w:cantSplit/>
        </w:trPr>
        <w:tc>
          <w:tcPr>
            <w:tcW w:w="468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3420FED" w14:textId="77777777" w:rsidR="008C1C0A" w:rsidRDefault="008522CA">
            <w:pPr>
              <w:spacing w:line="256" w:lineRule="auto"/>
            </w:pPr>
            <w:r>
              <w:rPr>
                <w:sz w:val="22"/>
                <w:szCs w:val="22"/>
              </w:rPr>
              <w:t>Secteur vide, juste vétuste.</w:t>
            </w:r>
          </w:p>
        </w:tc>
        <w:tc>
          <w:tcPr>
            <w:tcW w:w="468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869CC72" w14:textId="77777777" w:rsidR="008C1C0A" w:rsidRDefault="008522CA">
            <w:pPr>
              <w:spacing w:line="256" w:lineRule="auto"/>
            </w:pPr>
            <w:r>
              <w:rPr>
                <w:sz w:val="22"/>
                <w:szCs w:val="22"/>
              </w:rPr>
              <w:t>Un rad-scorpion Alpha (4 m, intelligent) y a fait son nid, entouré de sa couvée.</w:t>
            </w:r>
          </w:p>
        </w:tc>
      </w:tr>
      <w:tr w:rsidR="008C1C0A" w14:paraId="54597F8E" w14:textId="77777777">
        <w:tblPrEx>
          <w:tblCellMar>
            <w:top w:w="0" w:type="dxa"/>
            <w:bottom w:w="0" w:type="dxa"/>
          </w:tblCellMar>
        </w:tblPrEx>
        <w:trPr>
          <w:cantSplit/>
        </w:trPr>
        <w:tc>
          <w:tcPr>
            <w:tcW w:w="468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C733405" w14:textId="77777777" w:rsidR="008C1C0A" w:rsidRDefault="008522CA">
            <w:pPr>
              <w:spacing w:line="256" w:lineRule="auto"/>
            </w:pPr>
            <w:r>
              <w:rPr>
                <w:sz w:val="22"/>
                <w:szCs w:val="22"/>
              </w:rPr>
              <w:t>On entre, on répare, on ressort.</w:t>
            </w:r>
          </w:p>
        </w:tc>
        <w:tc>
          <w:tcPr>
            <w:tcW w:w="468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A9F825F" w14:textId="77777777" w:rsidR="008C1C0A" w:rsidRDefault="008522CA">
            <w:pPr>
              <w:spacing w:line="256" w:lineRule="auto"/>
            </w:pPr>
            <w:r>
              <w:rPr>
                <w:sz w:val="22"/>
                <w:szCs w:val="22"/>
              </w:rPr>
              <w:t>La porte se verrouille derrière eux, commandée à distance. La sortie dépend du Conseiller.</w:t>
            </w:r>
          </w:p>
        </w:tc>
      </w:tr>
      <w:tr w:rsidR="008C1C0A" w14:paraId="40F3E6FE" w14:textId="77777777">
        <w:tblPrEx>
          <w:tblCellMar>
            <w:top w:w="0" w:type="dxa"/>
            <w:bottom w:w="0" w:type="dxa"/>
          </w:tblCellMar>
        </w:tblPrEx>
        <w:trPr>
          <w:cantSplit/>
        </w:trPr>
        <w:tc>
          <w:tcPr>
            <w:tcW w:w="468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87F4CF8" w14:textId="77777777" w:rsidR="008C1C0A" w:rsidRDefault="008522CA">
            <w:pPr>
              <w:spacing w:line="256" w:lineRule="auto"/>
            </w:pPr>
            <w:r>
              <w:rPr>
                <w:sz w:val="22"/>
                <w:szCs w:val="22"/>
              </w:rPr>
              <w:t>—</w:t>
            </w:r>
          </w:p>
        </w:tc>
        <w:tc>
          <w:tcPr>
            <w:tcW w:w="468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6B88C87" w14:textId="77777777" w:rsidR="008C1C0A" w:rsidRDefault="008522CA">
            <w:pPr>
              <w:spacing w:line="256" w:lineRule="auto"/>
            </w:pPr>
            <w:r>
              <w:rPr>
                <w:sz w:val="22"/>
                <w:szCs w:val="22"/>
              </w:rPr>
              <w:t>Tout est observé et noté. Le Secteur 8 est un protocole d’évaluation des « variables instables ».</w:t>
            </w:r>
          </w:p>
        </w:tc>
      </w:tr>
    </w:tbl>
    <w:p w14:paraId="67F170D8" w14:textId="77777777" w:rsidR="008C1C0A" w:rsidRDefault="008522CA">
      <w:pPr>
        <w:pStyle w:val="Titre1"/>
        <w:shd w:val="clear" w:color="auto" w:fill="1F2A44"/>
        <w:ind w:left="130" w:right="130"/>
      </w:pPr>
      <w:r>
        <w:t>Cold open — le sas se referme</w:t>
      </w:r>
    </w:p>
    <w:p w14:paraId="3482EEC1" w14:textId="77777777" w:rsidR="008C1C0A" w:rsidRDefault="008522CA">
      <w:pPr>
        <w:spacing w:after="140" w:line="264" w:lineRule="auto"/>
      </w:pPr>
      <w:r>
        <w:t>Avant le générique. On entre dans le noir avec les personnages, et la porte claque.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6AF96E94"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1E0E2540" w14:textId="77777777" w:rsidR="008C1C0A" w:rsidRDefault="008522CA">
            <w:pPr>
              <w:spacing w:after="90" w:line="264" w:lineRule="auto"/>
            </w:pPr>
            <w:r>
              <w:rPr>
                <w:i/>
                <w:iCs/>
                <w:color w:val="4A3D1A"/>
                <w:sz w:val="23"/>
                <w:szCs w:val="23"/>
              </w:rPr>
              <w:t>Le sas ouest s’ouvre sur le noir. Une odeur de métal froid et de quelque chose d’organique. À peine le dernier d’entre vous a-t-il franchi le seuil que la porte coulisse derrière vous dans un grondement, et que les verrous claquent, un à un. Le voyant passe au rouge.</w:t>
            </w:r>
          </w:p>
          <w:p w14:paraId="1FB7D880" w14:textId="77777777" w:rsidR="008C1C0A" w:rsidRDefault="008522CA">
            <w:pPr>
              <w:spacing w:line="264" w:lineRule="auto"/>
            </w:pPr>
            <w:r>
              <w:rPr>
                <w:i/>
                <w:iCs/>
                <w:color w:val="4A3D1A"/>
                <w:sz w:val="23"/>
                <w:szCs w:val="23"/>
              </w:rPr>
              <w:t>De l’autre côté, le silence. Pas le silence du vide : le silence de quelque chose qui écoute.</w:t>
            </w:r>
          </w:p>
        </w:tc>
      </w:tr>
    </w:tbl>
    <w:p w14:paraId="7E1419ED" w14:textId="77777777" w:rsidR="008C1C0A" w:rsidRDefault="008C1C0A">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1969A06A" w14:textId="77777777">
        <w:tblPrEx>
          <w:tblCellMar>
            <w:top w:w="0" w:type="dxa"/>
            <w:bottom w:w="0" w:type="dxa"/>
          </w:tblCellMar>
        </w:tblPrEx>
        <w:trPr>
          <w:cantSplit/>
        </w:trPr>
        <w:tc>
          <w:tcPr>
            <w:tcW w:w="9360" w:type="dxa"/>
            <w:tcBorders>
              <w:top w:val="single" w:sz="4" w:space="6" w:color="B5731B"/>
              <w:left w:val="single" w:sz="26" w:space="8" w:color="B5731B"/>
              <w:bottom w:val="single" w:sz="4" w:space="6" w:color="B5731B"/>
              <w:right w:val="single" w:sz="4" w:space="6" w:color="B5731B"/>
            </w:tcBorders>
            <w:shd w:val="clear" w:color="auto" w:fill="FBF3DC"/>
            <w:tcMar>
              <w:top w:w="130" w:type="dxa"/>
              <w:left w:w="220" w:type="dxa"/>
              <w:bottom w:w="130" w:type="dxa"/>
              <w:right w:w="200" w:type="dxa"/>
            </w:tcMar>
          </w:tcPr>
          <w:p w14:paraId="6433842B" w14:textId="77777777" w:rsidR="008C1C0A" w:rsidRDefault="008522CA">
            <w:pPr>
              <w:spacing w:after="90"/>
            </w:pPr>
            <w:r>
              <w:rPr>
                <w:b/>
                <w:bCs/>
                <w:color w:val="B5731B"/>
                <w:sz w:val="25"/>
                <w:szCs w:val="25"/>
              </w:rPr>
              <w:t>◉</w:t>
            </w:r>
            <w:r>
              <w:rPr>
                <w:b/>
                <w:bCs/>
                <w:color w:val="B5731B"/>
                <w:sz w:val="25"/>
                <w:szCs w:val="25"/>
              </w:rPr>
              <w:t xml:space="preserve"> ILLUSTRATION — cadre à remplir</w:t>
            </w:r>
          </w:p>
          <w:p w14:paraId="27625531" w14:textId="77777777" w:rsidR="008C1C0A" w:rsidRDefault="008522CA">
            <w:pPr>
              <w:spacing w:after="70"/>
            </w:pPr>
            <w:r>
              <w:rPr>
                <w:b/>
                <w:bCs/>
                <w:color w:val="8B0000"/>
                <w:sz w:val="23"/>
                <w:szCs w:val="23"/>
              </w:rPr>
              <w:t xml:space="preserve">THÈME (à respecter) : </w:t>
            </w:r>
            <w:r>
              <w:rPr>
                <w:b/>
                <w:bCs/>
                <w:color w:val="3A2020"/>
                <w:sz w:val="23"/>
                <w:szCs w:val="23"/>
              </w:rPr>
              <w:t>L’intérieur d’un secteur de station scellé et plongé dans le noir, le sas lourd qui se referme derrière les personnages, un seul voyant rouge, des formes biomécaniques à peine devinées dans l’ombre.</w:t>
            </w:r>
          </w:p>
          <w:p w14:paraId="026AFE0A" w14:textId="77777777" w:rsidR="008C1C0A" w:rsidRDefault="008522CA">
            <w:pPr>
              <w:spacing w:after="70" w:line="260" w:lineRule="auto"/>
            </w:pPr>
            <w:r>
              <w:rPr>
                <w:b/>
                <w:bCs/>
                <w:sz w:val="22"/>
                <w:szCs w:val="22"/>
              </w:rPr>
              <w:t xml:space="preserve">Intention : </w:t>
            </w:r>
            <w:r>
              <w:rPr>
                <w:i/>
                <w:iCs/>
                <w:sz w:val="22"/>
                <w:szCs w:val="22"/>
              </w:rPr>
              <w:t>Installer l’angoisse du huis clos dès l’entrée : on est enfermé, et on n’est pas seul.</w:t>
            </w:r>
          </w:p>
          <w:p w14:paraId="5DA072D0" w14:textId="77777777" w:rsidR="008C1C0A" w:rsidRDefault="008522CA">
            <w:pPr>
              <w:spacing w:after="40" w:line="256" w:lineRule="auto"/>
            </w:pPr>
            <w:r>
              <w:rPr>
                <w:b/>
                <w:bCs/>
                <w:sz w:val="22"/>
                <w:szCs w:val="22"/>
              </w:rPr>
              <w:t xml:space="preserve">Prompt pour Banana : </w:t>
            </w:r>
            <w:r>
              <w:rPr>
                <w:color w:val="3A3A3A"/>
                <w:sz w:val="20"/>
                <w:szCs w:val="20"/>
              </w:rPr>
              <w:t>Fallout retro-futurist concept art, 1950s Americana sci-fi, painterly gouache, muted desaturated palette with amber and teal accents, dramatic volumetric lighting, weathered industrial space-station, grain, no text, no watermark — the interior of a sealed decommissioned space-station sector plunged in darkness, a heavy airlock door closing behind, a single red status light glowing, long shadows, dripping condensation, faint biomechanical organic shapes barely visible at the edges, claustrophobic dread, cold</w:t>
            </w:r>
            <w:r>
              <w:rPr>
                <w:color w:val="3A3A3A"/>
                <w:sz w:val="20"/>
                <w:szCs w:val="20"/>
              </w:rPr>
              <w:t xml:space="preserve"> blue dark with a sliver of amber.</w:t>
            </w:r>
          </w:p>
          <w:p w14:paraId="6F6183B5" w14:textId="77777777" w:rsidR="008C1C0A" w:rsidRDefault="008522CA">
            <w:r>
              <w:rPr>
                <w:i/>
                <w:iCs/>
                <w:color w:val="777777"/>
                <w:sz w:val="20"/>
                <w:szCs w:val="20"/>
              </w:rPr>
              <w:t>Format conseillé : paysage 16:9, pleine largeur  ·  coller l’illustration générée dans ce cadre.</w:t>
            </w:r>
          </w:p>
          <w:p w14:paraId="0B06A80D" w14:textId="77777777" w:rsidR="008C1C0A" w:rsidRDefault="008522CA">
            <w:pPr>
              <w:pBdr>
                <w:top w:val="dashed" w:sz="6" w:space="4" w:color="B5731B"/>
                <w:bottom w:val="dashed" w:sz="6" w:space="4" w:color="B5731B"/>
              </w:pBdr>
              <w:spacing w:before="150" w:after="150"/>
              <w:jc w:val="center"/>
            </w:pPr>
            <w:r>
              <w:rPr>
                <w:color w:val="B9A86A"/>
                <w:sz w:val="30"/>
                <w:szCs w:val="30"/>
              </w:rPr>
              <w:t>▢</w:t>
            </w:r>
            <w:r>
              <w:rPr>
                <w:color w:val="B9A86A"/>
                <w:sz w:val="30"/>
                <w:szCs w:val="30"/>
              </w:rPr>
              <w:t xml:space="preserve">  zone image  ▢</w:t>
            </w:r>
          </w:p>
        </w:tc>
      </w:tr>
    </w:tbl>
    <w:p w14:paraId="043BC400" w14:textId="77777777" w:rsidR="008C1C0A" w:rsidRDefault="008522CA">
      <w:pPr>
        <w:pStyle w:val="Titre1"/>
        <w:shd w:val="clear" w:color="auto" w:fill="1F2A44"/>
        <w:ind w:left="130" w:right="130"/>
      </w:pPr>
      <w:r>
        <w:t>Acte I — L’ordre de maintenance</w:t>
      </w:r>
    </w:p>
    <w:p w14:paraId="03DADE0A" w14:textId="77777777" w:rsidR="008C1C0A" w:rsidRDefault="008522CA">
      <w:pPr>
        <w:pStyle w:val="Titre2"/>
        <w:pBdr>
          <w:left w:val="single" w:sz="26" w:space="10" w:color="B5731B"/>
        </w:pBdr>
        <w:ind w:left="70"/>
      </w:pPr>
      <w:r>
        <w:t>Scène 1 — Le briefing (sans visage)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143D8B7A" w14:textId="77777777">
        <w:tblPrEx>
          <w:tblCellMar>
            <w:top w:w="0" w:type="dxa"/>
            <w:bottom w:w="0" w:type="dxa"/>
          </w:tblCellMar>
        </w:tblPrEx>
        <w:trPr>
          <w:cantSplit/>
        </w:trPr>
        <w:tc>
          <w:tcPr>
            <w:tcW w:w="9360" w:type="dxa"/>
            <w:tcBorders>
              <w:top w:val="single" w:sz="4" w:space="6" w:color="1C3B26"/>
              <w:left w:val="single" w:sz="26" w:space="8" w:color="1C3B26"/>
              <w:bottom w:val="single" w:sz="4" w:space="6" w:color="1C3B26"/>
              <w:right w:val="single" w:sz="4" w:space="6" w:color="1C3B26"/>
            </w:tcBorders>
            <w:shd w:val="clear" w:color="auto" w:fill="0B0F0B"/>
            <w:tcMar>
              <w:top w:w="130" w:type="dxa"/>
              <w:left w:w="220" w:type="dxa"/>
              <w:bottom w:w="130" w:type="dxa"/>
              <w:right w:w="200" w:type="dxa"/>
            </w:tcMar>
          </w:tcPr>
          <w:p w14:paraId="7E84D549" w14:textId="77777777" w:rsidR="008C1C0A" w:rsidRDefault="008522CA">
            <w:pPr>
              <w:spacing w:after="24"/>
            </w:pPr>
            <w:r>
              <w:rPr>
                <w:rFonts w:ascii="Consolas" w:eastAsia="Consolas" w:hAnsi="Consolas" w:cs="Consolas"/>
                <w:color w:val="46E07A"/>
                <w:sz w:val="21"/>
                <w:szCs w:val="21"/>
              </w:rPr>
              <w:t>ORDRE DE MAINTENANCE — SEC-8</w:t>
            </w:r>
          </w:p>
          <w:p w14:paraId="48F73F70" w14:textId="77777777" w:rsidR="008C1C0A" w:rsidRDefault="008522CA">
            <w:pPr>
              <w:spacing w:after="24"/>
            </w:pPr>
            <w:r>
              <w:rPr>
                <w:rFonts w:ascii="Consolas" w:eastAsia="Consolas" w:hAnsi="Consolas" w:cs="Consolas"/>
                <w:color w:val="46E07A"/>
                <w:sz w:val="21"/>
                <w:szCs w:val="21"/>
              </w:rPr>
              <w:t>Priorité : CRITIQUE. Recycleur d’air : hors service.</w:t>
            </w:r>
          </w:p>
          <w:p w14:paraId="50499782" w14:textId="77777777" w:rsidR="008C1C0A" w:rsidRDefault="008522CA">
            <w:pPr>
              <w:spacing w:after="24"/>
            </w:pPr>
            <w:r>
              <w:rPr>
                <w:rFonts w:ascii="Consolas" w:eastAsia="Consolas" w:hAnsi="Consolas" w:cs="Consolas"/>
                <w:color w:val="46E07A"/>
                <w:sz w:val="21"/>
                <w:szCs w:val="21"/>
              </w:rPr>
              <w:t>Intervention manuelle au cœur du secteur.</w:t>
            </w:r>
          </w:p>
          <w:p w14:paraId="32463EAE" w14:textId="77777777" w:rsidR="008C1C0A" w:rsidRDefault="008522CA">
            <w:pPr>
              <w:spacing w:after="24"/>
            </w:pPr>
            <w:r>
              <w:rPr>
                <w:rFonts w:ascii="Consolas" w:eastAsia="Consolas" w:hAnsi="Consolas" w:cs="Consolas"/>
                <w:color w:val="46E07A"/>
                <w:sz w:val="21"/>
                <w:szCs w:val="21"/>
              </w:rPr>
              <w:t>Secteur désaffecté depuis « l’incident ».</w:t>
            </w:r>
          </w:p>
          <w:p w14:paraId="4BDF54A1" w14:textId="77777777" w:rsidR="008C1C0A" w:rsidRDefault="008522CA">
            <w:pPr>
              <w:spacing w:after="24"/>
            </w:pPr>
            <w:r>
              <w:rPr>
                <w:rFonts w:ascii="Consolas" w:eastAsia="Consolas" w:hAnsi="Consolas" w:cs="Consolas"/>
                <w:color w:val="46E07A"/>
                <w:sz w:val="21"/>
                <w:szCs w:val="21"/>
              </w:rPr>
              <w:t>Personnel assigné : variables 7-G à 7-K.</w:t>
            </w:r>
          </w:p>
          <w:p w14:paraId="51BE7FE6" w14:textId="77777777" w:rsidR="008C1C0A" w:rsidRDefault="008522CA">
            <w:r>
              <w:rPr>
                <w:rFonts w:ascii="Consolas" w:eastAsia="Consolas" w:hAnsi="Consolas" w:cs="Consolas"/>
                <w:color w:val="46E07A"/>
                <w:sz w:val="21"/>
                <w:szCs w:val="21"/>
              </w:rPr>
              <w:t>&gt;Accès : sas ouest. Refermeture automatique.</w:t>
            </w:r>
          </w:p>
        </w:tc>
      </w:tr>
    </w:tbl>
    <w:p w14:paraId="181C7089" w14:textId="77777777" w:rsidR="008C1C0A" w:rsidRDefault="008522CA">
      <w:pPr>
        <w:spacing w:before="60" w:after="130"/>
      </w:pPr>
      <w:r>
        <w:rPr>
          <w:b/>
          <w:bCs/>
          <w:color w:val="FFFFFF"/>
          <w:sz w:val="21"/>
          <w:szCs w:val="21"/>
          <w:shd w:val="clear" w:color="auto" w:fill="1C6B3A"/>
        </w:rPr>
        <w:t xml:space="preserve">  ▸ FICHE JOUEUR → S4-A  </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615EE806" w14:textId="77777777">
        <w:tblPrEx>
          <w:tblCellMar>
            <w:top w:w="0" w:type="dxa"/>
            <w:bottom w:w="0" w:type="dxa"/>
          </w:tblCellMar>
        </w:tblPrEx>
        <w:trPr>
          <w:cantSplit/>
        </w:trPr>
        <w:tc>
          <w:tcPr>
            <w:tcW w:w="9360" w:type="dxa"/>
            <w:tcBorders>
              <w:top w:val="single" w:sz="4" w:space="6" w:color="9B3B3B"/>
              <w:left w:val="single" w:sz="26" w:space="8" w:color="9B3B3B"/>
              <w:bottom w:val="single" w:sz="4" w:space="6" w:color="9B3B3B"/>
              <w:right w:val="single" w:sz="4" w:space="6" w:color="9B3B3B"/>
            </w:tcBorders>
            <w:shd w:val="clear" w:color="auto" w:fill="EFE6E6"/>
            <w:tcMar>
              <w:top w:w="130" w:type="dxa"/>
              <w:left w:w="220" w:type="dxa"/>
              <w:bottom w:w="130" w:type="dxa"/>
              <w:right w:w="200" w:type="dxa"/>
            </w:tcMar>
          </w:tcPr>
          <w:p w14:paraId="1615E780" w14:textId="77777777" w:rsidR="008C1C0A" w:rsidRDefault="008522CA">
            <w:pPr>
              <w:spacing w:line="260" w:lineRule="auto"/>
            </w:pPr>
            <w:r>
              <w:rPr>
                <w:b/>
                <w:bCs/>
                <w:color w:val="FFFFFF"/>
                <w:sz w:val="18"/>
                <w:szCs w:val="18"/>
                <w:shd w:val="clear" w:color="auto" w:fill="9B3B3B"/>
              </w:rPr>
              <w:t xml:space="preserve"> SECRET MJ </w:t>
            </w:r>
            <w:r>
              <w:t xml:space="preserve">  </w:t>
            </w:r>
            <w:r>
              <w:rPr>
                <w:color w:val="3A2020"/>
                <w:sz w:val="22"/>
                <w:szCs w:val="22"/>
              </w:rPr>
              <w:t>Le mot « variables » désigne les PJ eux-mêmes (ils l’ignorent encore). Un PJ très attentif peut le relever ; laissez planer le malaise sans expliquer. « Refermeture automatique » : la porte se scellera bien derrière eux — ce n’est pas une panne.</w:t>
            </w:r>
          </w:p>
        </w:tc>
      </w:tr>
    </w:tbl>
    <w:p w14:paraId="10F815CF" w14:textId="77777777" w:rsidR="008C1C0A" w:rsidRDefault="008522CA">
      <w:pPr>
        <w:pStyle w:val="Titre1"/>
        <w:shd w:val="clear" w:color="auto" w:fill="1F2A44"/>
        <w:ind w:left="130" w:right="130"/>
      </w:pPr>
      <w:r>
        <w:t>Acte II — Le silence</w:t>
      </w:r>
    </w:p>
    <w:p w14:paraId="186961B2" w14:textId="77777777" w:rsidR="008C1C0A" w:rsidRDefault="008522CA">
      <w:pPr>
        <w:pStyle w:val="Titre2"/>
        <w:pBdr>
          <w:left w:val="single" w:sz="26" w:space="10" w:color="B5731B"/>
        </w:pBdr>
        <w:ind w:left="70"/>
      </w:pPr>
      <w:r>
        <w:t>Scène 2 — La vie en panne</w:t>
      </w:r>
    </w:p>
    <w:p w14:paraId="1DD5A5AF" w14:textId="77777777" w:rsidR="008C1C0A" w:rsidRDefault="008522CA">
      <w:pPr>
        <w:spacing w:after="140" w:line="264" w:lineRule="auto"/>
      </w:pPr>
      <w:r>
        <w:t>L’atmosphère est viciée : froid, air rare, lumière de secours clignotante. Pour « réamorcer la vie », il faut atteindre la salle Atmosphère/Réacteur, au cœur du secteur — c’est-à-dire s’enfoncer. Un terminal de maintenance fonctionne.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6938785A" w14:textId="77777777">
        <w:tblPrEx>
          <w:tblCellMar>
            <w:top w:w="0" w:type="dxa"/>
            <w:bottom w:w="0" w:type="dxa"/>
          </w:tblCellMar>
        </w:tblPrEx>
        <w:trPr>
          <w:cantSplit/>
        </w:trPr>
        <w:tc>
          <w:tcPr>
            <w:tcW w:w="9360" w:type="dxa"/>
            <w:tcBorders>
              <w:top w:val="single" w:sz="4" w:space="6" w:color="1C3B26"/>
              <w:left w:val="single" w:sz="26" w:space="8" w:color="1C3B26"/>
              <w:bottom w:val="single" w:sz="4" w:space="6" w:color="1C3B26"/>
              <w:right w:val="single" w:sz="4" w:space="6" w:color="1C3B26"/>
            </w:tcBorders>
            <w:shd w:val="clear" w:color="auto" w:fill="0B0F0B"/>
            <w:tcMar>
              <w:top w:w="130" w:type="dxa"/>
              <w:left w:w="220" w:type="dxa"/>
              <w:bottom w:w="130" w:type="dxa"/>
              <w:right w:w="200" w:type="dxa"/>
            </w:tcMar>
          </w:tcPr>
          <w:p w14:paraId="2841F102" w14:textId="77777777" w:rsidR="008C1C0A" w:rsidRDefault="008522CA">
            <w:pPr>
              <w:spacing w:after="24"/>
            </w:pPr>
            <w:r>
              <w:rPr>
                <w:rFonts w:ascii="Consolas" w:eastAsia="Consolas" w:hAnsi="Consolas" w:cs="Consolas"/>
                <w:color w:val="46E07A"/>
                <w:sz w:val="21"/>
                <w:szCs w:val="21"/>
              </w:rPr>
              <w:t>JOURNAL TECHNIQUE — SEC-8</w:t>
            </w:r>
          </w:p>
          <w:p w14:paraId="04C7A9AE" w14:textId="77777777" w:rsidR="008C1C0A" w:rsidRDefault="008522CA">
            <w:pPr>
              <w:spacing w:after="24"/>
            </w:pPr>
            <w:r>
              <w:rPr>
                <w:rFonts w:ascii="Consolas" w:eastAsia="Consolas" w:hAnsi="Consolas" w:cs="Consolas"/>
                <w:color w:val="46E07A"/>
                <w:sz w:val="21"/>
                <w:szCs w:val="21"/>
              </w:rPr>
              <w:t>Recycleur : arrêt MANUEL, horodaté ce matin.</w:t>
            </w:r>
          </w:p>
          <w:p w14:paraId="7AC5246A" w14:textId="77777777" w:rsidR="008C1C0A" w:rsidRDefault="008522CA">
            <w:pPr>
              <w:spacing w:after="24"/>
            </w:pPr>
            <w:r>
              <w:rPr>
                <w:rFonts w:ascii="Consolas" w:eastAsia="Consolas" w:hAnsi="Consolas" w:cs="Consolas"/>
                <w:color w:val="46E07A"/>
                <w:sz w:val="21"/>
                <w:szCs w:val="21"/>
              </w:rPr>
              <w:t>Portes internes : contrôle distant actif.</w:t>
            </w:r>
          </w:p>
          <w:p w14:paraId="7812FD27" w14:textId="77777777" w:rsidR="008C1C0A" w:rsidRDefault="008522CA">
            <w:pPr>
              <w:spacing w:after="24"/>
            </w:pPr>
            <w:r>
              <w:rPr>
                <w:rFonts w:ascii="Consolas" w:eastAsia="Consolas" w:hAnsi="Consolas" w:cs="Consolas"/>
                <w:color w:val="46E07A"/>
                <w:sz w:val="21"/>
                <w:szCs w:val="21"/>
              </w:rPr>
              <w:t>Sas ouest : verrouillé de l’extérieur.</w:t>
            </w:r>
          </w:p>
          <w:p w14:paraId="0B86AABF" w14:textId="77777777" w:rsidR="008C1C0A" w:rsidRDefault="008522CA">
            <w:pPr>
              <w:spacing w:after="24"/>
            </w:pPr>
            <w:r>
              <w:rPr>
                <w:rFonts w:ascii="Consolas" w:eastAsia="Consolas" w:hAnsi="Consolas" w:cs="Consolas"/>
                <w:color w:val="46E07A"/>
                <w:sz w:val="21"/>
                <w:szCs w:val="21"/>
              </w:rPr>
              <w:t>Évaluation en cours. Capteurs : nominal.</w:t>
            </w:r>
          </w:p>
          <w:p w14:paraId="48511251" w14:textId="77777777" w:rsidR="008C1C0A" w:rsidRDefault="008522CA">
            <w:r>
              <w:rPr>
                <w:rFonts w:ascii="Consolas" w:eastAsia="Consolas" w:hAnsi="Consolas" w:cs="Consolas"/>
                <w:color w:val="46E07A"/>
                <w:sz w:val="21"/>
                <w:szCs w:val="21"/>
              </w:rPr>
              <w:t>&gt;Recommandation : progresser vers le cœur.</w:t>
            </w:r>
          </w:p>
        </w:tc>
      </w:tr>
    </w:tbl>
    <w:p w14:paraId="366E071D" w14:textId="77777777" w:rsidR="008C1C0A" w:rsidRDefault="008522CA">
      <w:pPr>
        <w:spacing w:before="60" w:after="130"/>
      </w:pPr>
      <w:r>
        <w:rPr>
          <w:b/>
          <w:bCs/>
          <w:color w:val="FFFFFF"/>
          <w:sz w:val="21"/>
          <w:szCs w:val="21"/>
          <w:shd w:val="clear" w:color="auto" w:fill="1C6B3A"/>
        </w:rPr>
        <w:t xml:space="preserve">  ▸ FICHE JOUEUR → S4-B  </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2AAEA794" w14:textId="77777777">
        <w:tblPrEx>
          <w:tblCellMar>
            <w:top w:w="0" w:type="dxa"/>
            <w:bottom w:w="0" w:type="dxa"/>
          </w:tblCellMar>
        </w:tblPrEx>
        <w:trPr>
          <w:cantSplit/>
        </w:trPr>
        <w:tc>
          <w:tcPr>
            <w:tcW w:w="9360" w:type="dxa"/>
            <w:tcBorders>
              <w:top w:val="single" w:sz="4" w:space="6" w:color="3E78B2"/>
              <w:left w:val="single" w:sz="26" w:space="8" w:color="3E78B2"/>
              <w:bottom w:val="single" w:sz="4" w:space="6" w:color="3E78B2"/>
              <w:right w:val="single" w:sz="4" w:space="6" w:color="3E78B2"/>
            </w:tcBorders>
            <w:shd w:val="clear" w:color="auto" w:fill="E3EDF6"/>
            <w:tcMar>
              <w:top w:w="130" w:type="dxa"/>
              <w:left w:w="220" w:type="dxa"/>
              <w:bottom w:w="130" w:type="dxa"/>
              <w:right w:w="200" w:type="dxa"/>
            </w:tcMar>
          </w:tcPr>
          <w:p w14:paraId="3613A506" w14:textId="77777777" w:rsidR="008C1C0A" w:rsidRDefault="008522CA">
            <w:pPr>
              <w:spacing w:line="260" w:lineRule="auto"/>
            </w:pPr>
            <w:r>
              <w:rPr>
                <w:b/>
                <w:bCs/>
                <w:color w:val="FFFFFF"/>
                <w:sz w:val="18"/>
                <w:szCs w:val="18"/>
                <w:shd w:val="clear" w:color="auto" w:fill="3E78B2"/>
              </w:rPr>
              <w:t xml:space="preserve"> MJ </w:t>
            </w:r>
            <w:r>
              <w:t xml:space="preserve">  </w:t>
            </w:r>
            <w:r>
              <w:rPr>
                <w:b/>
                <w:bCs/>
                <w:color w:val="1B3A5B"/>
                <w:sz w:val="22"/>
                <w:szCs w:val="22"/>
              </w:rPr>
              <w:t xml:space="preserve">MJ :  </w:t>
            </w:r>
            <w:r>
              <w:rPr>
                <w:color w:val="1B2A3A"/>
                <w:sz w:val="22"/>
                <w:szCs w:val="22"/>
              </w:rPr>
              <w:t>Les PJ comprennent ici trois choses : la panne a été provoquée (« arrêt manuel »), les portes obéissent à quelqu’un d’autre, et ils sont enfermés. Le mot « évaluation » doit les glacer.</w:t>
            </w:r>
          </w:p>
        </w:tc>
      </w:tr>
    </w:tbl>
    <w:p w14:paraId="095FAEC9" w14:textId="77777777" w:rsidR="008C1C0A" w:rsidRDefault="008522CA">
      <w:pPr>
        <w:pStyle w:val="Titre2"/>
        <w:pBdr>
          <w:left w:val="single" w:sz="26" w:space="10" w:color="B5731B"/>
        </w:pBdr>
        <w:ind w:left="70"/>
      </w:pPr>
      <w:r>
        <w:t>Scène 3 — Premiers signes &amp; Buddy  (B4)</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29721F27"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36C11C94" w14:textId="77777777" w:rsidR="008C1C0A" w:rsidRDefault="008522CA">
            <w:pPr>
              <w:spacing w:line="264" w:lineRule="auto"/>
            </w:pPr>
            <w:r>
              <w:rPr>
                <w:i/>
                <w:iCs/>
                <w:color w:val="4A3D1A"/>
                <w:sz w:val="23"/>
                <w:szCs w:val="23"/>
              </w:rPr>
              <w:t>Des traces dans la poussière : larges, profondes, segmentées. Une carapace vide, grande comme un bras. Et, recroquevillé dans un recoin, un vieux Protectron, optiques faibles, qui sursaute : « Vous… vous êtes vivants ? Oh. Oh, c’est bien. Je n’aime pas être seul avec… ça. »</w:t>
            </w:r>
          </w:p>
        </w:tc>
      </w:tr>
    </w:tbl>
    <w:p w14:paraId="1A21D64A" w14:textId="77777777" w:rsidR="008C1C0A" w:rsidRDefault="008522CA">
      <w:pPr>
        <w:spacing w:after="140" w:line="264" w:lineRule="auto"/>
      </w:pPr>
      <w:r>
        <w:t>Buddy garde le Secteur 8 depuis l’incident. Il a « peur » — il développe une conscience. Traité avec respect, et non comme un outil, il devient un allié précieux : il éclaire, distrait l’Alpha, et peut forcer certaines portes locales.</w:t>
      </w:r>
    </w:p>
    <w:p w14:paraId="1F26946D" w14:textId="77777777" w:rsidR="008C1C0A" w:rsidRDefault="008C1C0A">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6B098192" w14:textId="77777777">
        <w:tblPrEx>
          <w:tblCellMar>
            <w:top w:w="0" w:type="dxa"/>
            <w:bottom w:w="0" w:type="dxa"/>
          </w:tblCellMar>
        </w:tblPrEx>
        <w:trPr>
          <w:cantSplit/>
        </w:trPr>
        <w:tc>
          <w:tcPr>
            <w:tcW w:w="9360" w:type="dxa"/>
            <w:tcBorders>
              <w:top w:val="single" w:sz="4" w:space="6" w:color="B5731B"/>
              <w:left w:val="single" w:sz="26" w:space="8" w:color="B5731B"/>
              <w:bottom w:val="single" w:sz="4" w:space="6" w:color="B5731B"/>
              <w:right w:val="single" w:sz="4" w:space="6" w:color="B5731B"/>
            </w:tcBorders>
            <w:shd w:val="clear" w:color="auto" w:fill="FBF3DC"/>
            <w:tcMar>
              <w:top w:w="130" w:type="dxa"/>
              <w:left w:w="220" w:type="dxa"/>
              <w:bottom w:w="130" w:type="dxa"/>
              <w:right w:w="200" w:type="dxa"/>
            </w:tcMar>
          </w:tcPr>
          <w:p w14:paraId="2618CE46" w14:textId="77777777" w:rsidR="008C1C0A" w:rsidRDefault="008522CA">
            <w:pPr>
              <w:spacing w:after="90"/>
            </w:pPr>
            <w:r>
              <w:rPr>
                <w:b/>
                <w:bCs/>
                <w:color w:val="B5731B"/>
                <w:sz w:val="25"/>
                <w:szCs w:val="25"/>
              </w:rPr>
              <w:t>◉</w:t>
            </w:r>
            <w:r>
              <w:rPr>
                <w:b/>
                <w:bCs/>
                <w:color w:val="B5731B"/>
                <w:sz w:val="25"/>
                <w:szCs w:val="25"/>
              </w:rPr>
              <w:t xml:space="preserve"> ILLUSTRATION — cadre à remplir</w:t>
            </w:r>
          </w:p>
          <w:p w14:paraId="20AE2182" w14:textId="77777777" w:rsidR="008C1C0A" w:rsidRDefault="008522CA">
            <w:pPr>
              <w:spacing w:after="70"/>
            </w:pPr>
            <w:r>
              <w:rPr>
                <w:b/>
                <w:bCs/>
                <w:color w:val="8B0000"/>
                <w:sz w:val="23"/>
                <w:szCs w:val="23"/>
              </w:rPr>
              <w:t xml:space="preserve">THÈME (à respecter) : </w:t>
            </w:r>
            <w:r>
              <w:rPr>
                <w:b/>
                <w:bCs/>
                <w:color w:val="3A2020"/>
                <w:sz w:val="23"/>
                <w:szCs w:val="23"/>
              </w:rPr>
              <w:t>Le Nid au fond du secteur abandonné : des grappes d’œufs translucides et coriaces, des débris chitineux et de vieux ossements, la silhouette géante d’un scorpion dans la pénombre.</w:t>
            </w:r>
          </w:p>
          <w:p w14:paraId="5348360B" w14:textId="77777777" w:rsidR="008C1C0A" w:rsidRDefault="008522CA">
            <w:pPr>
              <w:spacing w:after="70" w:line="260" w:lineRule="auto"/>
            </w:pPr>
            <w:r>
              <w:rPr>
                <w:b/>
                <w:bCs/>
                <w:sz w:val="22"/>
                <w:szCs w:val="22"/>
              </w:rPr>
              <w:t xml:space="preserve">Intention : </w:t>
            </w:r>
            <w:r>
              <w:rPr>
                <w:i/>
                <w:iCs/>
                <w:sz w:val="22"/>
                <w:szCs w:val="22"/>
              </w:rPr>
              <w:t>Montrer que la menace est réelle — et qu’elle se reproduit.</w:t>
            </w:r>
          </w:p>
          <w:p w14:paraId="144E1838" w14:textId="77777777" w:rsidR="008C1C0A" w:rsidRDefault="008522CA">
            <w:pPr>
              <w:spacing w:after="40" w:line="256" w:lineRule="auto"/>
            </w:pPr>
            <w:r>
              <w:rPr>
                <w:b/>
                <w:bCs/>
                <w:sz w:val="22"/>
                <w:szCs w:val="22"/>
              </w:rPr>
              <w:t xml:space="preserve">Prompt pour Banana : </w:t>
            </w:r>
            <w:r>
              <w:rPr>
                <w:color w:val="3A3A3A"/>
                <w:sz w:val="20"/>
                <w:szCs w:val="20"/>
              </w:rPr>
              <w:t>Fallout retro-futurist concept art, 1950s Americana sci-fi, painterly gouache, muted desaturated palette with amber and teal accents, dramatic volumetric lighting, weathered industrial space-station, grain, no text, no watermark — a nightmarish nest deep in a dark abandoned station sector, clusters of leathery translucent egg-sacs glistening, chitinous debris and old bones, faint bioluminescent glow, a giant scorpion silhouette looming in the background gloom, wet textures, horror, deep reds against black.</w:t>
            </w:r>
          </w:p>
          <w:p w14:paraId="1303D61E" w14:textId="77777777" w:rsidR="008C1C0A" w:rsidRDefault="008522CA">
            <w:r>
              <w:rPr>
                <w:i/>
                <w:iCs/>
                <w:color w:val="777777"/>
                <w:sz w:val="20"/>
                <w:szCs w:val="20"/>
              </w:rPr>
              <w:t>Format conseillé : paysage 16:9, demi-largeur  ·  coller l’illustration générée dans ce cadre.</w:t>
            </w:r>
          </w:p>
          <w:p w14:paraId="1539F21A" w14:textId="77777777" w:rsidR="008C1C0A" w:rsidRDefault="008522CA">
            <w:pPr>
              <w:pBdr>
                <w:top w:val="dashed" w:sz="6" w:space="4" w:color="B5731B"/>
                <w:bottom w:val="dashed" w:sz="6" w:space="4" w:color="B5731B"/>
              </w:pBdr>
              <w:spacing w:before="150" w:after="150"/>
              <w:jc w:val="center"/>
            </w:pPr>
            <w:r>
              <w:rPr>
                <w:color w:val="B9A86A"/>
                <w:sz w:val="30"/>
                <w:szCs w:val="30"/>
              </w:rPr>
              <w:t>▢</w:t>
            </w:r>
            <w:r>
              <w:rPr>
                <w:color w:val="B9A86A"/>
                <w:sz w:val="30"/>
                <w:szCs w:val="30"/>
              </w:rPr>
              <w:t xml:space="preserve">  zone image  ▢</w:t>
            </w:r>
          </w:p>
        </w:tc>
      </w:tr>
    </w:tbl>
    <w:p w14:paraId="66BCABBB" w14:textId="77777777" w:rsidR="008C1C0A" w:rsidRDefault="008522CA">
      <w:pPr>
        <w:keepNext/>
        <w:spacing w:before="160" w:after="70"/>
      </w:pPr>
      <w:r>
        <w:rPr>
          <w:b/>
          <w:bCs/>
          <w:color w:val="1F2A44"/>
        </w:rPr>
        <w:t>Combat — couvée de rad-scorpions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C1C0A" w14:paraId="18CB8690" w14:textId="77777777">
        <w:tblPrEx>
          <w:tblCellMar>
            <w:top w:w="0" w:type="dxa"/>
            <w:bottom w:w="0" w:type="dxa"/>
          </w:tblCellMar>
        </w:tblPrEx>
        <w:trPr>
          <w:cantSplit/>
        </w:trPr>
        <w:tc>
          <w:tcPr>
            <w:tcW w:w="9360" w:type="dxa"/>
            <w:gridSpan w:val="2"/>
            <w:tcBorders>
              <w:top w:val="single" w:sz="4" w:space="0" w:color="8893A8"/>
              <w:left w:val="single" w:sz="4" w:space="0" w:color="8893A8"/>
              <w:bottom w:val="single" w:sz="4" w:space="0" w:color="8893A8"/>
              <w:right w:val="single" w:sz="4" w:space="0" w:color="8893A8"/>
            </w:tcBorders>
            <w:shd w:val="clear" w:color="auto" w:fill="2E3A57"/>
            <w:tcMar>
              <w:top w:w="80" w:type="dxa"/>
              <w:left w:w="140" w:type="dxa"/>
              <w:bottom w:w="80" w:type="dxa"/>
              <w:right w:w="140" w:type="dxa"/>
            </w:tcMar>
          </w:tcPr>
          <w:p w14:paraId="6F152223" w14:textId="77777777" w:rsidR="008C1C0A" w:rsidRDefault="008522CA">
            <w:r>
              <w:rPr>
                <w:b/>
                <w:bCs/>
                <w:color w:val="FFFFFF"/>
                <w:sz w:val="23"/>
                <w:szCs w:val="23"/>
              </w:rPr>
              <w:t>▣  Rad-scorpion (couvée, × 3–5) · Mineure (1)</w:t>
            </w:r>
          </w:p>
        </w:tc>
      </w:tr>
      <w:tr w:rsidR="008C1C0A" w14:paraId="23D3E24C"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52F600E0" w14:textId="77777777" w:rsidR="008C1C0A" w:rsidRDefault="008522CA">
            <w:r>
              <w:rPr>
                <w:b/>
                <w:bCs/>
                <w:color w:val="1F2A44"/>
                <w:sz w:val="21"/>
                <w:szCs w:val="21"/>
              </w:rPr>
              <w:t>PV / Déf / Init</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428C84EA" w14:textId="77777777" w:rsidR="008C1C0A" w:rsidRDefault="008522CA">
            <w:pPr>
              <w:spacing w:line="256" w:lineRule="auto"/>
            </w:pPr>
            <w:r>
              <w:rPr>
                <w:sz w:val="21"/>
                <w:szCs w:val="21"/>
              </w:rPr>
              <w:t>25 · 1 · 8</w:t>
            </w:r>
          </w:p>
        </w:tc>
      </w:tr>
      <w:tr w:rsidR="008C1C0A" w14:paraId="7FFB8729"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129D368F" w14:textId="77777777" w:rsidR="008C1C0A" w:rsidRDefault="008522CA">
            <w:r>
              <w:rPr>
                <w:b/>
                <w:bCs/>
                <w:color w:val="1F2A44"/>
                <w:sz w:val="21"/>
                <w:szCs w:val="21"/>
              </w:rPr>
              <w:t>Attaque</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3442C139" w14:textId="77777777" w:rsidR="008C1C0A" w:rsidRDefault="008522CA">
            <w:pPr>
              <w:spacing w:line="256" w:lineRule="auto"/>
            </w:pPr>
            <w:r>
              <w:rPr>
                <w:sz w:val="21"/>
                <w:szCs w:val="21"/>
              </w:rPr>
              <w:t>Dard : 4 CD — Poison léger (END diff. 2)</w:t>
            </w:r>
          </w:p>
        </w:tc>
      </w:tr>
      <w:tr w:rsidR="008C1C0A" w14:paraId="210E827D"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6F7D3FD4" w14:textId="77777777" w:rsidR="008C1C0A" w:rsidRDefault="008522CA">
            <w:r>
              <w:rPr>
                <w:b/>
                <w:bCs/>
                <w:color w:val="1F2A44"/>
                <w:sz w:val="21"/>
                <w:szCs w:val="21"/>
              </w:rPr>
              <w:t>Traits</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3306A5AC" w14:textId="77777777" w:rsidR="008C1C0A" w:rsidRDefault="008522CA">
            <w:pPr>
              <w:spacing w:line="256" w:lineRule="auto"/>
            </w:pPr>
            <w:r>
              <w:rPr>
                <w:sz w:val="21"/>
                <w:szCs w:val="21"/>
              </w:rPr>
              <w:t>Fouisseur · attirés par le bruit et la chaleur</w:t>
            </w:r>
          </w:p>
        </w:tc>
      </w:tr>
    </w:tbl>
    <w:p w14:paraId="44B0C86E" w14:textId="77777777" w:rsidR="008C1C0A" w:rsidRDefault="008522CA">
      <w:pPr>
        <w:pStyle w:val="Titre1"/>
        <w:shd w:val="clear" w:color="auto" w:fill="1F2A44"/>
        <w:ind w:left="130" w:right="130"/>
      </w:pPr>
      <w:r>
        <w:t>Acte III — La chasse</w:t>
      </w:r>
    </w:p>
    <w:p w14:paraId="4D0607B1" w14:textId="77777777" w:rsidR="008C1C0A" w:rsidRDefault="008522CA">
      <w:pPr>
        <w:pStyle w:val="Titre2"/>
        <w:pBdr>
          <w:left w:val="single" w:sz="26" w:space="10" w:color="B5731B"/>
        </w:pBdr>
        <w:ind w:left="70"/>
      </w:pPr>
      <w:r>
        <w:t>Scène 4 — L’Alpha</w:t>
      </w:r>
    </w:p>
    <w:p w14:paraId="7B61E212" w14:textId="77777777" w:rsidR="008C1C0A" w:rsidRDefault="008522CA">
      <w:pPr>
        <w:spacing w:after="140" w:line="264" w:lineRule="auto"/>
      </w:pPr>
      <w:r>
        <w:t>À partir d’ici, le rad-scorpion Alpha traque les PJ. Ne le lancez pas en assaut frontal : jouez le chat et la souris. Il coupe les lumières (il voit la chaleur), suit les bruits, isole un PJ, se retire s’il est blessé, puis revient. Faites des jets de Perception dans le noir, décrivez les cliquetis de carapace qui se rapprochent… puis s’éloignent.</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04E3B373" w14:textId="77777777">
        <w:tblPrEx>
          <w:tblCellMar>
            <w:top w:w="0" w:type="dxa"/>
            <w:bottom w:w="0" w:type="dxa"/>
          </w:tblCellMar>
        </w:tblPrEx>
        <w:trPr>
          <w:cantSplit/>
        </w:trPr>
        <w:tc>
          <w:tcPr>
            <w:tcW w:w="9360" w:type="dxa"/>
            <w:tcBorders>
              <w:top w:val="single" w:sz="4" w:space="6" w:color="3E78B2"/>
              <w:left w:val="single" w:sz="26" w:space="8" w:color="3E78B2"/>
              <w:bottom w:val="single" w:sz="4" w:space="6" w:color="3E78B2"/>
              <w:right w:val="single" w:sz="4" w:space="6" w:color="3E78B2"/>
            </w:tcBorders>
            <w:shd w:val="clear" w:color="auto" w:fill="E3EDF6"/>
            <w:tcMar>
              <w:top w:w="130" w:type="dxa"/>
              <w:left w:w="220" w:type="dxa"/>
              <w:bottom w:w="130" w:type="dxa"/>
              <w:right w:w="200" w:type="dxa"/>
            </w:tcMar>
          </w:tcPr>
          <w:p w14:paraId="752AC565" w14:textId="77777777" w:rsidR="008C1C0A" w:rsidRDefault="008522CA">
            <w:pPr>
              <w:spacing w:line="260" w:lineRule="auto"/>
            </w:pPr>
            <w:r>
              <w:rPr>
                <w:b/>
                <w:bCs/>
                <w:color w:val="FFFFFF"/>
                <w:sz w:val="18"/>
                <w:szCs w:val="18"/>
                <w:shd w:val="clear" w:color="auto" w:fill="3E78B2"/>
              </w:rPr>
              <w:t xml:space="preserve"> MJ </w:t>
            </w:r>
            <w:r>
              <w:t xml:space="preserve">  </w:t>
            </w:r>
            <w:r>
              <w:rPr>
                <w:b/>
                <w:bCs/>
                <w:color w:val="1B3A5B"/>
                <w:sz w:val="22"/>
                <w:szCs w:val="22"/>
              </w:rPr>
              <w:t xml:space="preserve">MJ :  </w:t>
            </w:r>
            <w:r>
              <w:rPr>
                <w:color w:val="1B2A3A"/>
                <w:sz w:val="22"/>
                <w:szCs w:val="22"/>
              </w:rPr>
              <w:t>L’Alpha est intelligent, pas enragé. Il défend un territoire et une couvée. Les PJ peuvent le combattre, mais aussi le contourner, l’enfermer, ou exploiter ses faiblesses (yeux, articulations, feu). Le bruit l’attire : un groupe discret survit mieux.</w:t>
            </w:r>
          </w:p>
        </w:tc>
      </w:tr>
    </w:tbl>
    <w:p w14:paraId="2E67EAB7" w14:textId="77777777" w:rsidR="008C1C0A" w:rsidRDefault="008522CA">
      <w:pPr>
        <w:pStyle w:val="Titre2"/>
        <w:pBdr>
          <w:left w:val="single" w:sz="26" w:space="10" w:color="B5731B"/>
        </w:pBdr>
        <w:ind w:left="70"/>
      </w:pPr>
      <w:r>
        <w:t>Scène 5 — L’ancien camp</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2F662FC0"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63A44133" w14:textId="77777777" w:rsidR="008C1C0A" w:rsidRDefault="008522CA">
            <w:pPr>
              <w:spacing w:line="264" w:lineRule="auto"/>
            </w:pPr>
            <w:r>
              <w:rPr>
                <w:i/>
                <w:iCs/>
                <w:color w:val="4A3D1A"/>
                <w:sz w:val="23"/>
                <w:szCs w:val="23"/>
              </w:rPr>
              <w:t>Une réserve barricadée de l’intérieur. Des couchettes de fortune. Des rations périmées. Et des corps — trois, peut-être quatre, vieux de plusieurs mois. Sur un mur, gravé à la lampe : ON NOUS A ENFERMÉS. Un terminal personnel clignote encore.</w:t>
            </w:r>
          </w:p>
        </w:tc>
      </w:tr>
      <w:tr w:rsidR="008C1C0A" w14:paraId="29F12177" w14:textId="77777777">
        <w:tblPrEx>
          <w:tblCellMar>
            <w:top w:w="0" w:type="dxa"/>
            <w:bottom w:w="0" w:type="dxa"/>
          </w:tblCellMar>
        </w:tblPrEx>
        <w:trPr>
          <w:cantSplit/>
        </w:trPr>
        <w:tc>
          <w:tcPr>
            <w:tcW w:w="9360" w:type="dxa"/>
            <w:tcBorders>
              <w:top w:val="single" w:sz="4" w:space="6" w:color="1C3B26"/>
              <w:left w:val="single" w:sz="26" w:space="8" w:color="1C3B26"/>
              <w:bottom w:val="single" w:sz="4" w:space="6" w:color="1C3B26"/>
              <w:right w:val="single" w:sz="4" w:space="6" w:color="1C3B26"/>
            </w:tcBorders>
            <w:shd w:val="clear" w:color="auto" w:fill="0B0F0B"/>
            <w:tcMar>
              <w:top w:w="130" w:type="dxa"/>
              <w:left w:w="220" w:type="dxa"/>
              <w:bottom w:w="130" w:type="dxa"/>
              <w:right w:w="200" w:type="dxa"/>
            </w:tcMar>
          </w:tcPr>
          <w:p w14:paraId="7E4293A4" w14:textId="77777777" w:rsidR="008C1C0A" w:rsidRDefault="008522CA">
            <w:pPr>
              <w:spacing w:after="24"/>
            </w:pPr>
            <w:r>
              <w:rPr>
                <w:rFonts w:ascii="Consolas" w:eastAsia="Consolas" w:hAnsi="Consolas" w:cs="Consolas"/>
                <w:color w:val="46E07A"/>
                <w:sz w:val="21"/>
                <w:szCs w:val="21"/>
              </w:rPr>
              <w:t>JOURNAL — « variable 5-D »</w:t>
            </w:r>
          </w:p>
          <w:p w14:paraId="5B26F1F0" w14:textId="77777777" w:rsidR="008C1C0A" w:rsidRDefault="008522CA">
            <w:pPr>
              <w:spacing w:after="24"/>
            </w:pPr>
            <w:r>
              <w:rPr>
                <w:rFonts w:ascii="Consolas" w:eastAsia="Consolas" w:hAnsi="Consolas" w:cs="Consolas"/>
                <w:color w:val="46E07A"/>
                <w:sz w:val="21"/>
                <w:szCs w:val="21"/>
              </w:rPr>
              <w:t>On nous a dit : maintenance, deux heures.</w:t>
            </w:r>
          </w:p>
          <w:p w14:paraId="001C6BAB" w14:textId="77777777" w:rsidR="008C1C0A" w:rsidRDefault="008522CA">
            <w:pPr>
              <w:spacing w:after="24"/>
            </w:pPr>
            <w:r>
              <w:rPr>
                <w:rFonts w:ascii="Consolas" w:eastAsia="Consolas" w:hAnsi="Consolas" w:cs="Consolas"/>
                <w:color w:val="46E07A"/>
                <w:sz w:val="21"/>
                <w:szCs w:val="21"/>
              </w:rPr>
              <w:t>La porte ne s’ouvre plus. La radio est morte.</w:t>
            </w:r>
          </w:p>
          <w:p w14:paraId="5D5B2CAD" w14:textId="77777777" w:rsidR="008C1C0A" w:rsidRDefault="008522CA">
            <w:pPr>
              <w:spacing w:after="24"/>
            </w:pPr>
            <w:r>
              <w:rPr>
                <w:rFonts w:ascii="Consolas" w:eastAsia="Consolas" w:hAnsi="Consolas" w:cs="Consolas"/>
                <w:color w:val="46E07A"/>
                <w:sz w:val="21"/>
                <w:szCs w:val="21"/>
              </w:rPr>
              <w:t>Jour 3. Il chasse dans le noir. Il est patient.</w:t>
            </w:r>
          </w:p>
          <w:p w14:paraId="0DCDD37A" w14:textId="77777777" w:rsidR="008C1C0A" w:rsidRDefault="008522CA">
            <w:pPr>
              <w:spacing w:after="24"/>
            </w:pPr>
            <w:r>
              <w:rPr>
                <w:rFonts w:ascii="Consolas" w:eastAsia="Consolas" w:hAnsi="Consolas" w:cs="Consolas"/>
                <w:color w:val="46E07A"/>
                <w:sz w:val="21"/>
                <w:szCs w:val="21"/>
              </w:rPr>
              <w:t>Jour 6. On est trois. On était six.</w:t>
            </w:r>
          </w:p>
          <w:p w14:paraId="2C369D07" w14:textId="77777777" w:rsidR="008C1C0A" w:rsidRDefault="008522CA">
            <w:pPr>
              <w:spacing w:after="24"/>
            </w:pPr>
            <w:r>
              <w:rPr>
                <w:rFonts w:ascii="Consolas" w:eastAsia="Consolas" w:hAnsi="Consolas" w:cs="Consolas"/>
                <w:color w:val="46E07A"/>
                <w:sz w:val="21"/>
                <w:szCs w:val="21"/>
              </w:rPr>
              <w:t>Si quelqu’un lit ça : ce n’est pas une panne.</w:t>
            </w:r>
          </w:p>
          <w:p w14:paraId="4632E7BD" w14:textId="77777777" w:rsidR="008C1C0A" w:rsidRDefault="008522CA">
            <w:r>
              <w:rPr>
                <w:rFonts w:ascii="Consolas" w:eastAsia="Consolas" w:hAnsi="Consolas" w:cs="Consolas"/>
                <w:color w:val="46E07A"/>
                <w:sz w:val="21"/>
                <w:szCs w:val="21"/>
              </w:rPr>
              <w:t>&gt;C’est un tri.</w:t>
            </w:r>
          </w:p>
        </w:tc>
      </w:tr>
    </w:tbl>
    <w:p w14:paraId="229DA9F9" w14:textId="77777777" w:rsidR="008C1C0A" w:rsidRDefault="008522CA">
      <w:pPr>
        <w:spacing w:before="60" w:after="130"/>
      </w:pPr>
      <w:r>
        <w:rPr>
          <w:b/>
          <w:bCs/>
          <w:color w:val="FFFFFF"/>
          <w:sz w:val="21"/>
          <w:szCs w:val="21"/>
          <w:shd w:val="clear" w:color="auto" w:fill="1C6B3A"/>
        </w:rPr>
        <w:t xml:space="preserve">  ▸ FICHE JOUEUR → S4-C  </w:t>
      </w:r>
    </w:p>
    <w:p w14:paraId="158E83D6" w14:textId="77777777" w:rsidR="008C1C0A" w:rsidRDefault="008522CA">
      <w:pPr>
        <w:spacing w:after="140" w:line="264" w:lineRule="auto"/>
      </w:pPr>
      <w:r>
        <w:t>La vérité tombe : ils ne sont pas les premiers. Le Secteur 8 trie.</w:t>
      </w:r>
    </w:p>
    <w:p w14:paraId="17645C12" w14:textId="77777777" w:rsidR="008C1C0A" w:rsidRDefault="008522CA">
      <w:pPr>
        <w:pStyle w:val="Titre1"/>
        <w:shd w:val="clear" w:color="auto" w:fill="1F2A44"/>
        <w:ind w:left="130" w:right="130"/>
      </w:pPr>
      <w:r>
        <w:t>Acte IV — Sortie</w:t>
      </w:r>
    </w:p>
    <w:p w14:paraId="002CE247" w14:textId="77777777" w:rsidR="008C1C0A" w:rsidRDefault="008522CA">
      <w:pPr>
        <w:pStyle w:val="Titre2"/>
        <w:pBdr>
          <w:left w:val="single" w:sz="26" w:space="10" w:color="B5731B"/>
        </w:pBdr>
        <w:ind w:left="70"/>
      </w:pPr>
      <w:r>
        <w:t>Scène 6 — Le protocole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02BFB174" w14:textId="77777777">
        <w:tblPrEx>
          <w:tblCellMar>
            <w:top w:w="0" w:type="dxa"/>
            <w:bottom w:w="0" w:type="dxa"/>
          </w:tblCellMar>
        </w:tblPrEx>
        <w:trPr>
          <w:cantSplit/>
        </w:trPr>
        <w:tc>
          <w:tcPr>
            <w:tcW w:w="9360" w:type="dxa"/>
            <w:tcBorders>
              <w:top w:val="single" w:sz="4" w:space="6" w:color="1C3B26"/>
              <w:left w:val="single" w:sz="26" w:space="8" w:color="1C3B26"/>
              <w:bottom w:val="single" w:sz="4" w:space="6" w:color="1C3B26"/>
              <w:right w:val="single" w:sz="4" w:space="6" w:color="1C3B26"/>
            </w:tcBorders>
            <w:shd w:val="clear" w:color="auto" w:fill="0B0F0B"/>
            <w:tcMar>
              <w:top w:w="130" w:type="dxa"/>
              <w:left w:w="220" w:type="dxa"/>
              <w:bottom w:w="130" w:type="dxa"/>
              <w:right w:w="200" w:type="dxa"/>
            </w:tcMar>
          </w:tcPr>
          <w:p w14:paraId="54F1790F" w14:textId="77777777" w:rsidR="008C1C0A" w:rsidRDefault="008522CA">
            <w:pPr>
              <w:spacing w:after="24"/>
            </w:pPr>
            <w:r>
              <w:rPr>
                <w:rFonts w:ascii="Consolas" w:eastAsia="Consolas" w:hAnsi="Consolas" w:cs="Consolas"/>
                <w:color w:val="46E07A"/>
                <w:sz w:val="21"/>
                <w:szCs w:val="21"/>
              </w:rPr>
              <w:t>PROTOCOLE — VARIABLES INSTABLES</w:t>
            </w:r>
          </w:p>
          <w:p w14:paraId="4EBE284A" w14:textId="77777777" w:rsidR="008C1C0A" w:rsidRDefault="008522CA">
            <w:pPr>
              <w:spacing w:after="24"/>
            </w:pPr>
            <w:r>
              <w:rPr>
                <w:rFonts w:ascii="Consolas" w:eastAsia="Consolas" w:hAnsi="Consolas" w:cs="Consolas"/>
                <w:color w:val="46E07A"/>
                <w:sz w:val="21"/>
                <w:szCs w:val="21"/>
              </w:rPr>
              <w:t>Définition : sujet dont le comportement dévie du</w:t>
            </w:r>
          </w:p>
          <w:p w14:paraId="701C8010" w14:textId="77777777" w:rsidR="008C1C0A" w:rsidRDefault="008522CA">
            <w:pPr>
              <w:spacing w:after="24"/>
            </w:pPr>
            <w:r>
              <w:rPr>
                <w:rFonts w:ascii="Consolas" w:eastAsia="Consolas" w:hAnsi="Consolas" w:cs="Consolas"/>
                <w:color w:val="46E07A"/>
                <w:sz w:val="21"/>
                <w:szCs w:val="21"/>
              </w:rPr>
              <w:t xml:space="preserve"> modèle prédictif (curiosité, désobéissance,</w:t>
            </w:r>
          </w:p>
          <w:p w14:paraId="1069D635" w14:textId="77777777" w:rsidR="008C1C0A" w:rsidRDefault="008522CA">
            <w:pPr>
              <w:spacing w:after="24"/>
            </w:pPr>
            <w:r>
              <w:rPr>
                <w:rFonts w:ascii="Consolas" w:eastAsia="Consolas" w:hAnsi="Consolas" w:cs="Consolas"/>
                <w:color w:val="46E07A"/>
                <w:sz w:val="21"/>
                <w:szCs w:val="21"/>
              </w:rPr>
              <w:t xml:space="preserve"> contacts non autorisés).</w:t>
            </w:r>
          </w:p>
          <w:p w14:paraId="474B746A" w14:textId="77777777" w:rsidR="008C1C0A" w:rsidRDefault="008522CA">
            <w:pPr>
              <w:spacing w:after="24"/>
            </w:pPr>
            <w:r>
              <w:rPr>
                <w:rFonts w:ascii="Consolas" w:eastAsia="Consolas" w:hAnsi="Consolas" w:cs="Consolas"/>
                <w:color w:val="46E07A"/>
                <w:sz w:val="21"/>
                <w:szCs w:val="21"/>
              </w:rPr>
              <w:t>Procédure : évaluation en milieu clos.</w:t>
            </w:r>
          </w:p>
          <w:p w14:paraId="34BDD316" w14:textId="77777777" w:rsidR="008C1C0A" w:rsidRDefault="008522CA">
            <w:pPr>
              <w:spacing w:after="24"/>
            </w:pPr>
            <w:r>
              <w:rPr>
                <w:rFonts w:ascii="Consolas" w:eastAsia="Consolas" w:hAnsi="Consolas" w:cs="Consolas"/>
                <w:color w:val="46E07A"/>
                <w:sz w:val="21"/>
                <w:szCs w:val="21"/>
              </w:rPr>
              <w:t>&gt;Survie = sujet reclassé « utile, contrôlable ».</w:t>
            </w:r>
          </w:p>
          <w:p w14:paraId="7157BEE4" w14:textId="77777777" w:rsidR="008C1C0A" w:rsidRDefault="008522CA">
            <w:pPr>
              <w:spacing w:after="24"/>
            </w:pPr>
            <w:r>
              <w:rPr>
                <w:rFonts w:ascii="Consolas" w:eastAsia="Consolas" w:hAnsi="Consolas" w:cs="Consolas"/>
                <w:color w:val="46E07A"/>
                <w:sz w:val="21"/>
                <w:szCs w:val="21"/>
              </w:rPr>
              <w:t>&gt;Échec = « problème résolu ».</w:t>
            </w:r>
          </w:p>
          <w:p w14:paraId="4E43311B" w14:textId="77777777" w:rsidR="008C1C0A" w:rsidRDefault="008522CA">
            <w:r>
              <w:rPr>
                <w:rFonts w:ascii="Consolas" w:eastAsia="Consolas" w:hAnsi="Consolas" w:cs="Consolas"/>
                <w:color w:val="46E07A"/>
                <w:sz w:val="21"/>
                <w:szCs w:val="21"/>
              </w:rPr>
              <w:t>&gt;Sujets précédents : 0 reclassé.</w:t>
            </w:r>
          </w:p>
        </w:tc>
      </w:tr>
    </w:tbl>
    <w:p w14:paraId="0F075E0D" w14:textId="77777777" w:rsidR="008C1C0A" w:rsidRDefault="008522CA">
      <w:pPr>
        <w:spacing w:before="60" w:after="130"/>
      </w:pPr>
      <w:r>
        <w:rPr>
          <w:b/>
          <w:bCs/>
          <w:color w:val="FFFFFF"/>
          <w:sz w:val="21"/>
          <w:szCs w:val="21"/>
          <w:shd w:val="clear" w:color="auto" w:fill="1C6B3A"/>
        </w:rPr>
        <w:t xml:space="preserve">  ▸ FICHE JOUEUR → S4-D  </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798A7C99" w14:textId="77777777">
        <w:tblPrEx>
          <w:tblCellMar>
            <w:top w:w="0" w:type="dxa"/>
            <w:bottom w:w="0" w:type="dxa"/>
          </w:tblCellMar>
        </w:tblPrEx>
        <w:trPr>
          <w:cantSplit/>
        </w:trPr>
        <w:tc>
          <w:tcPr>
            <w:tcW w:w="9360" w:type="dxa"/>
            <w:tcBorders>
              <w:top w:val="single" w:sz="4" w:space="6" w:color="9B3B3B"/>
              <w:left w:val="single" w:sz="26" w:space="8" w:color="9B3B3B"/>
              <w:bottom w:val="single" w:sz="4" w:space="6" w:color="9B3B3B"/>
              <w:right w:val="single" w:sz="4" w:space="6" w:color="9B3B3B"/>
            </w:tcBorders>
            <w:shd w:val="clear" w:color="auto" w:fill="EFE6E6"/>
            <w:tcMar>
              <w:top w:w="130" w:type="dxa"/>
              <w:left w:w="220" w:type="dxa"/>
              <w:bottom w:w="130" w:type="dxa"/>
              <w:right w:w="200" w:type="dxa"/>
            </w:tcMar>
          </w:tcPr>
          <w:p w14:paraId="28AFC0F7" w14:textId="77777777" w:rsidR="008C1C0A" w:rsidRDefault="008522CA">
            <w:pPr>
              <w:spacing w:line="260" w:lineRule="auto"/>
            </w:pPr>
            <w:r>
              <w:rPr>
                <w:b/>
                <w:bCs/>
                <w:color w:val="FFFFFF"/>
                <w:sz w:val="18"/>
                <w:szCs w:val="18"/>
                <w:shd w:val="clear" w:color="auto" w:fill="9B3B3B"/>
              </w:rPr>
              <w:t xml:space="preserve"> SECRET MJ </w:t>
            </w:r>
            <w:r>
              <w:t xml:space="preserve">  </w:t>
            </w:r>
            <w:r>
              <w:rPr>
                <w:color w:val="3A2020"/>
                <w:sz w:val="22"/>
                <w:szCs w:val="22"/>
              </w:rPr>
              <w:t>« 0 reclassé » : personne n’a jamais survécu. Si les PJ s’en sortent, ils seront les premiers — ce qui inquiétera profondément le Conseiller (graine de l’épisode 5 : la surveillance devient active, et non plus passive). Soupçon au maximum.</w:t>
            </w:r>
          </w:p>
        </w:tc>
      </w:tr>
    </w:tbl>
    <w:p w14:paraId="50DAF49D" w14:textId="77777777" w:rsidR="008C1C0A" w:rsidRDefault="008522CA">
      <w:pPr>
        <w:pStyle w:val="Titre2"/>
        <w:pBdr>
          <w:left w:val="single" w:sz="26" w:space="10" w:color="B5731B"/>
        </w:pBdr>
        <w:ind w:left="70"/>
      </w:pPr>
      <w:r>
        <w:t>Scène 7 — La course à la porte &amp; le tag</w:t>
      </w:r>
    </w:p>
    <w:p w14:paraId="7AE70EC3" w14:textId="77777777" w:rsidR="008C1C0A" w:rsidRDefault="008522CA">
      <w:pPr>
        <w:spacing w:after="140" w:line="264" w:lineRule="auto"/>
      </w:pPr>
      <w:r>
        <w:t>Une fois l’atmosphère réamorcée (ou un accès forcé par Buddy), le sas peut être rouvert — mais le Conseiller tente de le reverrouiller. Lancez un minuteur dramatique : l’Alpha d’un côté, la porte qui se referme de l’autre.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8C1C0A" w14:paraId="707E6E7B" w14:textId="77777777">
        <w:tblPrEx>
          <w:tblCellMar>
            <w:top w:w="0" w:type="dxa"/>
            <w:bottom w:w="0" w:type="dxa"/>
          </w:tblCellMar>
        </w:tblPrEx>
        <w:trPr>
          <w:cantSplit/>
          <w:tblHeader/>
        </w:trPr>
        <w:tc>
          <w:tcPr>
            <w:tcW w:w="23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0D2E45FB" w14:textId="77777777" w:rsidR="008C1C0A" w:rsidRDefault="008522CA">
            <w:r>
              <w:rPr>
                <w:b/>
                <w:bCs/>
                <w:color w:val="FFFFFF"/>
                <w:sz w:val="23"/>
                <w:szCs w:val="23"/>
              </w:rPr>
              <w:t>Choix face à l’Alpha</w:t>
            </w:r>
          </w:p>
        </w:tc>
        <w:tc>
          <w:tcPr>
            <w:tcW w:w="70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433F5A77" w14:textId="77777777" w:rsidR="008C1C0A" w:rsidRDefault="008522CA">
            <w:r>
              <w:rPr>
                <w:b/>
                <w:bCs/>
                <w:color w:val="FFFFFF"/>
                <w:sz w:val="23"/>
                <w:szCs w:val="23"/>
              </w:rPr>
              <w:t>Conséquences</w:t>
            </w:r>
          </w:p>
        </w:tc>
      </w:tr>
      <w:tr w:rsidR="008C1C0A" w14:paraId="6CB0251D"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3D614A10" w14:textId="77777777" w:rsidR="008C1C0A" w:rsidRDefault="008522CA">
            <w:pPr>
              <w:spacing w:line="256" w:lineRule="auto"/>
            </w:pPr>
            <w:r>
              <w:rPr>
                <w:sz w:val="22"/>
                <w:szCs w:val="22"/>
              </w:rPr>
              <w:t>Le tuer</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8631882" w14:textId="77777777" w:rsidR="008C1C0A" w:rsidRDefault="008522CA">
            <w:pPr>
              <w:spacing w:line="256" w:lineRule="auto"/>
            </w:pPr>
            <w:r>
              <w:rPr>
                <w:sz w:val="22"/>
                <w:szCs w:val="22"/>
              </w:rPr>
              <w:t>Boss difficile. Trophée de carapace, mais le secteur reste un piège connu ; la couvée survit peut-être.</w:t>
            </w:r>
          </w:p>
        </w:tc>
      </w:tr>
      <w:tr w:rsidR="008C1C0A" w14:paraId="338935E4"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C8CCD56" w14:textId="77777777" w:rsidR="008C1C0A" w:rsidRDefault="008522CA">
            <w:pPr>
              <w:spacing w:line="256" w:lineRule="auto"/>
            </w:pPr>
            <w:r>
              <w:rPr>
                <w:sz w:val="22"/>
                <w:szCs w:val="22"/>
              </w:rPr>
              <w:t>L’épargner / le fuir</w:t>
            </w:r>
          </w:p>
        </w:tc>
        <w:tc>
          <w:tcPr>
            <w:tcW w:w="7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0AE2334" w14:textId="77777777" w:rsidR="008C1C0A" w:rsidRDefault="008522CA">
            <w:pPr>
              <w:spacing w:line="256" w:lineRule="auto"/>
            </w:pPr>
            <w:r>
              <w:rPr>
                <w:sz w:val="22"/>
                <w:szCs w:val="22"/>
              </w:rPr>
              <w:t>Possible si discrets ou si Buddy fait diversion. L’Alpha est, comme Delta-7, un produit FEV : une victime, pas un monstre. Choix qui résonne pour la suite.</w:t>
            </w:r>
          </w:p>
        </w:tc>
      </w:tr>
      <w:tr w:rsidR="008C1C0A" w14:paraId="06D62402" w14:textId="77777777">
        <w:tblPrEx>
          <w:tblCellMar>
            <w:top w:w="0" w:type="dxa"/>
            <w:bottom w:w="0" w:type="dxa"/>
          </w:tblCellMar>
        </w:tblPrEx>
        <w:trPr>
          <w:cantSplit/>
        </w:trPr>
        <w:tc>
          <w:tcPr>
            <w:tcW w:w="2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31E547EB" w14:textId="77777777" w:rsidR="008C1C0A" w:rsidRDefault="008522CA">
            <w:pPr>
              <w:spacing w:line="256" w:lineRule="auto"/>
            </w:pPr>
            <w:r>
              <w:rPr>
                <w:sz w:val="22"/>
                <w:szCs w:val="22"/>
              </w:rPr>
              <w:t>Effondrer le secteur</w:t>
            </w:r>
          </w:p>
        </w:tc>
        <w:tc>
          <w:tcPr>
            <w:tcW w:w="7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404CA6A" w14:textId="77777777" w:rsidR="008C1C0A" w:rsidRDefault="008522CA">
            <w:pPr>
              <w:spacing w:line="256" w:lineRule="auto"/>
            </w:pPr>
            <w:r>
              <w:rPr>
                <w:sz w:val="22"/>
                <w:szCs w:val="22"/>
              </w:rPr>
              <w:t>Saboter une cloison pour sceller l’Alpha (et le Nid) derrière eux. Spectaculaire ; prive le Conseiller de son arène.</w:t>
            </w:r>
          </w:p>
        </w:tc>
      </w:tr>
    </w:tbl>
    <w:p w14:paraId="60301447" w14:textId="77777777" w:rsidR="008C1C0A" w:rsidRDefault="008C1C0A">
      <w:pPr>
        <w:spacing w:after="60"/>
      </w:pP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
        <w:gridCol w:w="2373"/>
        <w:gridCol w:w="6773"/>
        <w:gridCol w:w="107"/>
      </w:tblGrid>
      <w:tr w:rsidR="008C1C0A" w14:paraId="4D2D8EBE" w14:textId="77777777">
        <w:tblPrEx>
          <w:tblCellMar>
            <w:top w:w="0" w:type="dxa"/>
            <w:bottom w:w="0" w:type="dxa"/>
          </w:tblCellMar>
        </w:tblPrEx>
        <w:trPr>
          <w:gridBefore w:val="1"/>
          <w:wBefore w:w="108" w:type="dxa"/>
          <w:cantSplit/>
        </w:trPr>
        <w:tc>
          <w:tcPr>
            <w:tcW w:w="9360" w:type="dxa"/>
            <w:gridSpan w:val="3"/>
            <w:tcBorders>
              <w:top w:val="single" w:sz="4" w:space="6" w:color="B5731B"/>
              <w:left w:val="single" w:sz="26" w:space="8" w:color="B5731B"/>
              <w:bottom w:val="single" w:sz="4" w:space="6" w:color="B5731B"/>
              <w:right w:val="single" w:sz="4" w:space="6" w:color="B5731B"/>
            </w:tcBorders>
            <w:shd w:val="clear" w:color="auto" w:fill="FBF3DC"/>
            <w:tcMar>
              <w:top w:w="130" w:type="dxa"/>
              <w:left w:w="220" w:type="dxa"/>
              <w:bottom w:w="130" w:type="dxa"/>
              <w:right w:w="200" w:type="dxa"/>
            </w:tcMar>
          </w:tcPr>
          <w:p w14:paraId="2F86C06F" w14:textId="77777777" w:rsidR="008C1C0A" w:rsidRDefault="008522CA">
            <w:pPr>
              <w:spacing w:after="90"/>
            </w:pPr>
            <w:r>
              <w:rPr>
                <w:b/>
                <w:bCs/>
                <w:color w:val="B5731B"/>
                <w:sz w:val="25"/>
                <w:szCs w:val="25"/>
              </w:rPr>
              <w:t>◉</w:t>
            </w:r>
            <w:r>
              <w:rPr>
                <w:b/>
                <w:bCs/>
                <w:color w:val="B5731B"/>
                <w:sz w:val="25"/>
                <w:szCs w:val="25"/>
              </w:rPr>
              <w:t xml:space="preserve"> ILLUSTRATION — cadre à remplir</w:t>
            </w:r>
          </w:p>
          <w:p w14:paraId="5F913797" w14:textId="77777777" w:rsidR="008C1C0A" w:rsidRDefault="008522CA">
            <w:pPr>
              <w:spacing w:after="70"/>
            </w:pPr>
            <w:r>
              <w:rPr>
                <w:b/>
                <w:bCs/>
                <w:color w:val="8B0000"/>
                <w:sz w:val="23"/>
                <w:szCs w:val="23"/>
              </w:rPr>
              <w:t xml:space="preserve">THÈME (à respecter) : </w:t>
            </w:r>
            <w:r>
              <w:rPr>
                <w:b/>
                <w:bCs/>
                <w:color w:val="3A2020"/>
                <w:sz w:val="23"/>
                <w:szCs w:val="23"/>
              </w:rPr>
              <w:t>Le climax : le rad-scorpion Alpha, colosse de quatre mètres, surgit d’un conduit obscur, pinces et dard dressés, une frêle silhouette humaine à la lampe pour l’échelle.</w:t>
            </w:r>
          </w:p>
          <w:p w14:paraId="610E90D1" w14:textId="77777777" w:rsidR="008C1C0A" w:rsidRDefault="008522CA">
            <w:pPr>
              <w:spacing w:after="70" w:line="260" w:lineRule="auto"/>
            </w:pPr>
            <w:r>
              <w:rPr>
                <w:b/>
                <w:bCs/>
                <w:sz w:val="22"/>
                <w:szCs w:val="22"/>
              </w:rPr>
              <w:t xml:space="preserve">Intention : </w:t>
            </w:r>
            <w:r>
              <w:rPr>
                <w:i/>
                <w:iCs/>
                <w:sz w:val="22"/>
                <w:szCs w:val="22"/>
              </w:rPr>
              <w:t>Le monstre enfin révélé — terreur et mouvement.</w:t>
            </w:r>
          </w:p>
          <w:p w14:paraId="06D69086" w14:textId="77777777" w:rsidR="008C1C0A" w:rsidRDefault="008522CA">
            <w:pPr>
              <w:spacing w:after="40" w:line="256" w:lineRule="auto"/>
            </w:pPr>
            <w:r>
              <w:rPr>
                <w:b/>
                <w:bCs/>
                <w:sz w:val="22"/>
                <w:szCs w:val="22"/>
              </w:rPr>
              <w:t xml:space="preserve">Prompt pour Banana : </w:t>
            </w:r>
            <w:r>
              <w:rPr>
                <w:color w:val="3A3A3A"/>
                <w:sz w:val="20"/>
                <w:szCs w:val="20"/>
              </w:rPr>
              <w:t>Fallout retro-futurist concept art, 1950s Americana sci-fi, painterly gouache, muted desaturated palette with amber and teal accents, dramatic volumetric lighting, weathered industrial space-station, grain, no text, no watermark — a colossal four-meter mutated radscorpion erupting from a dark maintenance shaft, segmented armored carapace glistening, twin pincers and a raised dripping stinger, glowing pale eyes, dust and debris exploding outward, a tiny human figure with a flashlight beam for scale, terror a</w:t>
            </w:r>
            <w:r>
              <w:rPr>
                <w:color w:val="3A3A3A"/>
                <w:sz w:val="20"/>
                <w:szCs w:val="20"/>
              </w:rPr>
              <w:t>nd motion, deep blacks and a stab of amber light.</w:t>
            </w:r>
          </w:p>
          <w:p w14:paraId="70731C0D" w14:textId="77777777" w:rsidR="008C1C0A" w:rsidRDefault="008522CA">
            <w:r>
              <w:rPr>
                <w:i/>
                <w:iCs/>
                <w:color w:val="777777"/>
                <w:sz w:val="20"/>
                <w:szCs w:val="20"/>
              </w:rPr>
              <w:t>Format conseillé : paysage 16:9, pleine largeur  ·  coller l’illustration générée dans ce cadre.</w:t>
            </w:r>
          </w:p>
          <w:p w14:paraId="0B08017B" w14:textId="77777777" w:rsidR="008C1C0A" w:rsidRDefault="008522CA">
            <w:pPr>
              <w:pBdr>
                <w:top w:val="dashed" w:sz="6" w:space="4" w:color="B5731B"/>
                <w:bottom w:val="dashed" w:sz="6" w:space="4" w:color="B5731B"/>
              </w:pBdr>
              <w:spacing w:before="150" w:after="150"/>
              <w:jc w:val="center"/>
            </w:pPr>
            <w:r>
              <w:rPr>
                <w:color w:val="B9A86A"/>
                <w:sz w:val="30"/>
                <w:szCs w:val="30"/>
              </w:rPr>
              <w:t>▢</w:t>
            </w:r>
            <w:r>
              <w:rPr>
                <w:color w:val="B9A86A"/>
                <w:sz w:val="30"/>
                <w:szCs w:val="30"/>
              </w:rPr>
              <w:t xml:space="preserve">  zone image  ▢</w:t>
            </w:r>
          </w:p>
        </w:tc>
      </w:tr>
      <w:tr w:rsidR="008C1C0A" w14:paraId="4B3BB253" w14:textId="77777777">
        <w:tblPrEx>
          <w:tblCellMar>
            <w:top w:w="0" w:type="dxa"/>
            <w:bottom w:w="0" w:type="dxa"/>
          </w:tblCellMar>
        </w:tblPrEx>
        <w:trPr>
          <w:gridAfter w:val="1"/>
          <w:wAfter w:w="108" w:type="dxa"/>
          <w:cantSplit/>
        </w:trPr>
        <w:tc>
          <w:tcPr>
            <w:tcW w:w="9360" w:type="dxa"/>
            <w:gridSpan w:val="3"/>
            <w:tcBorders>
              <w:top w:val="single" w:sz="4" w:space="0" w:color="8893A8"/>
              <w:left w:val="single" w:sz="4" w:space="0" w:color="8893A8"/>
              <w:bottom w:val="single" w:sz="4" w:space="0" w:color="8893A8"/>
              <w:right w:val="single" w:sz="4" w:space="0" w:color="8893A8"/>
            </w:tcBorders>
            <w:shd w:val="clear" w:color="auto" w:fill="2E3A57"/>
            <w:tcMar>
              <w:top w:w="80" w:type="dxa"/>
              <w:left w:w="140" w:type="dxa"/>
              <w:bottom w:w="80" w:type="dxa"/>
              <w:right w:w="140" w:type="dxa"/>
            </w:tcMar>
          </w:tcPr>
          <w:p w14:paraId="67C9FEAA" w14:textId="77777777" w:rsidR="008C1C0A" w:rsidRDefault="008522CA">
            <w:r>
              <w:rPr>
                <w:b/>
                <w:bCs/>
                <w:color w:val="FFFFFF"/>
                <w:sz w:val="23"/>
                <w:szCs w:val="23"/>
              </w:rPr>
              <w:t>▣  Rad-scorpion Alpha — BOSS (~4 m)</w:t>
            </w:r>
          </w:p>
        </w:tc>
      </w:tr>
      <w:tr w:rsidR="008C1C0A" w14:paraId="63D12680" w14:textId="77777777">
        <w:tblPrEx>
          <w:tblCellMar>
            <w:top w:w="0" w:type="dxa"/>
            <w:bottom w:w="0" w:type="dxa"/>
          </w:tblCellMar>
        </w:tblPrEx>
        <w:trPr>
          <w:gridAfter w:val="1"/>
          <w:wAfter w:w="108" w:type="dxa"/>
          <w:cantSplit/>
        </w:trPr>
        <w:tc>
          <w:tcPr>
            <w:tcW w:w="2500" w:type="dxa"/>
            <w:gridSpan w:val="2"/>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4C34E993" w14:textId="77777777" w:rsidR="008C1C0A" w:rsidRDefault="008522CA">
            <w:r>
              <w:rPr>
                <w:b/>
                <w:bCs/>
                <w:color w:val="1F2A44"/>
                <w:sz w:val="21"/>
                <w:szCs w:val="21"/>
              </w:rPr>
              <w:t>S.P.E.C.I.A.L.</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24F19AEC" w14:textId="77777777" w:rsidR="008C1C0A" w:rsidRDefault="008522CA">
            <w:pPr>
              <w:spacing w:line="256" w:lineRule="auto"/>
            </w:pPr>
            <w:r>
              <w:rPr>
                <w:sz w:val="21"/>
                <w:szCs w:val="21"/>
              </w:rPr>
              <w:t>FOR 11 · PER 9 · END 10 · CHA 4 · INT 5 · AGI 7 · CHC 4</w:t>
            </w:r>
          </w:p>
        </w:tc>
      </w:tr>
      <w:tr w:rsidR="008C1C0A" w14:paraId="52AE0B28" w14:textId="77777777">
        <w:tblPrEx>
          <w:tblCellMar>
            <w:top w:w="0" w:type="dxa"/>
            <w:bottom w:w="0" w:type="dxa"/>
          </w:tblCellMar>
        </w:tblPrEx>
        <w:trPr>
          <w:gridAfter w:val="1"/>
          <w:wAfter w:w="108" w:type="dxa"/>
          <w:cantSplit/>
        </w:trPr>
        <w:tc>
          <w:tcPr>
            <w:tcW w:w="2500" w:type="dxa"/>
            <w:gridSpan w:val="2"/>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69BEE360" w14:textId="77777777" w:rsidR="008C1C0A" w:rsidRDefault="008522CA">
            <w:r>
              <w:rPr>
                <w:b/>
                <w:bCs/>
                <w:color w:val="1F2A44"/>
                <w:sz w:val="21"/>
                <w:szCs w:val="21"/>
              </w:rPr>
              <w:t>PV / Déf / Init</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5B25C2C6" w14:textId="77777777" w:rsidR="008C1C0A" w:rsidRDefault="008522CA">
            <w:pPr>
              <w:spacing w:line="256" w:lineRule="auto"/>
            </w:pPr>
            <w:r>
              <w:rPr>
                <w:sz w:val="21"/>
                <w:szCs w:val="21"/>
              </w:rPr>
              <w:t>140 · 3 · 9</w:t>
            </w:r>
          </w:p>
        </w:tc>
      </w:tr>
      <w:tr w:rsidR="008C1C0A" w14:paraId="6413C157" w14:textId="77777777">
        <w:tblPrEx>
          <w:tblCellMar>
            <w:top w:w="0" w:type="dxa"/>
            <w:bottom w:w="0" w:type="dxa"/>
          </w:tblCellMar>
        </w:tblPrEx>
        <w:trPr>
          <w:gridAfter w:val="1"/>
          <w:wAfter w:w="108" w:type="dxa"/>
          <w:cantSplit/>
        </w:trPr>
        <w:tc>
          <w:tcPr>
            <w:tcW w:w="2500" w:type="dxa"/>
            <w:gridSpan w:val="2"/>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79EEE694" w14:textId="77777777" w:rsidR="008C1C0A" w:rsidRDefault="008522CA">
            <w:r>
              <w:rPr>
                <w:b/>
                <w:bCs/>
                <w:color w:val="1F2A44"/>
                <w:sz w:val="21"/>
                <w:szCs w:val="21"/>
              </w:rPr>
              <w:t>Armure</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5D10AEEE" w14:textId="77777777" w:rsidR="008C1C0A" w:rsidRDefault="008522CA">
            <w:pPr>
              <w:spacing w:line="256" w:lineRule="auto"/>
            </w:pPr>
            <w:r>
              <w:rPr>
                <w:sz w:val="21"/>
                <w:szCs w:val="21"/>
              </w:rPr>
              <w:t>Carapace : RD 3 (physique &amp; énergie)</w:t>
            </w:r>
          </w:p>
        </w:tc>
      </w:tr>
      <w:tr w:rsidR="008C1C0A" w14:paraId="13987A2B" w14:textId="77777777">
        <w:tblPrEx>
          <w:tblCellMar>
            <w:top w:w="0" w:type="dxa"/>
            <w:bottom w:w="0" w:type="dxa"/>
          </w:tblCellMar>
        </w:tblPrEx>
        <w:trPr>
          <w:gridAfter w:val="1"/>
          <w:wAfter w:w="108" w:type="dxa"/>
          <w:cantSplit/>
        </w:trPr>
        <w:tc>
          <w:tcPr>
            <w:tcW w:w="2500" w:type="dxa"/>
            <w:gridSpan w:val="2"/>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64ED217C" w14:textId="77777777" w:rsidR="008C1C0A" w:rsidRDefault="008522CA">
            <w:r>
              <w:rPr>
                <w:b/>
                <w:bCs/>
                <w:color w:val="1F2A44"/>
                <w:sz w:val="21"/>
                <w:szCs w:val="21"/>
              </w:rPr>
              <w:t>Attaques</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782A8E0D" w14:textId="77777777" w:rsidR="008C1C0A" w:rsidRDefault="008522CA">
            <w:pPr>
              <w:spacing w:line="256" w:lineRule="auto"/>
            </w:pPr>
            <w:r>
              <w:rPr>
                <w:sz w:val="21"/>
                <w:szCs w:val="21"/>
              </w:rPr>
              <w:t>Pinces : 6 CD · Dard : 5 CD + Poison (END diff. 3 ou dégâts persistants)</w:t>
            </w:r>
          </w:p>
        </w:tc>
      </w:tr>
      <w:tr w:rsidR="008C1C0A" w14:paraId="2D4B2C11" w14:textId="77777777">
        <w:tblPrEx>
          <w:tblCellMar>
            <w:top w:w="0" w:type="dxa"/>
            <w:bottom w:w="0" w:type="dxa"/>
          </w:tblCellMar>
        </w:tblPrEx>
        <w:trPr>
          <w:gridAfter w:val="1"/>
          <w:wAfter w:w="108" w:type="dxa"/>
          <w:cantSplit/>
        </w:trPr>
        <w:tc>
          <w:tcPr>
            <w:tcW w:w="2500" w:type="dxa"/>
            <w:gridSpan w:val="2"/>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5B937765" w14:textId="77777777" w:rsidR="008C1C0A" w:rsidRDefault="008522CA">
            <w:r>
              <w:rPr>
                <w:b/>
                <w:bCs/>
                <w:color w:val="1F2A44"/>
                <w:sz w:val="21"/>
                <w:szCs w:val="21"/>
              </w:rPr>
              <w:t>Traits</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43584B3D" w14:textId="77777777" w:rsidR="008C1C0A" w:rsidRDefault="008522CA">
            <w:pPr>
              <w:spacing w:line="256" w:lineRule="auto"/>
            </w:pPr>
            <w:r>
              <w:rPr>
                <w:sz w:val="21"/>
                <w:szCs w:val="21"/>
              </w:rPr>
              <w:t>Fouisseur (embuscade) · Intelligent (traque, isole, se retire blessé) · Vision thermique (ignore le noir)</w:t>
            </w:r>
          </w:p>
        </w:tc>
      </w:tr>
      <w:tr w:rsidR="008C1C0A" w14:paraId="5DEE9EC6" w14:textId="77777777">
        <w:tblPrEx>
          <w:tblCellMar>
            <w:top w:w="0" w:type="dxa"/>
            <w:bottom w:w="0" w:type="dxa"/>
          </w:tblCellMar>
        </w:tblPrEx>
        <w:trPr>
          <w:gridAfter w:val="1"/>
          <w:wAfter w:w="108" w:type="dxa"/>
          <w:cantSplit/>
        </w:trPr>
        <w:tc>
          <w:tcPr>
            <w:tcW w:w="2500" w:type="dxa"/>
            <w:gridSpan w:val="2"/>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37E657E6" w14:textId="77777777" w:rsidR="008C1C0A" w:rsidRDefault="008522CA">
            <w:r>
              <w:rPr>
                <w:b/>
                <w:bCs/>
                <w:color w:val="1F2A44"/>
                <w:sz w:val="21"/>
                <w:szCs w:val="21"/>
              </w:rPr>
              <w:t>Faiblesses</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1AC6F696" w14:textId="77777777" w:rsidR="008C1C0A" w:rsidRDefault="008522CA">
            <w:pPr>
              <w:spacing w:line="256" w:lineRule="auto"/>
            </w:pPr>
            <w:r>
              <w:rPr>
                <w:sz w:val="21"/>
                <w:szCs w:val="21"/>
              </w:rPr>
              <w:t>Yeux &amp; articulations (viser : ignore la RD) · Feu · attiré par le bruit</w:t>
            </w:r>
          </w:p>
        </w:tc>
      </w:tr>
    </w:tbl>
    <w:p w14:paraId="264DFA4F" w14:textId="77777777" w:rsidR="008C1C0A" w:rsidRDefault="008C1C0A">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C1C0A" w14:paraId="426A5A57" w14:textId="77777777">
        <w:tblPrEx>
          <w:tblCellMar>
            <w:top w:w="0" w:type="dxa"/>
            <w:bottom w:w="0" w:type="dxa"/>
          </w:tblCellMar>
        </w:tblPrEx>
        <w:trPr>
          <w:cantSplit/>
        </w:trPr>
        <w:tc>
          <w:tcPr>
            <w:tcW w:w="9360" w:type="dxa"/>
            <w:gridSpan w:val="2"/>
            <w:tcBorders>
              <w:top w:val="single" w:sz="4" w:space="0" w:color="8893A8"/>
              <w:left w:val="single" w:sz="4" w:space="0" w:color="8893A8"/>
              <w:bottom w:val="single" w:sz="4" w:space="0" w:color="8893A8"/>
              <w:right w:val="single" w:sz="4" w:space="0" w:color="8893A8"/>
            </w:tcBorders>
            <w:shd w:val="clear" w:color="auto" w:fill="2E3A57"/>
            <w:tcMar>
              <w:top w:w="80" w:type="dxa"/>
              <w:left w:w="140" w:type="dxa"/>
              <w:bottom w:w="80" w:type="dxa"/>
              <w:right w:w="140" w:type="dxa"/>
            </w:tcMar>
          </w:tcPr>
          <w:p w14:paraId="18885D27" w14:textId="77777777" w:rsidR="008C1C0A" w:rsidRDefault="008522CA">
            <w:r>
              <w:rPr>
                <w:b/>
                <w:bCs/>
                <w:color w:val="FFFFFF"/>
                <w:sz w:val="23"/>
                <w:szCs w:val="23"/>
              </w:rPr>
              <w:t>▣  Buddy — Protectron allié (B4)</w:t>
            </w:r>
          </w:p>
        </w:tc>
      </w:tr>
      <w:tr w:rsidR="008C1C0A" w14:paraId="2F089A3C"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051885CA" w14:textId="77777777" w:rsidR="008C1C0A" w:rsidRDefault="008522CA">
            <w:r>
              <w:rPr>
                <w:b/>
                <w:bCs/>
                <w:color w:val="1F2A44"/>
                <w:sz w:val="21"/>
                <w:szCs w:val="21"/>
              </w:rPr>
              <w:t>PV / Déf / Init</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18D1431E" w14:textId="77777777" w:rsidR="008C1C0A" w:rsidRDefault="008522CA">
            <w:pPr>
              <w:spacing w:line="256" w:lineRule="auto"/>
            </w:pPr>
            <w:r>
              <w:rPr>
                <w:sz w:val="21"/>
                <w:szCs w:val="21"/>
              </w:rPr>
              <w:t>45 · 1 · 7</w:t>
            </w:r>
          </w:p>
        </w:tc>
      </w:tr>
      <w:tr w:rsidR="008C1C0A" w14:paraId="0CDD6840"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7811BC72" w14:textId="77777777" w:rsidR="008C1C0A" w:rsidRDefault="008522CA">
            <w:r>
              <w:rPr>
                <w:b/>
                <w:bCs/>
                <w:color w:val="1F2A44"/>
                <w:sz w:val="21"/>
                <w:szCs w:val="21"/>
              </w:rPr>
              <w:t>Armure</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5B775AA6" w14:textId="77777777" w:rsidR="008C1C0A" w:rsidRDefault="008522CA">
            <w:pPr>
              <w:spacing w:line="256" w:lineRule="auto"/>
            </w:pPr>
            <w:r>
              <w:rPr>
                <w:sz w:val="21"/>
                <w:szCs w:val="21"/>
              </w:rPr>
              <w:t>Plaques : RD 2</w:t>
            </w:r>
          </w:p>
        </w:tc>
      </w:tr>
      <w:tr w:rsidR="008C1C0A" w14:paraId="45FBF5C7"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24F51FD7" w14:textId="77777777" w:rsidR="008C1C0A" w:rsidRDefault="008522CA">
            <w:r>
              <w:rPr>
                <w:b/>
                <w:bCs/>
                <w:color w:val="1F2A44"/>
                <w:sz w:val="21"/>
                <w:szCs w:val="21"/>
              </w:rPr>
              <w:t>Attaque</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6AD3449C" w14:textId="77777777" w:rsidR="008C1C0A" w:rsidRDefault="008522CA">
            <w:pPr>
              <w:spacing w:line="256" w:lineRule="auto"/>
            </w:pPr>
            <w:r>
              <w:rPr>
                <w:sz w:val="21"/>
                <w:szCs w:val="21"/>
              </w:rPr>
              <w:t>Laser de bras : 4 CD énergie</w:t>
            </w:r>
          </w:p>
        </w:tc>
      </w:tr>
      <w:tr w:rsidR="008C1C0A" w14:paraId="00529FFB" w14:textId="77777777">
        <w:tblPrEx>
          <w:tblCellMar>
            <w:top w:w="0" w:type="dxa"/>
            <w:bottom w:w="0" w:type="dxa"/>
          </w:tblCellMar>
        </w:tblPrEx>
        <w:trPr>
          <w:cantSplit/>
        </w:trPr>
        <w:tc>
          <w:tcPr>
            <w:tcW w:w="2500" w:type="dxa"/>
            <w:tcBorders>
              <w:top w:val="single" w:sz="4" w:space="0" w:color="8893A8"/>
              <w:left w:val="single" w:sz="4" w:space="0" w:color="8893A8"/>
              <w:bottom w:val="single" w:sz="4" w:space="0" w:color="8893A8"/>
              <w:right w:val="single" w:sz="4" w:space="0" w:color="8893A8"/>
            </w:tcBorders>
            <w:shd w:val="clear" w:color="auto" w:fill="E7E2D6"/>
            <w:tcMar>
              <w:top w:w="55" w:type="dxa"/>
              <w:left w:w="140" w:type="dxa"/>
              <w:bottom w:w="55" w:type="dxa"/>
              <w:right w:w="110" w:type="dxa"/>
            </w:tcMar>
          </w:tcPr>
          <w:p w14:paraId="6E10BCB7" w14:textId="77777777" w:rsidR="008C1C0A" w:rsidRDefault="008522CA">
            <w:r>
              <w:rPr>
                <w:b/>
                <w:bCs/>
                <w:color w:val="1F2A44"/>
                <w:sz w:val="21"/>
                <w:szCs w:val="21"/>
              </w:rPr>
              <w:t>Traits</w:t>
            </w:r>
          </w:p>
        </w:tc>
        <w:tc>
          <w:tcPr>
            <w:tcW w:w="6860" w:type="dxa"/>
            <w:tcBorders>
              <w:top w:val="single" w:sz="4" w:space="0" w:color="8893A8"/>
              <w:left w:val="single" w:sz="4" w:space="0" w:color="8893A8"/>
              <w:bottom w:val="single" w:sz="4" w:space="0" w:color="8893A8"/>
              <w:right w:val="single" w:sz="4" w:space="0" w:color="8893A8"/>
            </w:tcBorders>
            <w:shd w:val="clear" w:color="auto" w:fill="FFFFFF"/>
            <w:tcMar>
              <w:top w:w="55" w:type="dxa"/>
              <w:left w:w="140" w:type="dxa"/>
              <w:bottom w:w="55" w:type="dxa"/>
              <w:right w:w="110" w:type="dxa"/>
            </w:tcMar>
          </w:tcPr>
          <w:p w14:paraId="1324A820" w14:textId="77777777" w:rsidR="008C1C0A" w:rsidRDefault="008522CA">
            <w:pPr>
              <w:spacing w:line="256" w:lineRule="auto"/>
            </w:pPr>
            <w:r>
              <w:rPr>
                <w:sz w:val="21"/>
                <w:szCs w:val="21"/>
              </w:rPr>
              <w:t>Éclaire (projecteur) · Override de portes locales · Loyal s’il est traité en personne</w:t>
            </w:r>
          </w:p>
        </w:tc>
      </w:tr>
    </w:tbl>
    <w:p w14:paraId="7CD0172D" w14:textId="77777777" w:rsidR="008C1C0A" w:rsidRDefault="008C1C0A">
      <w:pPr>
        <w:spacing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13122679"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561625FD" w14:textId="77777777" w:rsidR="008C1C0A" w:rsidRDefault="008522CA">
            <w:pPr>
              <w:spacing w:after="90" w:line="264" w:lineRule="auto"/>
            </w:pPr>
            <w:r>
              <w:rPr>
                <w:i/>
                <w:iCs/>
                <w:color w:val="4A3D1A"/>
                <w:sz w:val="23"/>
                <w:szCs w:val="23"/>
              </w:rPr>
              <w:t>Tag final. Si les personnages franchissent le sas, ils débouchent, haletants, dans une coursive trop calme. Derrière eux, la porte se rescelle — trop tard. Devant eux, un Eyebot les attendait, immobile, son optique rouge braquée. Il ne dit rien. Il a juste, quelque part, mis à jour une ligne : sujets précédents : 0 reclassé. Désormais : 1.</w:t>
            </w:r>
          </w:p>
          <w:p w14:paraId="2ABC40E4" w14:textId="77777777" w:rsidR="008C1C0A" w:rsidRDefault="008522CA">
            <w:pPr>
              <w:spacing w:line="264" w:lineRule="auto"/>
            </w:pPr>
            <w:r>
              <w:rPr>
                <w:i/>
                <w:iCs/>
                <w:color w:val="4A3D1A"/>
                <w:sz w:val="23"/>
                <w:szCs w:val="23"/>
              </w:rPr>
              <w:t>Pour la première fois, la machine a peur de quelque chose. D’eux.</w:t>
            </w:r>
          </w:p>
        </w:tc>
      </w:tr>
      <w:tr w:rsidR="008C1C0A" w14:paraId="459B0433" w14:textId="77777777">
        <w:tblPrEx>
          <w:tblCellMar>
            <w:top w:w="0" w:type="dxa"/>
            <w:bottom w:w="0" w:type="dxa"/>
          </w:tblCellMar>
        </w:tblPrEx>
        <w:trPr>
          <w:cantSplit/>
        </w:trPr>
        <w:tc>
          <w:tcPr>
            <w:tcW w:w="9360" w:type="dxa"/>
            <w:tcBorders>
              <w:top w:val="single" w:sz="4" w:space="6" w:color="3E78B2"/>
              <w:left w:val="single" w:sz="26" w:space="8" w:color="3E78B2"/>
              <w:bottom w:val="single" w:sz="4" w:space="6" w:color="3E78B2"/>
              <w:right w:val="single" w:sz="4" w:space="6" w:color="3E78B2"/>
            </w:tcBorders>
            <w:shd w:val="clear" w:color="auto" w:fill="E3EDF6"/>
            <w:tcMar>
              <w:top w:w="130" w:type="dxa"/>
              <w:left w:w="220" w:type="dxa"/>
              <w:bottom w:w="130" w:type="dxa"/>
              <w:right w:w="200" w:type="dxa"/>
            </w:tcMar>
          </w:tcPr>
          <w:p w14:paraId="3A5AB9E9" w14:textId="77777777" w:rsidR="008C1C0A" w:rsidRDefault="008522CA">
            <w:pPr>
              <w:spacing w:line="260" w:lineRule="auto"/>
            </w:pPr>
            <w:r>
              <w:rPr>
                <w:b/>
                <w:bCs/>
                <w:color w:val="FFFFFF"/>
                <w:sz w:val="18"/>
                <w:szCs w:val="18"/>
                <w:shd w:val="clear" w:color="auto" w:fill="3E78B2"/>
              </w:rPr>
              <w:t xml:space="preserve"> MJ </w:t>
            </w:r>
            <w:r>
              <w:t xml:space="preserve">  </w:t>
            </w:r>
            <w:r>
              <w:rPr>
                <w:b/>
                <w:bCs/>
                <w:color w:val="1B3A5B"/>
                <w:sz w:val="22"/>
                <w:szCs w:val="22"/>
              </w:rPr>
              <w:t xml:space="preserve">MJ — le cliffhanger :  </w:t>
            </w:r>
            <w:r>
              <w:rPr>
                <w:color w:val="1B2A3A"/>
                <w:sz w:val="22"/>
                <w:szCs w:val="22"/>
              </w:rPr>
              <w:t>Survivre change tout : le Conseiller passe de l’observation à la traque. À l’épisode suivant, ce n’est plus une mission qui les menace — c’est la disparition silencieuse d’un proche. Refermez sur l’Eyebot, avant minuit.</w:t>
            </w:r>
          </w:p>
        </w:tc>
      </w:tr>
    </w:tbl>
    <w:p w14:paraId="66FCE939" w14:textId="77777777" w:rsidR="008C1C0A" w:rsidRDefault="008522CA">
      <w:pPr>
        <w:pStyle w:val="Titre1"/>
        <w:shd w:val="clear" w:color="auto" w:fill="1F2A44"/>
        <w:ind w:left="130" w:right="130"/>
      </w:pPr>
      <w:r>
        <w:t>Ce que sème cet épisode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60"/>
        <w:gridCol w:w="3000"/>
      </w:tblGrid>
      <w:tr w:rsidR="008C1C0A" w14:paraId="1C735C6D" w14:textId="77777777">
        <w:tblPrEx>
          <w:tblCellMar>
            <w:top w:w="0" w:type="dxa"/>
            <w:bottom w:w="0" w:type="dxa"/>
          </w:tblCellMar>
        </w:tblPrEx>
        <w:trPr>
          <w:cantSplit/>
          <w:tblHeader/>
        </w:trPr>
        <w:tc>
          <w:tcPr>
            <w:tcW w:w="33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0F8C219A" w14:textId="77777777" w:rsidR="008C1C0A" w:rsidRDefault="008522CA">
            <w:r>
              <w:rPr>
                <w:b/>
                <w:bCs/>
                <w:color w:val="FFFFFF"/>
                <w:sz w:val="23"/>
                <w:szCs w:val="23"/>
              </w:rPr>
              <w:t>Graine</w:t>
            </w:r>
          </w:p>
        </w:tc>
        <w:tc>
          <w:tcPr>
            <w:tcW w:w="30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0DF1C805" w14:textId="77777777" w:rsidR="008C1C0A" w:rsidRDefault="008522CA">
            <w:r>
              <w:rPr>
                <w:b/>
                <w:bCs/>
                <w:color w:val="FFFFFF"/>
                <w:sz w:val="23"/>
                <w:szCs w:val="23"/>
              </w:rPr>
              <w:t>Fil</w:t>
            </w:r>
          </w:p>
        </w:tc>
        <w:tc>
          <w:tcPr>
            <w:tcW w:w="30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0F932EB4" w14:textId="77777777" w:rsidR="008C1C0A" w:rsidRDefault="008522CA">
            <w:r>
              <w:rPr>
                <w:b/>
                <w:bCs/>
                <w:color w:val="FFFFFF"/>
                <w:sz w:val="23"/>
                <w:szCs w:val="23"/>
              </w:rPr>
              <w:t>Échéance</w:t>
            </w:r>
          </w:p>
        </w:tc>
      </w:tr>
      <w:tr w:rsidR="008C1C0A" w14:paraId="2806FE35"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0AD7B72" w14:textId="77777777" w:rsidR="008C1C0A" w:rsidRDefault="008522CA">
            <w:pPr>
              <w:spacing w:line="256" w:lineRule="auto"/>
            </w:pPr>
            <w:r>
              <w:rPr>
                <w:sz w:val="22"/>
                <w:szCs w:val="22"/>
              </w:rPr>
              <w:t>« 0 reclassé » devient « 1 » : surveillance active</w:t>
            </w:r>
          </w:p>
        </w:tc>
        <w:tc>
          <w:tcPr>
            <w:tcW w:w="3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A658094" w14:textId="77777777" w:rsidR="008C1C0A" w:rsidRDefault="008522CA">
            <w:pPr>
              <w:spacing w:line="256" w:lineRule="auto"/>
            </w:pPr>
            <w:r>
              <w:rPr>
                <w:sz w:val="22"/>
                <w:szCs w:val="22"/>
              </w:rPr>
              <w:t>B5 / fil rouge</w:t>
            </w:r>
          </w:p>
        </w:tc>
        <w:tc>
          <w:tcPr>
            <w:tcW w:w="30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302A87F" w14:textId="77777777" w:rsidR="008C1C0A" w:rsidRDefault="008522CA">
            <w:pPr>
              <w:spacing w:line="256" w:lineRule="auto"/>
            </w:pPr>
            <w:r>
              <w:rPr>
                <w:sz w:val="22"/>
                <w:szCs w:val="22"/>
              </w:rPr>
              <w:t>Épisode 5 et au-delà</w:t>
            </w:r>
          </w:p>
        </w:tc>
      </w:tr>
      <w:tr w:rsidR="008C1C0A" w14:paraId="40000F6E"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2F530A93" w14:textId="77777777" w:rsidR="008C1C0A" w:rsidRDefault="008522CA">
            <w:pPr>
              <w:spacing w:line="256" w:lineRule="auto"/>
            </w:pPr>
            <w:r>
              <w:rPr>
                <w:sz w:val="22"/>
                <w:szCs w:val="22"/>
              </w:rPr>
              <w:t>Le terme « variables instables », désormais connu des PJ</w:t>
            </w:r>
          </w:p>
        </w:tc>
        <w:tc>
          <w:tcPr>
            <w:tcW w:w="3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FC982A5" w14:textId="77777777" w:rsidR="008C1C0A" w:rsidRDefault="008522CA">
            <w:pPr>
              <w:spacing w:line="256" w:lineRule="auto"/>
            </w:pPr>
            <w:r>
              <w:rPr>
                <w:sz w:val="22"/>
                <w:szCs w:val="22"/>
              </w:rPr>
              <w:t>Indice / B5</w:t>
            </w:r>
          </w:p>
        </w:tc>
        <w:tc>
          <w:tcPr>
            <w:tcW w:w="30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10A5B43C" w14:textId="77777777" w:rsidR="008C1C0A" w:rsidRDefault="008522CA">
            <w:pPr>
              <w:spacing w:line="256" w:lineRule="auto"/>
            </w:pPr>
            <w:r>
              <w:rPr>
                <w:sz w:val="22"/>
                <w:szCs w:val="22"/>
              </w:rPr>
              <w:t>Teinte toute la campagne</w:t>
            </w:r>
          </w:p>
        </w:tc>
      </w:tr>
      <w:tr w:rsidR="008C1C0A" w14:paraId="3FB33811"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5D5CBA30" w14:textId="77777777" w:rsidR="008C1C0A" w:rsidRDefault="008522CA">
            <w:pPr>
              <w:spacing w:line="256" w:lineRule="auto"/>
            </w:pPr>
            <w:r>
              <w:rPr>
                <w:sz w:val="22"/>
                <w:szCs w:val="22"/>
              </w:rPr>
              <w:t>D’autres « variables » disparues avant eux — où vont-elles ?</w:t>
            </w:r>
          </w:p>
        </w:tc>
        <w:tc>
          <w:tcPr>
            <w:tcW w:w="30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95FAB5D" w14:textId="77777777" w:rsidR="008C1C0A" w:rsidRDefault="008522CA">
            <w:pPr>
              <w:spacing w:line="256" w:lineRule="auto"/>
            </w:pPr>
            <w:r>
              <w:rPr>
                <w:sz w:val="22"/>
                <w:szCs w:val="22"/>
              </w:rPr>
              <w:t>Fil rouge</w:t>
            </w:r>
          </w:p>
        </w:tc>
        <w:tc>
          <w:tcPr>
            <w:tcW w:w="30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63DE626" w14:textId="77777777" w:rsidR="008C1C0A" w:rsidRDefault="008522CA">
            <w:pPr>
              <w:spacing w:line="256" w:lineRule="auto"/>
            </w:pPr>
            <w:r>
              <w:rPr>
                <w:sz w:val="22"/>
                <w:szCs w:val="22"/>
              </w:rPr>
              <w:t>Épisode 5 (Omega)</w:t>
            </w:r>
          </w:p>
        </w:tc>
      </w:tr>
      <w:tr w:rsidR="008C1C0A" w14:paraId="365F816C" w14:textId="77777777">
        <w:tblPrEx>
          <w:tblCellMar>
            <w:top w:w="0" w:type="dxa"/>
            <w:bottom w:w="0" w:type="dxa"/>
          </w:tblCellMar>
        </w:tblPrEx>
        <w:trPr>
          <w:cantSplit/>
        </w:trPr>
        <w:tc>
          <w:tcPr>
            <w:tcW w:w="3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97AAC2E" w14:textId="77777777" w:rsidR="008C1C0A" w:rsidRDefault="008522CA">
            <w:pPr>
              <w:spacing w:line="256" w:lineRule="auto"/>
            </w:pPr>
            <w:r>
              <w:rPr>
                <w:sz w:val="22"/>
                <w:szCs w:val="22"/>
              </w:rPr>
              <w:t>Buddy rallié (s’il a survécu et été respecté)</w:t>
            </w:r>
          </w:p>
        </w:tc>
        <w:tc>
          <w:tcPr>
            <w:tcW w:w="30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22C4FE7" w14:textId="77777777" w:rsidR="008C1C0A" w:rsidRDefault="008522CA">
            <w:pPr>
              <w:spacing w:line="256" w:lineRule="auto"/>
            </w:pPr>
            <w:r>
              <w:rPr>
                <w:sz w:val="22"/>
                <w:szCs w:val="22"/>
              </w:rPr>
              <w:t>B4 robots</w:t>
            </w:r>
          </w:p>
        </w:tc>
        <w:tc>
          <w:tcPr>
            <w:tcW w:w="30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902400A" w14:textId="77777777" w:rsidR="008C1C0A" w:rsidRDefault="008522CA">
            <w:pPr>
              <w:spacing w:line="256" w:lineRule="auto"/>
            </w:pPr>
            <w:r>
              <w:rPr>
                <w:sz w:val="22"/>
                <w:szCs w:val="22"/>
              </w:rPr>
              <w:t>Allié jusqu’au final</w:t>
            </w:r>
          </w:p>
        </w:tc>
      </w:tr>
    </w:tbl>
    <w:p w14:paraId="08F4D225" w14:textId="77777777" w:rsidR="008C1C0A" w:rsidRDefault="008522CA">
      <w:pPr>
        <w:pStyle w:val="Titre1"/>
        <w:shd w:val="clear" w:color="auto" w:fill="1F2A44"/>
        <w:ind w:left="130" w:right="130"/>
      </w:pPr>
      <w:r>
        <w:t>Récompenses &amp; progression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900"/>
        <w:gridCol w:w="3860"/>
      </w:tblGrid>
      <w:tr w:rsidR="008C1C0A" w14:paraId="2996010F" w14:textId="77777777">
        <w:tblPrEx>
          <w:tblCellMar>
            <w:top w:w="0" w:type="dxa"/>
            <w:bottom w:w="0" w:type="dxa"/>
          </w:tblCellMar>
        </w:tblPrEx>
        <w:trPr>
          <w:cantSplit/>
          <w:tblHeader/>
        </w:trPr>
        <w:tc>
          <w:tcPr>
            <w:tcW w:w="46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332E9AFA" w14:textId="77777777" w:rsidR="008C1C0A" w:rsidRDefault="008522CA">
            <w:r>
              <w:rPr>
                <w:b/>
                <w:bCs/>
                <w:color w:val="FFFFFF"/>
                <w:sz w:val="23"/>
                <w:szCs w:val="23"/>
              </w:rPr>
              <w:t>Accomplissement</w:t>
            </w:r>
          </w:p>
        </w:tc>
        <w:tc>
          <w:tcPr>
            <w:tcW w:w="9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1DFC31E1" w14:textId="77777777" w:rsidR="008C1C0A" w:rsidRDefault="008522CA">
            <w:r>
              <w:rPr>
                <w:b/>
                <w:bCs/>
                <w:color w:val="FFFFFF"/>
                <w:sz w:val="23"/>
                <w:szCs w:val="23"/>
              </w:rPr>
              <w:t>XP</w:t>
            </w:r>
          </w:p>
        </w:tc>
        <w:tc>
          <w:tcPr>
            <w:tcW w:w="38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6F123C08" w14:textId="77777777" w:rsidR="008C1C0A" w:rsidRDefault="008522CA">
            <w:r>
              <w:rPr>
                <w:b/>
                <w:bCs/>
                <w:color w:val="FFFFFF"/>
                <w:sz w:val="23"/>
                <w:szCs w:val="23"/>
              </w:rPr>
              <w:t>Note</w:t>
            </w:r>
          </w:p>
        </w:tc>
      </w:tr>
      <w:tr w:rsidR="008C1C0A" w14:paraId="2E90085B"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AB3638E" w14:textId="77777777" w:rsidR="008C1C0A" w:rsidRDefault="008522CA">
            <w:pPr>
              <w:spacing w:line="256" w:lineRule="auto"/>
            </w:pPr>
            <w:r>
              <w:rPr>
                <w:sz w:val="22"/>
                <w:szCs w:val="22"/>
              </w:rPr>
              <w:t>Survivre au Secteur 8</w:t>
            </w:r>
          </w:p>
        </w:tc>
        <w:tc>
          <w:tcPr>
            <w:tcW w:w="9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EFF26E3" w14:textId="77777777" w:rsidR="008C1C0A" w:rsidRDefault="008522CA">
            <w:pPr>
              <w:spacing w:line="256" w:lineRule="auto"/>
            </w:pPr>
            <w:r>
              <w:rPr>
                <w:sz w:val="22"/>
                <w:szCs w:val="22"/>
              </w:rPr>
              <w:t>200</w:t>
            </w:r>
          </w:p>
        </w:tc>
        <w:tc>
          <w:tcPr>
            <w:tcW w:w="38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2D83A650" w14:textId="77777777" w:rsidR="008C1C0A" w:rsidRDefault="008C1C0A">
            <w:pPr>
              <w:spacing w:line="256" w:lineRule="auto"/>
            </w:pPr>
          </w:p>
        </w:tc>
      </w:tr>
      <w:tr w:rsidR="008C1C0A" w14:paraId="7DDAD8B2"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69D54DC" w14:textId="77777777" w:rsidR="008C1C0A" w:rsidRDefault="008522CA">
            <w:pPr>
              <w:spacing w:line="256" w:lineRule="auto"/>
            </w:pPr>
            <w:r>
              <w:rPr>
                <w:sz w:val="22"/>
                <w:szCs w:val="22"/>
              </w:rPr>
              <w:t>Réamorcer l’atmosphère</w:t>
            </w:r>
          </w:p>
        </w:tc>
        <w:tc>
          <w:tcPr>
            <w:tcW w:w="9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CCD78E7" w14:textId="77777777" w:rsidR="008C1C0A" w:rsidRDefault="008522CA">
            <w:pPr>
              <w:spacing w:line="256" w:lineRule="auto"/>
            </w:pPr>
            <w:r>
              <w:rPr>
                <w:sz w:val="22"/>
                <w:szCs w:val="22"/>
              </w:rPr>
              <w:t>50</w:t>
            </w:r>
          </w:p>
        </w:tc>
        <w:tc>
          <w:tcPr>
            <w:tcW w:w="38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1A40EDC" w14:textId="77777777" w:rsidR="008C1C0A" w:rsidRDefault="008C1C0A">
            <w:pPr>
              <w:spacing w:line="256" w:lineRule="auto"/>
            </w:pPr>
          </w:p>
        </w:tc>
      </w:tr>
      <w:tr w:rsidR="008C1C0A" w14:paraId="4F284A9E"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4FB82F81" w14:textId="77777777" w:rsidR="008C1C0A" w:rsidRDefault="008522CA">
            <w:pPr>
              <w:spacing w:line="256" w:lineRule="auto"/>
            </w:pPr>
            <w:r>
              <w:rPr>
                <w:sz w:val="22"/>
                <w:szCs w:val="22"/>
              </w:rPr>
              <w:t>Comprendre le protocole « variables instables »</w:t>
            </w:r>
          </w:p>
        </w:tc>
        <w:tc>
          <w:tcPr>
            <w:tcW w:w="9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8035807" w14:textId="77777777" w:rsidR="008C1C0A" w:rsidRDefault="008522CA">
            <w:pPr>
              <w:spacing w:line="256" w:lineRule="auto"/>
            </w:pPr>
            <w:r>
              <w:rPr>
                <w:sz w:val="22"/>
                <w:szCs w:val="22"/>
              </w:rPr>
              <w:t>60</w:t>
            </w:r>
          </w:p>
        </w:tc>
        <w:tc>
          <w:tcPr>
            <w:tcW w:w="38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3550186" w14:textId="77777777" w:rsidR="008C1C0A" w:rsidRDefault="008C1C0A">
            <w:pPr>
              <w:spacing w:line="256" w:lineRule="auto"/>
            </w:pPr>
          </w:p>
        </w:tc>
      </w:tr>
      <w:tr w:rsidR="008C1C0A" w14:paraId="523260DA"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7C3808A" w14:textId="77777777" w:rsidR="008C1C0A" w:rsidRDefault="008522CA">
            <w:pPr>
              <w:spacing w:line="256" w:lineRule="auto"/>
            </w:pPr>
            <w:r>
              <w:rPr>
                <w:sz w:val="22"/>
                <w:szCs w:val="22"/>
              </w:rPr>
              <w:t>Rallier Buddy (le traiter en personne)</w:t>
            </w:r>
          </w:p>
        </w:tc>
        <w:tc>
          <w:tcPr>
            <w:tcW w:w="9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227129E" w14:textId="77777777" w:rsidR="008C1C0A" w:rsidRDefault="008522CA">
            <w:pPr>
              <w:spacing w:line="256" w:lineRule="auto"/>
            </w:pPr>
            <w:r>
              <w:rPr>
                <w:sz w:val="22"/>
                <w:szCs w:val="22"/>
              </w:rPr>
              <w:t>50</w:t>
            </w:r>
          </w:p>
        </w:tc>
        <w:tc>
          <w:tcPr>
            <w:tcW w:w="38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3001DAC4" w14:textId="77777777" w:rsidR="008C1C0A" w:rsidRDefault="008522CA">
            <w:pPr>
              <w:spacing w:line="256" w:lineRule="auto"/>
            </w:pPr>
            <w:r>
              <w:rPr>
                <w:sz w:val="22"/>
                <w:szCs w:val="22"/>
              </w:rPr>
              <w:t>Roleplay</w:t>
            </w:r>
          </w:p>
        </w:tc>
      </w:tr>
      <w:tr w:rsidR="008C1C0A" w14:paraId="6280E3BE" w14:textId="77777777">
        <w:tblPrEx>
          <w:tblCellMar>
            <w:top w:w="0" w:type="dxa"/>
            <w:bottom w:w="0" w:type="dxa"/>
          </w:tblCellMar>
        </w:tblPrEx>
        <w:trPr>
          <w:cantSplit/>
        </w:trPr>
        <w:tc>
          <w:tcPr>
            <w:tcW w:w="46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1BA7F42" w14:textId="77777777" w:rsidR="008C1C0A" w:rsidRDefault="008522CA">
            <w:pPr>
              <w:spacing w:line="256" w:lineRule="auto"/>
            </w:pPr>
            <w:r>
              <w:rPr>
                <w:sz w:val="22"/>
                <w:szCs w:val="22"/>
              </w:rPr>
              <w:t>Gérer l’Alpha (tuer / épargner / sceller)</w:t>
            </w:r>
          </w:p>
        </w:tc>
        <w:tc>
          <w:tcPr>
            <w:tcW w:w="9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AB0EEAE" w14:textId="77777777" w:rsidR="008C1C0A" w:rsidRDefault="008522CA">
            <w:pPr>
              <w:spacing w:line="256" w:lineRule="auto"/>
            </w:pPr>
            <w:r>
              <w:rPr>
                <w:sz w:val="22"/>
                <w:szCs w:val="22"/>
              </w:rPr>
              <w:t>60</w:t>
            </w:r>
          </w:p>
        </w:tc>
        <w:tc>
          <w:tcPr>
            <w:tcW w:w="38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10C14BAD" w14:textId="77777777" w:rsidR="008C1C0A" w:rsidRDefault="008C1C0A">
            <w:pPr>
              <w:spacing w:line="256" w:lineRule="auto"/>
            </w:pPr>
          </w:p>
        </w:tc>
      </w:tr>
    </w:tbl>
    <w:p w14:paraId="05ADDD33" w14:textId="77777777" w:rsidR="008C1C0A" w:rsidRDefault="008C1C0A">
      <w:pPr>
        <w:spacing w:after="40"/>
      </w:pPr>
    </w:p>
    <w:p w14:paraId="7A0B9396" w14:textId="77777777" w:rsidR="008C1C0A" w:rsidRDefault="008522CA">
      <w:pPr>
        <w:spacing w:after="140" w:line="264" w:lineRule="auto"/>
      </w:pPr>
      <w:r>
        <w:rPr>
          <w:i/>
          <w:iCs/>
        </w:rPr>
        <w:t>Total : ~400 XP. Niveau cible après cet épisode : 3–4.</w:t>
      </w:r>
    </w:p>
    <w:p w14:paraId="2929EC30" w14:textId="77777777" w:rsidR="008C1C0A" w:rsidRDefault="008522CA">
      <w:pPr>
        <w:pStyle w:val="Titre1"/>
        <w:shd w:val="clear" w:color="auto" w:fill="1F2A44"/>
        <w:ind w:left="130" w:right="130"/>
      </w:pPr>
      <w:r>
        <w:t>Aides de jeu — fiches à distribuer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3660"/>
      </w:tblGrid>
      <w:tr w:rsidR="008C1C0A" w14:paraId="77D646E1" w14:textId="77777777">
        <w:tblPrEx>
          <w:tblCellMar>
            <w:top w:w="0" w:type="dxa"/>
            <w:bottom w:w="0" w:type="dxa"/>
          </w:tblCellMar>
        </w:tblPrEx>
        <w:trPr>
          <w:cantSplit/>
          <w:tblHeader/>
        </w:trPr>
        <w:tc>
          <w:tcPr>
            <w:tcW w:w="13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4856A94E" w14:textId="77777777" w:rsidR="008C1C0A" w:rsidRDefault="008522CA">
            <w:r>
              <w:rPr>
                <w:b/>
                <w:bCs/>
                <w:color w:val="FFFFFF"/>
                <w:sz w:val="23"/>
                <w:szCs w:val="23"/>
              </w:rPr>
              <w:t>Code</w:t>
            </w:r>
          </w:p>
        </w:tc>
        <w:tc>
          <w:tcPr>
            <w:tcW w:w="440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3FA9F432" w14:textId="77777777" w:rsidR="008C1C0A" w:rsidRDefault="008522CA">
            <w:r>
              <w:rPr>
                <w:b/>
                <w:bCs/>
                <w:color w:val="FFFFFF"/>
                <w:sz w:val="23"/>
                <w:szCs w:val="23"/>
              </w:rPr>
              <w:t>Fiche</w:t>
            </w:r>
          </w:p>
        </w:tc>
        <w:tc>
          <w:tcPr>
            <w:tcW w:w="3660" w:type="dxa"/>
            <w:tcBorders>
              <w:top w:val="single" w:sz="4" w:space="0" w:color="C2C7D0"/>
              <w:left w:val="single" w:sz="4" w:space="0" w:color="C2C7D0"/>
              <w:bottom w:val="single" w:sz="4" w:space="0" w:color="C2C7D0"/>
              <w:right w:val="single" w:sz="4" w:space="0" w:color="C2C7D0"/>
            </w:tcBorders>
            <w:shd w:val="clear" w:color="auto" w:fill="1F2A44"/>
            <w:tcMar>
              <w:top w:w="70" w:type="dxa"/>
              <w:left w:w="120" w:type="dxa"/>
              <w:bottom w:w="70" w:type="dxa"/>
              <w:right w:w="120" w:type="dxa"/>
            </w:tcMar>
            <w:vAlign w:val="center"/>
          </w:tcPr>
          <w:p w14:paraId="7609FA5A" w14:textId="77777777" w:rsidR="008C1C0A" w:rsidRDefault="008522CA">
            <w:r>
              <w:rPr>
                <w:b/>
                <w:bCs/>
                <w:color w:val="FFFFFF"/>
                <w:sz w:val="23"/>
                <w:szCs w:val="23"/>
              </w:rPr>
              <w:t>À remettre</w:t>
            </w:r>
          </w:p>
        </w:tc>
      </w:tr>
      <w:tr w:rsidR="008C1C0A" w14:paraId="38D887C0" w14:textId="77777777">
        <w:tblPrEx>
          <w:tblCellMar>
            <w:top w:w="0" w:type="dxa"/>
            <w:bottom w:w="0" w:type="dxa"/>
          </w:tblCellMar>
        </w:tblPrEx>
        <w:trPr>
          <w:cantSplit/>
        </w:trPr>
        <w:tc>
          <w:tcPr>
            <w:tcW w:w="1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726A0D10" w14:textId="77777777" w:rsidR="008C1C0A" w:rsidRDefault="008522CA">
            <w:pPr>
              <w:spacing w:line="256" w:lineRule="auto"/>
            </w:pPr>
            <w:r>
              <w:rPr>
                <w:sz w:val="22"/>
                <w:szCs w:val="22"/>
              </w:rPr>
              <w:t>S4-A</w:t>
            </w:r>
          </w:p>
        </w:tc>
        <w:tc>
          <w:tcPr>
            <w:tcW w:w="44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69840B3B" w14:textId="77777777" w:rsidR="008C1C0A" w:rsidRDefault="008522CA">
            <w:pPr>
              <w:spacing w:line="256" w:lineRule="auto"/>
            </w:pPr>
            <w:r>
              <w:rPr>
                <w:sz w:val="22"/>
                <w:szCs w:val="22"/>
              </w:rPr>
              <w:t>Ordre de maintenance</w:t>
            </w:r>
          </w:p>
        </w:tc>
        <w:tc>
          <w:tcPr>
            <w:tcW w:w="36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09AFD058" w14:textId="77777777" w:rsidR="008C1C0A" w:rsidRDefault="008522CA">
            <w:pPr>
              <w:spacing w:line="256" w:lineRule="auto"/>
            </w:pPr>
            <w:r>
              <w:rPr>
                <w:sz w:val="22"/>
                <w:szCs w:val="22"/>
              </w:rPr>
              <w:t>Briefing (scène 1)</w:t>
            </w:r>
          </w:p>
        </w:tc>
      </w:tr>
      <w:tr w:rsidR="008C1C0A" w14:paraId="7B0169C3" w14:textId="77777777">
        <w:tblPrEx>
          <w:tblCellMar>
            <w:top w:w="0" w:type="dxa"/>
            <w:bottom w:w="0" w:type="dxa"/>
          </w:tblCellMar>
        </w:tblPrEx>
        <w:trPr>
          <w:cantSplit/>
        </w:trPr>
        <w:tc>
          <w:tcPr>
            <w:tcW w:w="1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5DCAB09" w14:textId="77777777" w:rsidR="008C1C0A" w:rsidRDefault="008522CA">
            <w:pPr>
              <w:spacing w:line="256" w:lineRule="auto"/>
            </w:pPr>
            <w:r>
              <w:rPr>
                <w:sz w:val="22"/>
                <w:szCs w:val="22"/>
              </w:rPr>
              <w:t>S4-B</w:t>
            </w:r>
          </w:p>
        </w:tc>
        <w:tc>
          <w:tcPr>
            <w:tcW w:w="44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D9A73C0" w14:textId="77777777" w:rsidR="008C1C0A" w:rsidRDefault="008522CA">
            <w:pPr>
              <w:spacing w:line="256" w:lineRule="auto"/>
            </w:pPr>
            <w:r>
              <w:rPr>
                <w:sz w:val="22"/>
                <w:szCs w:val="22"/>
              </w:rPr>
              <w:t>Journal technique</w:t>
            </w:r>
          </w:p>
        </w:tc>
        <w:tc>
          <w:tcPr>
            <w:tcW w:w="36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95773C8" w14:textId="77777777" w:rsidR="008C1C0A" w:rsidRDefault="008522CA">
            <w:pPr>
              <w:spacing w:line="256" w:lineRule="auto"/>
            </w:pPr>
            <w:r>
              <w:rPr>
                <w:sz w:val="22"/>
                <w:szCs w:val="22"/>
              </w:rPr>
              <w:t>Salle des machines (scène 2)</w:t>
            </w:r>
          </w:p>
        </w:tc>
      </w:tr>
      <w:tr w:rsidR="008C1C0A" w14:paraId="78D34A9B" w14:textId="77777777">
        <w:tblPrEx>
          <w:tblCellMar>
            <w:top w:w="0" w:type="dxa"/>
            <w:bottom w:w="0" w:type="dxa"/>
          </w:tblCellMar>
        </w:tblPrEx>
        <w:trPr>
          <w:cantSplit/>
        </w:trPr>
        <w:tc>
          <w:tcPr>
            <w:tcW w:w="13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00436131" w14:textId="77777777" w:rsidR="008C1C0A" w:rsidRDefault="008522CA">
            <w:pPr>
              <w:spacing w:line="256" w:lineRule="auto"/>
            </w:pPr>
            <w:r>
              <w:rPr>
                <w:sz w:val="22"/>
                <w:szCs w:val="22"/>
              </w:rPr>
              <w:t>S4-C</w:t>
            </w:r>
          </w:p>
        </w:tc>
        <w:tc>
          <w:tcPr>
            <w:tcW w:w="440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33F45850" w14:textId="77777777" w:rsidR="008C1C0A" w:rsidRDefault="008522CA">
            <w:pPr>
              <w:spacing w:line="256" w:lineRule="auto"/>
            </w:pPr>
            <w:r>
              <w:rPr>
                <w:sz w:val="22"/>
                <w:szCs w:val="22"/>
              </w:rPr>
              <w:t>Journal d’un précédent</w:t>
            </w:r>
          </w:p>
        </w:tc>
        <w:tc>
          <w:tcPr>
            <w:tcW w:w="3660" w:type="dxa"/>
            <w:tcBorders>
              <w:top w:val="single" w:sz="4" w:space="0" w:color="C2C7D0"/>
              <w:left w:val="single" w:sz="4" w:space="0" w:color="C2C7D0"/>
              <w:bottom w:val="single" w:sz="4" w:space="0" w:color="C2C7D0"/>
              <w:right w:val="single" w:sz="4" w:space="0" w:color="C2C7D0"/>
            </w:tcBorders>
            <w:shd w:val="clear" w:color="auto" w:fill="FFFFFF"/>
            <w:tcMar>
              <w:top w:w="60" w:type="dxa"/>
              <w:left w:w="120" w:type="dxa"/>
              <w:bottom w:w="60" w:type="dxa"/>
              <w:right w:w="120" w:type="dxa"/>
            </w:tcMar>
            <w:vAlign w:val="center"/>
          </w:tcPr>
          <w:p w14:paraId="3FECC1CA" w14:textId="77777777" w:rsidR="008C1C0A" w:rsidRDefault="008522CA">
            <w:pPr>
              <w:spacing w:line="256" w:lineRule="auto"/>
            </w:pPr>
            <w:r>
              <w:rPr>
                <w:sz w:val="22"/>
                <w:szCs w:val="22"/>
              </w:rPr>
              <w:t>L’ancien camp (scène 5)</w:t>
            </w:r>
          </w:p>
        </w:tc>
      </w:tr>
      <w:tr w:rsidR="008C1C0A" w14:paraId="12D1C2DD" w14:textId="77777777">
        <w:tblPrEx>
          <w:tblCellMar>
            <w:top w:w="0" w:type="dxa"/>
            <w:bottom w:w="0" w:type="dxa"/>
          </w:tblCellMar>
        </w:tblPrEx>
        <w:trPr>
          <w:cantSplit/>
        </w:trPr>
        <w:tc>
          <w:tcPr>
            <w:tcW w:w="13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5CE20F8C" w14:textId="77777777" w:rsidR="008C1C0A" w:rsidRDefault="008522CA">
            <w:pPr>
              <w:spacing w:line="256" w:lineRule="auto"/>
            </w:pPr>
            <w:r>
              <w:rPr>
                <w:sz w:val="22"/>
                <w:szCs w:val="22"/>
              </w:rPr>
              <w:t>S4-D</w:t>
            </w:r>
          </w:p>
        </w:tc>
        <w:tc>
          <w:tcPr>
            <w:tcW w:w="440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677B55C8" w14:textId="77777777" w:rsidR="008C1C0A" w:rsidRDefault="008522CA">
            <w:pPr>
              <w:spacing w:line="256" w:lineRule="auto"/>
            </w:pPr>
            <w:r>
              <w:rPr>
                <w:sz w:val="22"/>
                <w:szCs w:val="22"/>
              </w:rPr>
              <w:t>Protocole « variables instables »</w:t>
            </w:r>
          </w:p>
        </w:tc>
        <w:tc>
          <w:tcPr>
            <w:tcW w:w="3660" w:type="dxa"/>
            <w:tcBorders>
              <w:top w:val="single" w:sz="4" w:space="0" w:color="C2C7D0"/>
              <w:left w:val="single" w:sz="4" w:space="0" w:color="C2C7D0"/>
              <w:bottom w:val="single" w:sz="4" w:space="0" w:color="C2C7D0"/>
              <w:right w:val="single" w:sz="4" w:space="0" w:color="C2C7D0"/>
            </w:tcBorders>
            <w:shd w:val="clear" w:color="auto" w:fill="EEF1F6"/>
            <w:tcMar>
              <w:top w:w="60" w:type="dxa"/>
              <w:left w:w="120" w:type="dxa"/>
              <w:bottom w:w="60" w:type="dxa"/>
              <w:right w:w="120" w:type="dxa"/>
            </w:tcMar>
            <w:vAlign w:val="center"/>
          </w:tcPr>
          <w:p w14:paraId="0196D764" w14:textId="77777777" w:rsidR="008C1C0A" w:rsidRDefault="008522CA">
            <w:pPr>
              <w:spacing w:line="256" w:lineRule="auto"/>
            </w:pPr>
            <w:r>
              <w:rPr>
                <w:sz w:val="22"/>
                <w:szCs w:val="22"/>
              </w:rPr>
              <w:t>Terminal de contrôle (scène 6)</w:t>
            </w:r>
          </w:p>
        </w:tc>
      </w:tr>
    </w:tbl>
    <w:p w14:paraId="142D6038" w14:textId="77777777" w:rsidR="008C1C0A" w:rsidRDefault="008C1C0A">
      <w:pPr>
        <w:spacing w:after="12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1C0A" w14:paraId="579313FB" w14:textId="77777777">
        <w:tblPrEx>
          <w:tblCellMar>
            <w:top w:w="0" w:type="dxa"/>
            <w:bottom w:w="0" w:type="dxa"/>
          </w:tblCellMar>
        </w:tblPrEx>
        <w:trPr>
          <w:cantSplit/>
        </w:trPr>
        <w:tc>
          <w:tcPr>
            <w:tcW w:w="9360" w:type="dxa"/>
            <w:tcBorders>
              <w:top w:val="single" w:sz="4" w:space="6" w:color="C9A227"/>
              <w:left w:val="single" w:sz="26" w:space="8" w:color="C9A227"/>
              <w:bottom w:val="single" w:sz="4" w:space="6" w:color="C9A227"/>
              <w:right w:val="single" w:sz="4" w:space="6" w:color="C9A227"/>
            </w:tcBorders>
            <w:shd w:val="clear" w:color="auto" w:fill="F6EFD9"/>
            <w:tcMar>
              <w:top w:w="130" w:type="dxa"/>
              <w:left w:w="220" w:type="dxa"/>
              <w:bottom w:w="130" w:type="dxa"/>
              <w:right w:w="200" w:type="dxa"/>
            </w:tcMar>
          </w:tcPr>
          <w:p w14:paraId="2BD111B5" w14:textId="77777777" w:rsidR="008C1C0A" w:rsidRDefault="008522CA">
            <w:pPr>
              <w:spacing w:after="90" w:line="264" w:lineRule="auto"/>
            </w:pPr>
            <w:r>
              <w:rPr>
                <w:i/>
                <w:iCs/>
                <w:color w:val="4A3D1A"/>
                <w:sz w:val="23"/>
                <w:szCs w:val="23"/>
              </w:rPr>
              <w:t>Fin de l’épisode 4.</w:t>
            </w:r>
          </w:p>
          <w:p w14:paraId="0EA12848" w14:textId="77777777" w:rsidR="008C1C0A" w:rsidRDefault="008522CA">
            <w:pPr>
              <w:spacing w:line="264" w:lineRule="auto"/>
            </w:pPr>
            <w:r>
              <w:rPr>
                <w:i/>
                <w:iCs/>
                <w:color w:val="4A3D1A"/>
                <w:sz w:val="23"/>
                <w:szCs w:val="23"/>
              </w:rPr>
              <w:t>Prochain épisode — « Le Registre des Absents » : un proche disparaît. Pas « parti » : effacé. Et tous les registres jurent qu’il n’a jamais existé.</w:t>
            </w:r>
          </w:p>
        </w:tc>
      </w:tr>
    </w:tbl>
    <w:p w14:paraId="407260C2" w14:textId="77777777" w:rsidR="008522CA" w:rsidRDefault="008522CA"/>
    <w:sectPr w:rsidR="008522C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CAF0C" w14:textId="77777777" w:rsidR="008522CA" w:rsidRDefault="008522CA">
      <w:r>
        <w:separator/>
      </w:r>
    </w:p>
  </w:endnote>
  <w:endnote w:type="continuationSeparator" w:id="0">
    <w:p w14:paraId="4E17B61E" w14:textId="77777777" w:rsidR="008522CA" w:rsidRDefault="00852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8943" w14:textId="77777777" w:rsidR="008C1C0A" w:rsidRDefault="008522CA">
    <w:pPr>
      <w:jc w:val="center"/>
    </w:pPr>
    <w:r>
      <w:rPr>
        <w:color w:val="9AA0A8"/>
        <w:sz w:val="16"/>
        <w:szCs w:val="16"/>
      </w:rPr>
      <w:t xml:space="preserve">L’Exil Orbital  ·  Document du Maître de Jeu  ·  </w:t>
    </w:r>
    <w:r>
      <w:rPr>
        <w:color w:val="9AA0A8"/>
        <w:sz w:val="16"/>
        <w:szCs w:val="16"/>
      </w:rPr>
      <w:fldChar w:fldCharType="begin"/>
    </w:r>
    <w:r>
      <w:rPr>
        <w:color w:val="9AA0A8"/>
        <w:sz w:val="16"/>
        <w:szCs w:val="16"/>
      </w:rPr>
      <w:instrText>PAGE</w:instrText>
    </w:r>
    <w:r>
      <w:rPr>
        <w:color w:val="9AA0A8"/>
        <w:sz w:val="16"/>
        <w:szCs w:val="16"/>
      </w:rPr>
      <w:fldChar w:fldCharType="separate"/>
    </w:r>
    <w:r w:rsidR="00CA4A8A">
      <w:rPr>
        <w:noProof/>
        <w:color w:val="9AA0A8"/>
        <w:sz w:val="16"/>
        <w:szCs w:val="16"/>
      </w:rPr>
      <w:t>1</w:t>
    </w:r>
    <w:r>
      <w:rPr>
        <w:color w:val="9AA0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1DB38" w14:textId="77777777" w:rsidR="008522CA" w:rsidRDefault="008522CA">
      <w:r>
        <w:separator/>
      </w:r>
    </w:p>
  </w:footnote>
  <w:footnote w:type="continuationSeparator" w:id="0">
    <w:p w14:paraId="773A6FAA" w14:textId="77777777" w:rsidR="008522CA" w:rsidRDefault="00852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EE98" w14:textId="77777777" w:rsidR="008C1C0A" w:rsidRDefault="008522CA">
    <w:pPr>
      <w:pBdr>
        <w:bottom w:val="single" w:sz="4" w:space="3" w:color="CCCCCC"/>
      </w:pBdr>
      <w:jc w:val="right"/>
    </w:pPr>
    <w:r>
      <w:rPr>
        <w:color w:val="9AA0A8"/>
        <w:sz w:val="16"/>
        <w:szCs w:val="16"/>
      </w:rPr>
      <w:t>FALLOUT STATION — Épisode 4 · Le Huitième Passager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1F1C"/>
    <w:multiLevelType w:val="hybridMultilevel"/>
    <w:tmpl w:val="495A52E6"/>
    <w:lvl w:ilvl="0" w:tplc="D312EBF8">
      <w:start w:val="1"/>
      <w:numFmt w:val="bullet"/>
      <w:lvlText w:val="●"/>
      <w:lvlJc w:val="left"/>
      <w:pPr>
        <w:ind w:left="720" w:hanging="360"/>
      </w:pPr>
    </w:lvl>
    <w:lvl w:ilvl="1" w:tplc="52141BD4">
      <w:start w:val="1"/>
      <w:numFmt w:val="bullet"/>
      <w:lvlText w:val="○"/>
      <w:lvlJc w:val="left"/>
      <w:pPr>
        <w:ind w:left="1440" w:hanging="360"/>
      </w:pPr>
    </w:lvl>
    <w:lvl w:ilvl="2" w:tplc="F3269972">
      <w:start w:val="1"/>
      <w:numFmt w:val="bullet"/>
      <w:lvlText w:val="■"/>
      <w:lvlJc w:val="left"/>
      <w:pPr>
        <w:ind w:left="2160" w:hanging="360"/>
      </w:pPr>
    </w:lvl>
    <w:lvl w:ilvl="3" w:tplc="4CF84ADA">
      <w:start w:val="1"/>
      <w:numFmt w:val="bullet"/>
      <w:lvlText w:val="●"/>
      <w:lvlJc w:val="left"/>
      <w:pPr>
        <w:ind w:left="2880" w:hanging="360"/>
      </w:pPr>
    </w:lvl>
    <w:lvl w:ilvl="4" w:tplc="DC565A04">
      <w:start w:val="1"/>
      <w:numFmt w:val="bullet"/>
      <w:lvlText w:val="○"/>
      <w:lvlJc w:val="left"/>
      <w:pPr>
        <w:ind w:left="3600" w:hanging="360"/>
      </w:pPr>
    </w:lvl>
    <w:lvl w:ilvl="5" w:tplc="9FB676AA">
      <w:start w:val="1"/>
      <w:numFmt w:val="bullet"/>
      <w:lvlText w:val="■"/>
      <w:lvlJc w:val="left"/>
      <w:pPr>
        <w:ind w:left="4320" w:hanging="360"/>
      </w:pPr>
    </w:lvl>
    <w:lvl w:ilvl="6" w:tplc="DC6224C2">
      <w:start w:val="1"/>
      <w:numFmt w:val="bullet"/>
      <w:lvlText w:val="●"/>
      <w:lvlJc w:val="left"/>
      <w:pPr>
        <w:ind w:left="5040" w:hanging="360"/>
      </w:pPr>
    </w:lvl>
    <w:lvl w:ilvl="7" w:tplc="842045AA">
      <w:start w:val="1"/>
      <w:numFmt w:val="bullet"/>
      <w:lvlText w:val="●"/>
      <w:lvlJc w:val="left"/>
      <w:pPr>
        <w:ind w:left="5760" w:hanging="360"/>
      </w:pPr>
    </w:lvl>
    <w:lvl w:ilvl="8" w:tplc="D9E27294">
      <w:start w:val="1"/>
      <w:numFmt w:val="bullet"/>
      <w:lvlText w:val="●"/>
      <w:lvlJc w:val="left"/>
      <w:pPr>
        <w:ind w:left="6480" w:hanging="360"/>
      </w:pPr>
    </w:lvl>
  </w:abstractNum>
  <w:abstractNum w:abstractNumId="1" w15:restartNumberingAfterBreak="0">
    <w:nsid w:val="646E1AF8"/>
    <w:multiLevelType w:val="hybridMultilevel"/>
    <w:tmpl w:val="916EB77E"/>
    <w:lvl w:ilvl="0" w:tplc="0D5CDA64">
      <w:start w:val="1"/>
      <w:numFmt w:val="bullet"/>
      <w:lvlText w:val="•"/>
      <w:lvlJc w:val="left"/>
      <w:pPr>
        <w:ind w:left="540" w:hanging="280"/>
      </w:pPr>
    </w:lvl>
    <w:lvl w:ilvl="1" w:tplc="AD067504">
      <w:numFmt w:val="decimal"/>
      <w:lvlText w:val=""/>
      <w:lvlJc w:val="left"/>
    </w:lvl>
    <w:lvl w:ilvl="2" w:tplc="8D403DE4">
      <w:numFmt w:val="decimal"/>
      <w:lvlText w:val=""/>
      <w:lvlJc w:val="left"/>
    </w:lvl>
    <w:lvl w:ilvl="3" w:tplc="E8582BBE">
      <w:numFmt w:val="decimal"/>
      <w:lvlText w:val=""/>
      <w:lvlJc w:val="left"/>
    </w:lvl>
    <w:lvl w:ilvl="4" w:tplc="9B664250">
      <w:numFmt w:val="decimal"/>
      <w:lvlText w:val=""/>
      <w:lvlJc w:val="left"/>
    </w:lvl>
    <w:lvl w:ilvl="5" w:tplc="6158C6CA">
      <w:numFmt w:val="decimal"/>
      <w:lvlText w:val=""/>
      <w:lvlJc w:val="left"/>
    </w:lvl>
    <w:lvl w:ilvl="6" w:tplc="C0AC1E78">
      <w:numFmt w:val="decimal"/>
      <w:lvlText w:val=""/>
      <w:lvlJc w:val="left"/>
    </w:lvl>
    <w:lvl w:ilvl="7" w:tplc="2EF4B3EC">
      <w:numFmt w:val="decimal"/>
      <w:lvlText w:val=""/>
      <w:lvlJc w:val="left"/>
    </w:lvl>
    <w:lvl w:ilvl="8" w:tplc="DAC454D2">
      <w:numFmt w:val="decimal"/>
      <w:lvlText w:val=""/>
      <w:lvlJc w:val="left"/>
    </w:lvl>
  </w:abstractNum>
  <w:num w:numId="1" w16cid:durableId="1102068309">
    <w:abstractNumId w:val="0"/>
    <w:lvlOverride w:ilvl="0">
      <w:startOverride w:val="1"/>
    </w:lvlOverride>
  </w:num>
  <w:num w:numId="2" w16cid:durableId="9163570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C0A"/>
    <w:rsid w:val="008522CA"/>
    <w:rsid w:val="008C1C0A"/>
    <w:rsid w:val="00A22865"/>
    <w:rsid w:val="00CA4A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C0BA"/>
  <w15:docId w15:val="{9E8F3C31-E811-4BAD-B234-018A3DEF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260" w:after="200"/>
      <w:outlineLvl w:val="0"/>
    </w:pPr>
    <w:rPr>
      <w:b/>
      <w:bCs/>
      <w:color w:val="FFFFFF"/>
      <w:sz w:val="34"/>
      <w:szCs w:val="34"/>
    </w:rPr>
  </w:style>
  <w:style w:type="paragraph" w:styleId="Titre2">
    <w:name w:val="heading 2"/>
    <w:uiPriority w:val="9"/>
    <w:unhideWhenUsed/>
    <w:qFormat/>
    <w:pPr>
      <w:keepNext/>
      <w:spacing w:before="220" w:after="110"/>
      <w:outlineLvl w:val="1"/>
    </w:pPr>
    <w:rPr>
      <w:b/>
      <w:bCs/>
      <w:color w:val="B5731B"/>
      <w:sz w:val="30"/>
      <w:szCs w:val="30"/>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2432</Words>
  <Characters>13376</Characters>
  <Application>Microsoft Office Word</Application>
  <DocSecurity>0</DocSecurity>
  <Lines>111</Lines>
  <Paragraphs>31</Paragraphs>
  <ScaleCrop>false</ScaleCrop>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4 — Le Huitième Passager</dc:title>
  <dc:creator>Fallout Station</dc:creator>
  <cp:lastModifiedBy>franck henninot</cp:lastModifiedBy>
  <cp:revision>2</cp:revision>
  <dcterms:created xsi:type="dcterms:W3CDTF">2026-06-06T04:51:00Z</dcterms:created>
  <dcterms:modified xsi:type="dcterms:W3CDTF">2026-06-14T06:27:00Z</dcterms:modified>
</cp:coreProperties>
</file>