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3FF8C" w14:textId="77777777" w:rsidR="000D1AA2" w:rsidRDefault="006972C0">
      <w:pPr>
        <w:spacing w:before="120"/>
        <w:jc w:val="center"/>
      </w:pPr>
      <w:r>
        <w:rPr>
          <w:b/>
          <w:bCs/>
          <w:color w:val="B5731B"/>
          <w:sz w:val="22"/>
          <w:szCs w:val="22"/>
        </w:rPr>
        <w:t>FALLOUT STATION — L’EXIL ORBITAL · SAISON 1</w:t>
      </w:r>
    </w:p>
    <w:p w14:paraId="5F5F7F57" w14:textId="77777777" w:rsidR="000D1AA2" w:rsidRDefault="006972C0">
      <w:pPr>
        <w:shd w:val="clear" w:color="auto" w:fill="1F2A44"/>
        <w:spacing w:before="120" w:after="120"/>
        <w:ind w:left="120" w:right="120"/>
        <w:jc w:val="center"/>
      </w:pPr>
      <w:r>
        <w:rPr>
          <w:b/>
          <w:bCs/>
          <w:color w:val="FFFFFF"/>
          <w:sz w:val="40"/>
          <w:szCs w:val="40"/>
        </w:rPr>
        <w:t>ÉPISODE 5 — LE REGISTRE DES ABSENTS</w:t>
      </w:r>
    </w:p>
    <w:p w14:paraId="6DA51281" w14:textId="77777777" w:rsidR="000D1AA2" w:rsidRDefault="006972C0">
      <w:pPr>
        <w:spacing w:before="90"/>
        <w:jc w:val="center"/>
      </w:pPr>
      <w:r>
        <w:rPr>
          <w:i/>
          <w:iCs/>
          <w:color w:val="555555"/>
          <w:sz w:val="24"/>
          <w:szCs w:val="24"/>
        </w:rPr>
        <w:t>Acte 2 : Dissonance</w:t>
      </w:r>
    </w:p>
    <w:p w14:paraId="70C3E043" w14:textId="77777777" w:rsidR="000D1AA2" w:rsidRDefault="006972C0">
      <w:pPr>
        <w:spacing w:before="70"/>
        <w:jc w:val="center"/>
      </w:pPr>
      <w:r>
        <w:rPr>
          <w:i/>
          <w:iCs/>
          <w:color w:val="666666"/>
          <w:sz w:val="19"/>
          <w:szCs w:val="19"/>
        </w:rPr>
        <w:t>Niveau 3–4 · 3 à 7 joueurs · 5 à 7 h · enquête &amp; infiltration · Fallout 2d20</w:t>
      </w:r>
    </w:p>
    <w:p w14:paraId="257F5EDB" w14:textId="77777777" w:rsidR="000D1AA2" w:rsidRDefault="006972C0">
      <w:pPr>
        <w:spacing w:before="70"/>
        <w:jc w:val="center"/>
      </w:pPr>
      <w:r>
        <w:rPr>
          <w:color w:val="8B0000"/>
          <w:sz w:val="22"/>
          <w:szCs w:val="22"/>
        </w:rPr>
        <w:t>◈  DOCUMENT DU MAÎTRE DE JEU  ◈</w:t>
      </w:r>
    </w:p>
    <w:p w14:paraId="2266BC6B" w14:textId="77777777" w:rsidR="000D1AA2" w:rsidRDefault="006972C0">
      <w:pPr>
        <w:spacing w:before="70"/>
        <w:jc w:val="center"/>
      </w:pPr>
      <w:r>
        <w:rPr>
          <w:i/>
          <w:iCs/>
          <w:color w:val="666666"/>
          <w:sz w:val="19"/>
          <w:szCs w:val="19"/>
        </w:rPr>
        <w:t>« On n’efface pas seulement les gens. On efface qu’ils ont existé. »</w:t>
      </w:r>
    </w:p>
    <w:p w14:paraId="5A572BF0" w14:textId="77777777" w:rsidR="000D1AA2" w:rsidRDefault="006972C0">
      <w:pPr>
        <w:pBdr>
          <w:bottom w:val="single" w:sz="14" w:space="6" w:color="B5731B"/>
        </w:pBdr>
        <w:spacing w:before="80" w:after="80"/>
      </w:pPr>
      <w:r>
        <w:rPr>
          <w:sz w:val="6"/>
          <w:szCs w:val="6"/>
        </w:rPr>
        <w:t xml:space="preserve"> </w:t>
      </w:r>
    </w:p>
    <w:p w14:paraId="5D3D7293" w14:textId="77777777" w:rsidR="000D1AA2" w:rsidRDefault="006972C0">
      <w:pPr>
        <w:pStyle w:val="Titre1"/>
        <w:shd w:val="clear" w:color="auto" w:fill="1F2A44"/>
        <w:ind w:left="130" w:right="130"/>
      </w:pPr>
      <w:r>
        <w:t>Accroche &amp; hommage — 1984 &amp; La Vie des autres</w:t>
      </w:r>
    </w:p>
    <w:p w14:paraId="196149D2" w14:textId="77777777" w:rsidR="000D1AA2" w:rsidRDefault="006972C0">
      <w:pPr>
        <w:spacing w:after="140" w:line="264" w:lineRule="auto"/>
      </w:pPr>
      <w:r>
        <w:t>Chaque épisode s’adosse à une œuvre pour donner au Maître de Jeu une boussole de ton. Celui-ci en convoque deux.</w:t>
      </w:r>
    </w:p>
    <w:p w14:paraId="4459BDA7" w14:textId="77777777" w:rsidR="000D1AA2" w:rsidRDefault="006972C0">
      <w:pPr>
        <w:keepNext/>
        <w:spacing w:before="160" w:after="70"/>
      </w:pPr>
      <w:r>
        <w:rPr>
          <w:b/>
          <w:bCs/>
          <w:color w:val="1F2A44"/>
        </w:rPr>
        <w:t>Les œuvres</w:t>
      </w:r>
    </w:p>
    <w:p w14:paraId="41CD8AA2" w14:textId="77777777" w:rsidR="000D1AA2" w:rsidRDefault="006972C0">
      <w:pPr>
        <w:spacing w:after="140" w:line="264" w:lineRule="auto"/>
      </w:pPr>
      <w:r>
        <w:t>1984 (George Orwell) décrit un régime qui ne se contente pas de tuer ses opposants : il réécrit le passé et transforme les gêneurs en « non-personnes » — des êtres dont on efface jusqu’à la trace, jusqu’au souvenir. La Vie des autres (Florian Henckel von Donnersmarck, 2006) montre l’envers : un appareil d’État qui écoute tout, derrière les murs, par micros et informateurs — et un agent de surveillance qui, à force d’écouter des vies, finit par douter du système qu’il sert.</w:t>
      </w:r>
    </w:p>
    <w:p w14:paraId="054C2FF6" w14:textId="77777777" w:rsidR="000D1AA2" w:rsidRDefault="006972C0">
      <w:pPr>
        <w:keepNext/>
        <w:spacing w:before="160" w:after="70"/>
      </w:pPr>
      <w:r>
        <w:rPr>
          <w:b/>
          <w:bCs/>
          <w:color w:val="1F2A44"/>
        </w:rPr>
        <w:t>Le rapprochement avec cet épisode</w:t>
      </w:r>
    </w:p>
    <w:p w14:paraId="56D8B24E" w14:textId="77777777" w:rsidR="000D1AA2" w:rsidRDefault="006972C0">
      <w:pPr>
        <w:spacing w:after="140" w:line="264" w:lineRule="auto"/>
      </w:pPr>
      <w:r>
        <w:t xml:space="preserve">Ici, le Conseiller n’assassine pas toujours : parfois, il efface. Une personne que les personnages connaissent devient une non-personne — plus de dossier, plus de quartier, des voisins qui détournent les yeux. Et, comme dans La Vie des autres, l’enquête se mène sous écoute : eyebots, micros, informateurs. Le Maître de Jeu doit jouer la peur d’être entendu autant que le mystère lui-même. La question qui ronge tout l’épisode est celle d’Orwell : où vont les gens qu’on efface ? La réponse — le Secteur Omega — </w:t>
      </w:r>
      <w:r>
        <w:t>est pire que la mort.</w:t>
      </w:r>
    </w:p>
    <w:p w14:paraId="523D2E2E" w14:textId="77777777" w:rsidR="000D1AA2" w:rsidRDefault="006972C0">
      <w:pPr>
        <w:keepNext/>
        <w:spacing w:before="160" w:after="70"/>
      </w:pPr>
      <w:r>
        <w:rPr>
          <w:b/>
          <w:bCs/>
          <w:color w:val="1F2A44"/>
        </w:rPr>
        <w:t>Les échos concrets, à la table</w:t>
      </w:r>
    </w:p>
    <w:p w14:paraId="10217E5E" w14:textId="77777777" w:rsidR="000D1AA2" w:rsidRDefault="006972C0">
      <w:pPr>
        <w:pStyle w:val="Paragraphedeliste"/>
        <w:numPr>
          <w:ilvl w:val="0"/>
          <w:numId w:val="2"/>
        </w:numPr>
        <w:spacing w:after="70" w:line="260" w:lineRule="auto"/>
      </w:pPr>
      <w:r>
        <w:rPr>
          <w:b/>
          <w:bCs/>
        </w:rPr>
        <w:t xml:space="preserve">La non-personne : </w:t>
      </w:r>
      <w:r>
        <w:t>quelqu’un disparaît, et tous les registres affirment qu’il n’a jamais existé.</w:t>
      </w:r>
    </w:p>
    <w:p w14:paraId="6FF9A5F3" w14:textId="77777777" w:rsidR="000D1AA2" w:rsidRDefault="006972C0">
      <w:pPr>
        <w:pStyle w:val="Paragraphedeliste"/>
        <w:numPr>
          <w:ilvl w:val="0"/>
          <w:numId w:val="2"/>
        </w:numPr>
        <w:spacing w:after="70" w:line="260" w:lineRule="auto"/>
      </w:pPr>
      <w:r>
        <w:rPr>
          <w:b/>
          <w:bCs/>
        </w:rPr>
        <w:t xml:space="preserve">L’œil partout : </w:t>
      </w:r>
      <w:r>
        <w:t>eyebots, micros, informateurs. Les personnages sont désormais surveillés activement.</w:t>
      </w:r>
    </w:p>
    <w:p w14:paraId="57605842" w14:textId="77777777" w:rsidR="000D1AA2" w:rsidRDefault="006972C0">
      <w:pPr>
        <w:pStyle w:val="Paragraphedeliste"/>
        <w:numPr>
          <w:ilvl w:val="0"/>
          <w:numId w:val="2"/>
        </w:numPr>
        <w:spacing w:after="70" w:line="260" w:lineRule="auto"/>
      </w:pPr>
      <w:r>
        <w:rPr>
          <w:b/>
          <w:bCs/>
        </w:rPr>
        <w:lastRenderedPageBreak/>
        <w:t xml:space="preserve">Le doute de l’écoutant : </w:t>
      </w:r>
      <w:r>
        <w:t>même un agent du système peut commencer à douter — un levier pour les fils B.</w:t>
      </w:r>
    </w:p>
    <w:p w14:paraId="53E9E290" w14:textId="77777777" w:rsidR="00BC562A" w:rsidRPr="00BC562A" w:rsidRDefault="00BC562A" w:rsidP="00BC562A">
      <w:r w:rsidRPr="00BC562A">
        <w:t xml:space="preserve">MJ — </w:t>
      </w:r>
      <w:r w:rsidRPr="00BC562A">
        <w:rPr>
          <w:b/>
        </w:rPr>
        <w:t>Variations d'ambiance :</w:t>
      </w:r>
      <w:r w:rsidRPr="00BC562A">
        <w:t xml:space="preserve"> Dans la même couleur, au choix du MJ : Brazil (Terry Gilliam, 1985), pour la bureaucratie qui efface un homme sur une erreur de formulaire ; ou Matin brun (Franck Pavloff), pour la montée douce et polie du contrôle. Une seule suffit — celle dont le MJ sent le mieux le climat.</w:t>
      </w:r>
    </w:p>
    <w:p w14:paraId="2626B4EB" w14:textId="4AB31999" w:rsidR="000D1AA2" w:rsidRDefault="006972C0">
      <w:pPr>
        <w:pStyle w:val="Titre1"/>
        <w:shd w:val="clear" w:color="auto" w:fill="1F2A44"/>
        <w:ind w:left="130" w:right="130"/>
      </w:pPr>
      <w:r>
        <w:t>I</w:t>
      </w:r>
      <w:r>
        <w:t>ntroduction</w:t>
      </w:r>
    </w:p>
    <w:p w14:paraId="35F76627" w14:textId="77777777" w:rsidR="000D1AA2" w:rsidRDefault="006972C0">
      <w:pPr>
        <w:spacing w:after="140" w:line="264" w:lineRule="auto"/>
      </w:pPr>
      <w:r>
        <w:t>Une personne que les personnages connaissent disparaît. Pas « partie » : effacée. Plus de dossier, plus de quartier, des voisins muets. En tirant le fil, sous l’œil resserré du Conseiller, ils remontent jusqu’à un secteur dont l’existence est niée — Omega — et y découvrent une vérité plus froide que la mort. Repères de couleur : parchemin = à lire aux joueurs ; bleu = note au MJ ; gris/rouge = secret du MJ ; vert sur noir = terminaux et fiches.</w:t>
      </w:r>
    </w:p>
    <w:p w14:paraId="6F16A448" w14:textId="77777777" w:rsidR="000D1AA2" w:rsidRDefault="000D1AA2">
      <w:pPr>
        <w:spacing w:after="60"/>
      </w:pPr>
    </w:p>
    <w:p w14:paraId="52A94E40" w14:textId="77777777" w:rsidR="000D1AA2" w:rsidRDefault="006972C0">
      <w:pPr>
        <w:keepNext/>
        <w:spacing w:before="160" w:after="70"/>
      </w:pPr>
      <w:r>
        <w:rPr>
          <w:b/>
          <w:bCs/>
          <w:color w:val="1F2A44"/>
        </w:rPr>
        <w:t>Tempo de la soirée — indicatif jeu de 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0D1AA2" w14:paraId="15F097CE" w14:textId="77777777">
        <w:tblPrEx>
          <w:tblCellMar>
            <w:top w:w="0" w:type="dxa"/>
            <w:bottom w:w="0" w:type="dxa"/>
          </w:tblCellMar>
        </w:tblPrEx>
        <w:trPr>
          <w:cantSplit/>
          <w:tblHeader/>
        </w:trPr>
        <w:tc>
          <w:tcPr>
            <w:tcW w:w="44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442BBCE6" w14:textId="77777777" w:rsidR="000D1AA2" w:rsidRDefault="006972C0">
            <w:r>
              <w:rPr>
                <w:b/>
                <w:bCs/>
                <w:color w:val="FFFFFF"/>
                <w:sz w:val="23"/>
                <w:szCs w:val="23"/>
              </w:rPr>
              <w:t>Bloc</w:t>
            </w:r>
          </w:p>
        </w:tc>
        <w:tc>
          <w:tcPr>
            <w:tcW w:w="49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5CFAA09D" w14:textId="77777777" w:rsidR="000D1AA2" w:rsidRDefault="006972C0">
            <w:r>
              <w:rPr>
                <w:b/>
                <w:bCs/>
                <w:color w:val="FFFFFF"/>
                <w:sz w:val="23"/>
                <w:szCs w:val="23"/>
              </w:rPr>
              <w:t>Indicatif JdR (élastique)</w:t>
            </w:r>
          </w:p>
        </w:tc>
      </w:tr>
      <w:tr w:rsidR="000D1AA2" w14:paraId="52669E05"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9FC7B79" w14:textId="77777777" w:rsidR="000D1AA2" w:rsidRDefault="006972C0">
            <w:pPr>
              <w:spacing w:line="256" w:lineRule="auto"/>
            </w:pPr>
            <w:r>
              <w:rPr>
                <w:sz w:val="22"/>
                <w:szCs w:val="22"/>
              </w:rPr>
              <w:t>Cold open + l’absence</w:t>
            </w:r>
          </w:p>
        </w:tc>
        <w:tc>
          <w:tcPr>
            <w:tcW w:w="49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619AF4A" w14:textId="77777777" w:rsidR="000D1AA2" w:rsidRDefault="006972C0">
            <w:pPr>
              <w:spacing w:line="256" w:lineRule="auto"/>
            </w:pPr>
            <w:r>
              <w:rPr>
                <w:sz w:val="22"/>
                <w:szCs w:val="22"/>
              </w:rPr>
              <w:t>20 min  ·  ancré (l’ouverture)</w:t>
            </w:r>
          </w:p>
        </w:tc>
      </w:tr>
      <w:tr w:rsidR="000D1AA2" w14:paraId="28C0212B"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45C914A3" w14:textId="77777777" w:rsidR="000D1AA2" w:rsidRDefault="006972C0">
            <w:pPr>
              <w:spacing w:line="256" w:lineRule="auto"/>
            </w:pPr>
            <w:r>
              <w:rPr>
                <w:sz w:val="22"/>
                <w:szCs w:val="22"/>
              </w:rPr>
              <w:t>Acte II — le registre (l’étau de la surveillance)</w:t>
            </w:r>
          </w:p>
        </w:tc>
        <w:tc>
          <w:tcPr>
            <w:tcW w:w="49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4E297D7E" w14:textId="77777777" w:rsidR="000D1AA2" w:rsidRDefault="006972C0">
            <w:pPr>
              <w:spacing w:line="256" w:lineRule="auto"/>
            </w:pPr>
            <w:r>
              <w:rPr>
                <w:sz w:val="22"/>
                <w:szCs w:val="22"/>
              </w:rPr>
              <w:t>45–75 min</w:t>
            </w:r>
          </w:p>
        </w:tc>
      </w:tr>
      <w:tr w:rsidR="000D1AA2" w14:paraId="3039316A"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DC532A7" w14:textId="77777777" w:rsidR="000D1AA2" w:rsidRDefault="006972C0">
            <w:pPr>
              <w:spacing w:line="256" w:lineRule="auto"/>
            </w:pPr>
            <w:r>
              <w:rPr>
                <w:sz w:val="22"/>
                <w:szCs w:val="22"/>
              </w:rPr>
              <w:t>Acte III — Omega (infiltration, le hall cryogénique)</w:t>
            </w:r>
          </w:p>
        </w:tc>
        <w:tc>
          <w:tcPr>
            <w:tcW w:w="49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1352E2C" w14:textId="77777777" w:rsidR="000D1AA2" w:rsidRDefault="006972C0">
            <w:pPr>
              <w:spacing w:line="256" w:lineRule="auto"/>
            </w:pPr>
            <w:r>
              <w:rPr>
                <w:sz w:val="22"/>
                <w:szCs w:val="22"/>
              </w:rPr>
              <w:t>60–90 min</w:t>
            </w:r>
          </w:p>
        </w:tc>
      </w:tr>
      <w:tr w:rsidR="000D1AA2" w14:paraId="4B78F4AD"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D298AC6" w14:textId="77777777" w:rsidR="000D1AA2" w:rsidRDefault="006972C0">
            <w:pPr>
              <w:spacing w:line="256" w:lineRule="auto"/>
            </w:pPr>
            <w:r>
              <w:rPr>
                <w:sz w:val="22"/>
                <w:szCs w:val="22"/>
              </w:rPr>
              <w:t>Acte IV — le choix (la directive caviardée)</w:t>
            </w:r>
          </w:p>
        </w:tc>
        <w:tc>
          <w:tcPr>
            <w:tcW w:w="49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DBD8A8C" w14:textId="77777777" w:rsidR="000D1AA2" w:rsidRDefault="006972C0">
            <w:pPr>
              <w:spacing w:line="256" w:lineRule="auto"/>
            </w:pPr>
            <w:r>
              <w:rPr>
                <w:sz w:val="22"/>
                <w:szCs w:val="22"/>
              </w:rPr>
              <w:t>45–75 min  ·  ancré (la clôture)</w:t>
            </w:r>
          </w:p>
        </w:tc>
      </w:tr>
    </w:tbl>
    <w:p w14:paraId="7A4F6630" w14:textId="77777777" w:rsidR="000D1AA2" w:rsidRDefault="006972C0">
      <w:pPr>
        <w:pStyle w:val="Titre1"/>
        <w:shd w:val="clear" w:color="auto" w:fill="1F2A44"/>
        <w:ind w:left="130" w:right="130"/>
      </w:pPr>
      <w:r>
        <w:t>L’épisode en bref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D1AA2" w14:paraId="2E46C49D" w14:textId="77777777">
        <w:tblPrEx>
          <w:tblCellMar>
            <w:top w:w="0" w:type="dxa"/>
            <w:bottom w:w="0" w:type="dxa"/>
          </w:tblCellMar>
        </w:tblPrEx>
        <w:trPr>
          <w:cantSplit/>
          <w:tblHeader/>
        </w:trPr>
        <w:tc>
          <w:tcPr>
            <w:tcW w:w="2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53103B5E" w14:textId="77777777" w:rsidR="000D1AA2" w:rsidRDefault="006972C0">
            <w:r>
              <w:rPr>
                <w:b/>
                <w:bCs/>
                <w:color w:val="FFFFFF"/>
                <w:sz w:val="23"/>
                <w:szCs w:val="23"/>
              </w:rPr>
              <w:t>Élément</w:t>
            </w:r>
          </w:p>
        </w:tc>
        <w:tc>
          <w:tcPr>
            <w:tcW w:w="70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30C26FC6" w14:textId="77777777" w:rsidR="000D1AA2" w:rsidRDefault="006972C0">
            <w:r>
              <w:rPr>
                <w:b/>
                <w:bCs/>
                <w:color w:val="FFFFFF"/>
                <w:sz w:val="23"/>
                <w:szCs w:val="23"/>
              </w:rPr>
              <w:t>Résumé</w:t>
            </w:r>
          </w:p>
        </w:tc>
      </w:tr>
      <w:tr w:rsidR="000D1AA2" w14:paraId="061818E8"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BF19206" w14:textId="77777777" w:rsidR="000D1AA2" w:rsidRDefault="006972C0">
            <w:pPr>
              <w:spacing w:line="256" w:lineRule="auto"/>
            </w:pPr>
            <w:r>
              <w:rPr>
                <w:sz w:val="22"/>
                <w:szCs w:val="22"/>
              </w:rPr>
              <w:t>Le pitch</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2D7BEBF6" w14:textId="77777777" w:rsidR="000D1AA2" w:rsidRDefault="006972C0">
            <w:pPr>
              <w:spacing w:line="256" w:lineRule="auto"/>
            </w:pPr>
            <w:r>
              <w:rPr>
                <w:sz w:val="22"/>
                <w:szCs w:val="22"/>
              </w:rPr>
              <w:t>Un proche est effacé. En tirant le fil, les PJ remontent jusqu’au Secteur Omega.</w:t>
            </w:r>
          </w:p>
        </w:tc>
      </w:tr>
      <w:tr w:rsidR="000D1AA2" w14:paraId="066959F0"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5803C45" w14:textId="77777777" w:rsidR="000D1AA2" w:rsidRDefault="006972C0">
            <w:pPr>
              <w:spacing w:line="256" w:lineRule="auto"/>
            </w:pPr>
            <w:r>
              <w:rPr>
                <w:sz w:val="22"/>
                <w:szCs w:val="22"/>
              </w:rPr>
              <w:t>L’absente</w:t>
            </w:r>
          </w:p>
        </w:tc>
        <w:tc>
          <w:tcPr>
            <w:tcW w:w="7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395018E" w14:textId="77777777" w:rsidR="000D1AA2" w:rsidRDefault="006972C0">
            <w:pPr>
              <w:spacing w:line="256" w:lineRule="auto"/>
            </w:pPr>
            <w:r>
              <w:rPr>
                <w:sz w:val="22"/>
                <w:szCs w:val="22"/>
              </w:rPr>
              <w:t>Par défaut, Mara Sokolova, technicienne et alliée discrète. Remplaçable par tout PNJ auquel la table tient davantage.</w:t>
            </w:r>
          </w:p>
        </w:tc>
      </w:tr>
      <w:tr w:rsidR="000D1AA2" w14:paraId="6AAC48FB"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2AC0C41" w14:textId="77777777" w:rsidR="000D1AA2" w:rsidRDefault="006972C0">
            <w:pPr>
              <w:spacing w:line="256" w:lineRule="auto"/>
            </w:pPr>
            <w:r>
              <w:rPr>
                <w:sz w:val="22"/>
                <w:szCs w:val="22"/>
              </w:rPr>
              <w:t>La vérité (A)</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D5ED8B3" w14:textId="77777777" w:rsidR="000D1AA2" w:rsidRDefault="006972C0">
            <w:pPr>
              <w:spacing w:line="256" w:lineRule="auto"/>
            </w:pPr>
            <w:r>
              <w:rPr>
                <w:sz w:val="22"/>
                <w:szCs w:val="22"/>
              </w:rPr>
              <w:t>Des dizaines de gens ont été « reclassés » au fil des ans, tous vers la même destination cachée.</w:t>
            </w:r>
          </w:p>
        </w:tc>
      </w:tr>
      <w:tr w:rsidR="000D1AA2" w14:paraId="5746CF8F"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E78AC0F" w14:textId="77777777" w:rsidR="000D1AA2" w:rsidRDefault="006972C0">
            <w:pPr>
              <w:spacing w:line="256" w:lineRule="auto"/>
            </w:pPr>
            <w:r>
              <w:rPr>
                <w:sz w:val="22"/>
                <w:szCs w:val="22"/>
              </w:rPr>
              <w:t>La révélation</w:t>
            </w:r>
          </w:p>
        </w:tc>
        <w:tc>
          <w:tcPr>
            <w:tcW w:w="7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266DA45A" w14:textId="77777777" w:rsidR="000D1AA2" w:rsidRDefault="006972C0">
            <w:pPr>
              <w:spacing w:line="256" w:lineRule="auto"/>
            </w:pPr>
            <w:r>
              <w:rPr>
                <w:sz w:val="22"/>
                <w:szCs w:val="22"/>
              </w:rPr>
              <w:t>Le Secteur Omega : un entrepôt cryogénique clandestin. Personne n’est jamais « rentré sur Terre ». Les effacés y sont congelés — stockés. Pour quoi faire ? On ne sait pas encore.</w:t>
            </w:r>
          </w:p>
        </w:tc>
      </w:tr>
      <w:tr w:rsidR="000D1AA2" w14:paraId="09650F49"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29589FF" w14:textId="77777777" w:rsidR="000D1AA2" w:rsidRDefault="006972C0">
            <w:pPr>
              <w:spacing w:line="256" w:lineRule="auto"/>
            </w:pPr>
            <w:r>
              <w:rPr>
                <w:sz w:val="22"/>
                <w:szCs w:val="22"/>
              </w:rPr>
              <w:t>Le cœur</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DDBEECD" w14:textId="77777777" w:rsidR="000D1AA2" w:rsidRDefault="006972C0">
            <w:pPr>
              <w:spacing w:line="256" w:lineRule="auto"/>
            </w:pPr>
            <w:r>
              <w:rPr>
                <w:sz w:val="22"/>
                <w:szCs w:val="22"/>
              </w:rPr>
              <w:t>Une enquête étouffante sous l’œil du Conseiller, et un choix : sauver une personne, ou protéger la vérité qu’on vient de découvrir.</w:t>
            </w:r>
          </w:p>
        </w:tc>
      </w:tr>
    </w:tbl>
    <w:p w14:paraId="05080AB6" w14:textId="77777777" w:rsidR="000D1AA2" w:rsidRDefault="006972C0">
      <w:pPr>
        <w:pStyle w:val="Titre1"/>
        <w:shd w:val="clear" w:color="auto" w:fill="1F2A44"/>
        <w:ind w:left="130" w:right="130"/>
      </w:pPr>
      <w:r>
        <w:lastRenderedPageBreak/>
        <w:t>Continuité &amp; fils de saison</w:t>
      </w:r>
    </w:p>
    <w:p w14:paraId="208F9B85" w14:textId="77777777" w:rsidR="000D1AA2" w:rsidRDefault="006972C0">
      <w:pPr>
        <w:spacing w:after="140" w:line="264" w:lineRule="auto"/>
      </w:pPr>
      <w:r>
        <w:t>Les PJ ont survécu au Secteur 8 — « 0 reclassé » est devenu « 1 ». Le Conseiller ne peut plus se contenter de les observer : il les surveille activement. C’est précisément maintenant, alors qu’ils sont sous l’œil, qu’un proche disparaît — peut-être pour les punir, peut-être pour les tester encore.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0C968555" w14:textId="77777777">
        <w:tblPrEx>
          <w:tblCellMar>
            <w:top w:w="0" w:type="dxa"/>
            <w:bottom w:w="0" w:type="dxa"/>
          </w:tblCellMar>
        </w:tblPrEx>
        <w:trPr>
          <w:cantSplit/>
        </w:trPr>
        <w:tc>
          <w:tcPr>
            <w:tcW w:w="9360" w:type="dxa"/>
            <w:tcBorders>
              <w:top w:val="single" w:sz="4" w:space="6" w:color="9B3B3B"/>
              <w:left w:val="single" w:sz="26" w:space="8" w:color="9B3B3B"/>
              <w:bottom w:val="single" w:sz="4" w:space="6" w:color="9B3B3B"/>
              <w:right w:val="single" w:sz="4" w:space="6" w:color="9B3B3B"/>
            </w:tcBorders>
            <w:shd w:val="clear" w:color="auto" w:fill="EFE6E6"/>
            <w:tcMar>
              <w:top w:w="130" w:type="dxa"/>
              <w:left w:w="220" w:type="dxa"/>
              <w:bottom w:w="130" w:type="dxa"/>
              <w:right w:w="200" w:type="dxa"/>
            </w:tcMar>
          </w:tcPr>
          <w:p w14:paraId="404E0805" w14:textId="77777777" w:rsidR="000D1AA2" w:rsidRDefault="006972C0">
            <w:pPr>
              <w:spacing w:line="260" w:lineRule="auto"/>
            </w:pPr>
            <w:r>
              <w:rPr>
                <w:b/>
                <w:bCs/>
                <w:color w:val="FFFFFF"/>
                <w:sz w:val="18"/>
                <w:szCs w:val="18"/>
                <w:shd w:val="clear" w:color="auto" w:fill="9B3B3B"/>
              </w:rPr>
              <w:t xml:space="preserve"> SECRET MJ </w:t>
            </w:r>
            <w:r>
              <w:t xml:space="preserve">  </w:t>
            </w:r>
            <w:r>
              <w:rPr>
                <w:color w:val="3A2020"/>
                <w:sz w:val="22"/>
                <w:szCs w:val="22"/>
              </w:rPr>
              <w:t>Lien avec les épisodes 2 et 4 : la loterie « Retour sur Terre » tuait en public ; le « reclassement des variables » tuait en secret. Omega révèle la vérité commune : personne n’atteint la Terre. Certains sont congelés ici plutôt qu’éliminés — selon un tri dont la logique reste cachée.</w:t>
            </w:r>
          </w:p>
        </w:tc>
      </w:tr>
    </w:tbl>
    <w:p w14:paraId="0585B55F" w14:textId="77777777" w:rsidR="000D1AA2" w:rsidRDefault="000D1AA2">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097C5DD2"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758BA66B" w14:textId="77777777" w:rsidR="000D1AA2" w:rsidRDefault="006972C0">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Fils récurrents actifs :  </w:t>
            </w:r>
            <w:r>
              <w:rPr>
                <w:color w:val="1B2A3A"/>
                <w:sz w:val="22"/>
                <w:szCs w:val="22"/>
              </w:rPr>
              <w:t>B5 la surveillance (sommet) : eyebots, informateurs, l’étau se resserre — jouez la peur d’être entendu. B4 robots : Buddy peut ouvrir un angle mort vers Omega. B (résistance) : Marcus guide par la radio 147.9. B7 Fable : le Presseur, faussaire traqué, peut monnayer un accès. Indices dormants : « code d’aptitude » et le fragment de date « … 90 ».</w:t>
            </w:r>
          </w:p>
        </w:tc>
      </w:tr>
    </w:tbl>
    <w:p w14:paraId="0327FA04" w14:textId="77777777" w:rsidR="000D1AA2" w:rsidRDefault="000D1AA2">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1AA2" w14:paraId="7198289F" w14:textId="77777777">
        <w:tblPrEx>
          <w:tblCellMar>
            <w:top w:w="0" w:type="dxa"/>
            <w:bottom w:w="0" w:type="dxa"/>
          </w:tblCellMar>
        </w:tblPrEx>
        <w:trPr>
          <w:cantSplit/>
          <w:tblHeader/>
        </w:trPr>
        <w:tc>
          <w:tcPr>
            <w:tcW w:w="468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2FAF0BD3" w14:textId="77777777" w:rsidR="000D1AA2" w:rsidRDefault="006972C0">
            <w:r>
              <w:rPr>
                <w:b/>
                <w:bCs/>
                <w:color w:val="FFFFFF"/>
                <w:sz w:val="23"/>
                <w:szCs w:val="23"/>
              </w:rPr>
              <w:t>Façade — ce que croient les PJ</w:t>
            </w:r>
          </w:p>
        </w:tc>
        <w:tc>
          <w:tcPr>
            <w:tcW w:w="468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6965631C" w14:textId="77777777" w:rsidR="000D1AA2" w:rsidRDefault="006972C0">
            <w:r>
              <w:rPr>
                <w:b/>
                <w:bCs/>
                <w:color w:val="FFFFFF"/>
                <w:sz w:val="23"/>
                <w:szCs w:val="23"/>
              </w:rPr>
              <w:t>Vérité — réservée au MJ</w:t>
            </w:r>
          </w:p>
        </w:tc>
      </w:tr>
      <w:tr w:rsidR="000D1AA2" w14:paraId="679DE885"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55B5AD6" w14:textId="77777777" w:rsidR="000D1AA2" w:rsidRDefault="006972C0">
            <w:pPr>
              <w:spacing w:line="256" w:lineRule="auto"/>
            </w:pPr>
            <w:r>
              <w:rPr>
                <w:sz w:val="22"/>
                <w:szCs w:val="22"/>
              </w:rPr>
              <w:t>Mara a été mutée / est partie.</w:t>
            </w:r>
          </w:p>
        </w:tc>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CB8C657" w14:textId="77777777" w:rsidR="000D1AA2" w:rsidRDefault="006972C0">
            <w:pPr>
              <w:spacing w:line="256" w:lineRule="auto"/>
            </w:pPr>
            <w:r>
              <w:rPr>
                <w:sz w:val="22"/>
                <w:szCs w:val="22"/>
              </w:rPr>
              <w:t>Elle a été effacée et transférée à Omega après avoir posé trop de questions.</w:t>
            </w:r>
          </w:p>
        </w:tc>
      </w:tr>
      <w:tr w:rsidR="000D1AA2" w14:paraId="18A9E148"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2FEE2C41" w14:textId="77777777" w:rsidR="000D1AA2" w:rsidRDefault="006972C0">
            <w:pPr>
              <w:spacing w:line="256" w:lineRule="auto"/>
            </w:pPr>
            <w:r>
              <w:rPr>
                <w:sz w:val="22"/>
                <w:szCs w:val="22"/>
              </w:rPr>
              <w:t>Le Programme de Retour renvoie les volontaires sur Terre.</w:t>
            </w:r>
          </w:p>
        </w:tc>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F248FB4" w14:textId="77777777" w:rsidR="000D1AA2" w:rsidRDefault="006972C0">
            <w:pPr>
              <w:spacing w:line="256" w:lineRule="auto"/>
            </w:pPr>
            <w:r>
              <w:rPr>
                <w:sz w:val="22"/>
                <w:szCs w:val="22"/>
              </w:rPr>
              <w:t>Il n’envoie personne sur Terre. Il alimente Omega.</w:t>
            </w:r>
          </w:p>
        </w:tc>
      </w:tr>
      <w:tr w:rsidR="000D1AA2" w14:paraId="419A4BF4"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834486B" w14:textId="77777777" w:rsidR="000D1AA2" w:rsidRDefault="006972C0">
            <w:pPr>
              <w:spacing w:line="256" w:lineRule="auto"/>
            </w:pPr>
            <w:r>
              <w:rPr>
                <w:sz w:val="22"/>
                <w:szCs w:val="22"/>
              </w:rPr>
              <w:t>Omega ? Jamais entendu.</w:t>
            </w:r>
          </w:p>
        </w:tc>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8CB12BB" w14:textId="77777777" w:rsidR="000D1AA2" w:rsidRDefault="006972C0">
            <w:pPr>
              <w:spacing w:line="256" w:lineRule="auto"/>
            </w:pPr>
            <w:r>
              <w:rPr>
                <w:sz w:val="22"/>
                <w:szCs w:val="22"/>
              </w:rPr>
              <w:t>Un secteur clandestin de stockage cryogénique. Des centaines de pods.</w:t>
            </w:r>
          </w:p>
        </w:tc>
      </w:tr>
      <w:tr w:rsidR="000D1AA2" w14:paraId="16614BC5"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7609612" w14:textId="77777777" w:rsidR="000D1AA2" w:rsidRDefault="006972C0">
            <w:pPr>
              <w:spacing w:line="256" w:lineRule="auto"/>
            </w:pPr>
            <w:r>
              <w:rPr>
                <w:sz w:val="22"/>
                <w:szCs w:val="22"/>
              </w:rPr>
              <w:t>—</w:t>
            </w:r>
          </w:p>
        </w:tc>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2F6A26DA" w14:textId="77777777" w:rsidR="000D1AA2" w:rsidRDefault="006972C0">
            <w:pPr>
              <w:spacing w:line="256" w:lineRule="auto"/>
            </w:pPr>
            <w:r>
              <w:rPr>
                <w:sz w:val="22"/>
                <w:szCs w:val="22"/>
              </w:rPr>
              <w:t>Le tri (qui est congelé, qui est tué) obéit à un critère que le Conseiller ne révèle pas.</w:t>
            </w:r>
          </w:p>
        </w:tc>
      </w:tr>
    </w:tbl>
    <w:p w14:paraId="2DA47E7D" w14:textId="77777777" w:rsidR="000D1AA2" w:rsidRDefault="006972C0">
      <w:pPr>
        <w:pStyle w:val="Titre1"/>
        <w:shd w:val="clear" w:color="auto" w:fill="1F2A44"/>
        <w:ind w:left="130" w:right="130"/>
      </w:pPr>
      <w:r>
        <w:t>Cold open — un rectangle plus clair sur le métal</w:t>
      </w:r>
    </w:p>
    <w:p w14:paraId="1A95448C" w14:textId="77777777" w:rsidR="000D1AA2" w:rsidRDefault="006972C0">
      <w:pPr>
        <w:spacing w:after="140" w:line="264" w:lineRule="auto"/>
      </w:pPr>
      <w:r>
        <w:t>Avant le générique. Une absence, pas une action.</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58CF1690"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6B737F1B" w14:textId="77777777" w:rsidR="000D1AA2" w:rsidRDefault="006972C0">
            <w:pPr>
              <w:spacing w:after="90" w:line="264" w:lineRule="auto"/>
            </w:pPr>
            <w:r>
              <w:rPr>
                <w:i/>
                <w:iCs/>
                <w:color w:val="4A3D1A"/>
                <w:sz w:val="23"/>
                <w:szCs w:val="23"/>
              </w:rPr>
              <w:t>Vous aviez rendez-vous. Elle n’est pas venue. Son atelier est vide, déjà réaffecté à un autre technicien qui hausse les épaules : « Qui ? » Sa voisine évite votre regard et ferme sa porte. Sur le tableau d’affichage, l’avis de service qui portait son nom a été décollé ; il reste un rectangle plus clair sur le métal, là où le temps n’a pas terni la peinture.</w:t>
            </w:r>
          </w:p>
          <w:p w14:paraId="48E01D41" w14:textId="77777777" w:rsidR="000D1AA2" w:rsidRDefault="006972C0">
            <w:pPr>
              <w:spacing w:line="264" w:lineRule="auto"/>
            </w:pPr>
            <w:r>
              <w:rPr>
                <w:i/>
                <w:iCs/>
                <w:color w:val="4A3D1A"/>
                <w:sz w:val="23"/>
                <w:szCs w:val="23"/>
              </w:rPr>
              <w:t>Comme si elle n’avait jamais existé. Comme si vous étiez les seuls à vous souvenir.</w:t>
            </w:r>
          </w:p>
        </w:tc>
      </w:tr>
    </w:tbl>
    <w:p w14:paraId="1BA164E3" w14:textId="77777777" w:rsidR="000D1AA2" w:rsidRDefault="000D1AA2">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5FD62319"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19A81263" w14:textId="77777777" w:rsidR="000D1AA2" w:rsidRDefault="006972C0">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Remplacer l’absente :  </w:t>
            </w:r>
            <w:r>
              <w:rPr>
                <w:color w:val="1B2A3A"/>
                <w:sz w:val="22"/>
                <w:szCs w:val="22"/>
              </w:rPr>
              <w:t>Mettez à la place de Mara le PNJ auquel vos joueurs tiennent le plus (Martinez, un contact de Tiangong, un rescapé de la loterie…). L’émotion de l’épisode dépend de cet attachement. Les gens ne sont pas hostiles : ils ont peur. Parler d’un effacé, c’est risquer de l’être.</w:t>
            </w:r>
          </w:p>
        </w:tc>
      </w:tr>
    </w:tbl>
    <w:p w14:paraId="350D6CB2" w14:textId="77777777" w:rsidR="000D1AA2" w:rsidRDefault="006972C0">
      <w:pPr>
        <w:pStyle w:val="Titre1"/>
        <w:shd w:val="clear" w:color="auto" w:fill="1F2A44"/>
        <w:ind w:left="130" w:right="130"/>
      </w:pPr>
      <w:r>
        <w:t>Acte I — L’absence</w:t>
      </w:r>
    </w:p>
    <w:p w14:paraId="5F0FB0BE" w14:textId="77777777" w:rsidR="000D1AA2" w:rsidRDefault="006972C0">
      <w:pPr>
        <w:pStyle w:val="Titre2"/>
        <w:pBdr>
          <w:left w:val="single" w:sz="26" w:space="10" w:color="B5731B"/>
        </w:pBdr>
        <w:ind w:left="70"/>
      </w:pPr>
      <w:r>
        <w:t>Scène 1 — Le dossier</w:t>
      </w:r>
    </w:p>
    <w:p w14:paraId="77FC5F2F" w14:textId="77777777" w:rsidR="000D1AA2" w:rsidRDefault="006972C0">
      <w:pPr>
        <w:spacing w:after="140" w:line="264" w:lineRule="auto"/>
      </w:pPr>
      <w:r>
        <w:t>Aux archives, le terminal répond — trop bien.</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371B9924"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27DC7913" w14:textId="77777777" w:rsidR="000D1AA2" w:rsidRDefault="006972C0">
            <w:pPr>
              <w:spacing w:after="24"/>
            </w:pPr>
            <w:r>
              <w:rPr>
                <w:rFonts w:ascii="Consolas" w:eastAsia="Consolas" w:hAnsi="Consolas" w:cs="Consolas"/>
                <w:color w:val="46E07A"/>
                <w:sz w:val="21"/>
                <w:szCs w:val="21"/>
              </w:rPr>
              <w:t>DOSSIER — SOKOLOVA, M.</w:t>
            </w:r>
          </w:p>
          <w:p w14:paraId="501D9010" w14:textId="77777777" w:rsidR="000D1AA2" w:rsidRDefault="006972C0">
            <w:pPr>
              <w:spacing w:after="24"/>
            </w:pPr>
            <w:r>
              <w:rPr>
                <w:rFonts w:ascii="Consolas" w:eastAsia="Consolas" w:hAnsi="Consolas" w:cs="Consolas"/>
                <w:color w:val="46E07A"/>
                <w:sz w:val="21"/>
                <w:szCs w:val="21"/>
              </w:rPr>
              <w:t>Recherche : SOKOLOVA, Mara.</w:t>
            </w:r>
          </w:p>
          <w:p w14:paraId="192C9E91" w14:textId="77777777" w:rsidR="000D1AA2" w:rsidRDefault="006972C0">
            <w:pPr>
              <w:spacing w:after="24"/>
            </w:pPr>
            <w:r>
              <w:rPr>
                <w:rFonts w:ascii="Consolas" w:eastAsia="Consolas" w:hAnsi="Consolas" w:cs="Consolas"/>
                <w:color w:val="46E07A"/>
                <w:sz w:val="21"/>
                <w:szCs w:val="21"/>
              </w:rPr>
              <w:t>Aucun dossier actif.</w:t>
            </w:r>
          </w:p>
          <w:p w14:paraId="5FCBD19A" w14:textId="77777777" w:rsidR="000D1AA2" w:rsidRDefault="006972C0">
            <w:pPr>
              <w:spacing w:after="24"/>
            </w:pPr>
            <w:r>
              <w:rPr>
                <w:rFonts w:ascii="Consolas" w:eastAsia="Consolas" w:hAnsi="Consolas" w:cs="Consolas"/>
                <w:color w:val="46E07A"/>
                <w:sz w:val="21"/>
                <w:szCs w:val="21"/>
              </w:rPr>
              <w:t>Fragment résiduel (cache non purgé) :</w:t>
            </w:r>
          </w:p>
          <w:p w14:paraId="2934F23D" w14:textId="77777777" w:rsidR="000D1AA2" w:rsidRDefault="006972C0">
            <w:pPr>
              <w:spacing w:after="24"/>
            </w:pPr>
            <w:r>
              <w:rPr>
                <w:rFonts w:ascii="Consolas" w:eastAsia="Consolas" w:hAnsi="Consolas" w:cs="Consolas"/>
                <w:color w:val="46E07A"/>
                <w:sz w:val="21"/>
                <w:szCs w:val="21"/>
              </w:rPr>
              <w:t xml:space="preserve"> statut : reclassement → OMEGA.</w:t>
            </w:r>
          </w:p>
          <w:p w14:paraId="6F3DDA36" w14:textId="77777777" w:rsidR="000D1AA2" w:rsidRDefault="006972C0">
            <w:pPr>
              <w:spacing w:after="24"/>
            </w:pPr>
            <w:r>
              <w:rPr>
                <w:rFonts w:ascii="Consolas" w:eastAsia="Consolas" w:hAnsi="Consolas" w:cs="Consolas"/>
                <w:color w:val="46E07A"/>
                <w:sz w:val="21"/>
                <w:szCs w:val="21"/>
              </w:rPr>
              <w:t xml:space="preserve"> motif : « requêtes non autorisées ».</w:t>
            </w:r>
          </w:p>
          <w:p w14:paraId="32E93178" w14:textId="77777777" w:rsidR="000D1AA2" w:rsidRDefault="006972C0">
            <w:r>
              <w:rPr>
                <w:rFonts w:ascii="Consolas" w:eastAsia="Consolas" w:hAnsi="Consolas" w:cs="Consolas"/>
                <w:color w:val="46E07A"/>
                <w:sz w:val="21"/>
                <w:szCs w:val="21"/>
              </w:rPr>
              <w:t xml:space="preserve"> consigne : ne plus mentionner ce sujet.</w:t>
            </w:r>
          </w:p>
        </w:tc>
      </w:tr>
    </w:tbl>
    <w:p w14:paraId="38CEDE09" w14:textId="77777777" w:rsidR="000D1AA2" w:rsidRDefault="006972C0">
      <w:pPr>
        <w:spacing w:before="60" w:after="130"/>
      </w:pPr>
      <w:r>
        <w:rPr>
          <w:b/>
          <w:bCs/>
          <w:color w:val="FFFFFF"/>
          <w:sz w:val="21"/>
          <w:szCs w:val="21"/>
          <w:shd w:val="clear" w:color="auto" w:fill="1C6B3A"/>
        </w:rPr>
        <w:t xml:space="preserve">  ▸ FICHE JOUEUR → S5-A  </w:t>
      </w:r>
    </w:p>
    <w:p w14:paraId="7328BE95" w14:textId="77777777" w:rsidR="000D1AA2" w:rsidRDefault="006972C0">
      <w:pPr>
        <w:spacing w:after="140" w:line="264" w:lineRule="auto"/>
      </w:pPr>
      <w:r>
        <w:t>Un œil aiguisé (Sciences difficulté 1) note que l’effacement est récent et bâclé : la purge a laissé un fragment. Quelqu’un — ou quelque chose — était pressé.</w:t>
      </w:r>
    </w:p>
    <w:p w14:paraId="7D24469F" w14:textId="77777777" w:rsidR="000D1AA2" w:rsidRDefault="000D1AA2">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4F3B24D3" w14:textId="77777777">
        <w:tblPrEx>
          <w:tblCellMar>
            <w:top w:w="0" w:type="dxa"/>
            <w:bottom w:w="0" w:type="dxa"/>
          </w:tblCellMar>
        </w:tblPrEx>
        <w:trPr>
          <w:cantSplit/>
        </w:trPr>
        <w:tc>
          <w:tcPr>
            <w:tcW w:w="9360" w:type="dxa"/>
            <w:tcBorders>
              <w:top w:val="single" w:sz="4" w:space="6" w:color="B5731B"/>
              <w:left w:val="single" w:sz="26" w:space="8" w:color="B5731B"/>
              <w:bottom w:val="single" w:sz="4" w:space="6" w:color="B5731B"/>
              <w:right w:val="single" w:sz="4" w:space="6" w:color="B5731B"/>
            </w:tcBorders>
            <w:shd w:val="clear" w:color="auto" w:fill="FBF3DC"/>
            <w:tcMar>
              <w:top w:w="130" w:type="dxa"/>
              <w:left w:w="220" w:type="dxa"/>
              <w:bottom w:w="130" w:type="dxa"/>
              <w:right w:w="200" w:type="dxa"/>
            </w:tcMar>
          </w:tcPr>
          <w:p w14:paraId="73B64290" w14:textId="77777777" w:rsidR="000D1AA2" w:rsidRDefault="006972C0">
            <w:pPr>
              <w:spacing w:after="90"/>
            </w:pPr>
            <w:r>
              <w:rPr>
                <w:b/>
                <w:bCs/>
                <w:color w:val="B5731B"/>
                <w:sz w:val="25"/>
                <w:szCs w:val="25"/>
              </w:rPr>
              <w:t>◉</w:t>
            </w:r>
            <w:r>
              <w:rPr>
                <w:b/>
                <w:bCs/>
                <w:color w:val="B5731B"/>
                <w:sz w:val="25"/>
                <w:szCs w:val="25"/>
              </w:rPr>
              <w:t xml:space="preserve"> ILLUSTRATION — cadre à remplir</w:t>
            </w:r>
          </w:p>
          <w:p w14:paraId="32247172" w14:textId="77777777" w:rsidR="000D1AA2" w:rsidRDefault="006972C0">
            <w:pPr>
              <w:spacing w:after="70"/>
            </w:pPr>
            <w:r>
              <w:rPr>
                <w:b/>
                <w:bCs/>
                <w:color w:val="8B0000"/>
                <w:sz w:val="23"/>
                <w:szCs w:val="23"/>
              </w:rPr>
              <w:t xml:space="preserve">THÈME (à respecter) : </w:t>
            </w:r>
            <w:r>
              <w:rPr>
                <w:b/>
                <w:bCs/>
                <w:color w:val="3A2020"/>
                <w:sz w:val="23"/>
                <w:szCs w:val="23"/>
              </w:rPr>
              <w:t>Un atelier de technicien exigu, vidé et réaffecté à la hâte, un rectangle plus clair sur un tableau d’affichage rouillé là où une fiche-nom a été décollée, un objet personnel oublié.</w:t>
            </w:r>
          </w:p>
          <w:p w14:paraId="3B20E1E1" w14:textId="77777777" w:rsidR="000D1AA2" w:rsidRDefault="006972C0">
            <w:pPr>
              <w:spacing w:after="70" w:line="260" w:lineRule="auto"/>
            </w:pPr>
            <w:r>
              <w:rPr>
                <w:b/>
                <w:bCs/>
                <w:sz w:val="22"/>
                <w:szCs w:val="22"/>
              </w:rPr>
              <w:t xml:space="preserve">Intention : </w:t>
            </w:r>
            <w:r>
              <w:rPr>
                <w:i/>
                <w:iCs/>
                <w:sz w:val="22"/>
                <w:szCs w:val="22"/>
              </w:rPr>
              <w:t>Donner une image au thème : l’effacement d’une personne, jusqu’à sa trace.</w:t>
            </w:r>
          </w:p>
          <w:p w14:paraId="778648CE" w14:textId="77777777" w:rsidR="000D1AA2" w:rsidRDefault="006972C0">
            <w:pPr>
              <w:spacing w:after="40" w:line="256" w:lineRule="auto"/>
            </w:pPr>
            <w:r>
              <w:rPr>
                <w:b/>
                <w:bCs/>
                <w:sz w:val="22"/>
                <w:szCs w:val="22"/>
              </w:rPr>
              <w:t xml:space="preserve">Prompt pour Banana : </w:t>
            </w:r>
            <w:r>
              <w:rPr>
                <w:color w:val="3A3A3A"/>
                <w:sz w:val="20"/>
                <w:szCs w:val="20"/>
              </w:rPr>
              <w:t>Fallout retro-futurist concept art, 1950s Americana sci-fi, painterly gouache, muted desaturated palette with amber and teal accents, dramatic volumetric lighting, weathered industrial space-station, grain, no text, no watermark — a cramped technician workshop on a space station, hastily cleared and reassigned, tools missing, a pale rectangle on a rusted metal noticeboard where a name-card was peeled off, a single forgotten personal object left behind, melancholy emptiness, cold teal light with a faint ambe</w:t>
            </w:r>
            <w:r>
              <w:rPr>
                <w:color w:val="3A3A3A"/>
                <w:sz w:val="20"/>
                <w:szCs w:val="20"/>
              </w:rPr>
              <w:t>r glow.</w:t>
            </w:r>
          </w:p>
          <w:p w14:paraId="75A3FF65" w14:textId="77777777" w:rsidR="000D1AA2" w:rsidRDefault="006972C0">
            <w:r>
              <w:rPr>
                <w:i/>
                <w:iCs/>
                <w:color w:val="777777"/>
                <w:sz w:val="20"/>
                <w:szCs w:val="20"/>
              </w:rPr>
              <w:t>Format conseillé : paysage 16:9, demi-largeur  ·  coller l’illustration générée dans ce cadre.</w:t>
            </w:r>
          </w:p>
          <w:p w14:paraId="2F89A992" w14:textId="77777777" w:rsidR="000D1AA2" w:rsidRDefault="006972C0">
            <w:pPr>
              <w:pBdr>
                <w:top w:val="dashed" w:sz="6" w:space="4" w:color="B5731B"/>
                <w:bottom w:val="dashed" w:sz="6" w:space="4" w:color="B5731B"/>
              </w:pBdr>
              <w:spacing w:before="150" w:after="150"/>
              <w:jc w:val="center"/>
            </w:pPr>
            <w:r>
              <w:rPr>
                <w:color w:val="B9A86A"/>
                <w:sz w:val="30"/>
                <w:szCs w:val="30"/>
              </w:rPr>
              <w:t>▢</w:t>
            </w:r>
            <w:r>
              <w:rPr>
                <w:color w:val="B9A86A"/>
                <w:sz w:val="30"/>
                <w:szCs w:val="30"/>
              </w:rPr>
              <w:t xml:space="preserve">  zone image  ▢</w:t>
            </w:r>
          </w:p>
        </w:tc>
      </w:tr>
    </w:tbl>
    <w:p w14:paraId="2B0083E0" w14:textId="77777777" w:rsidR="000D1AA2" w:rsidRDefault="006972C0">
      <w:pPr>
        <w:pStyle w:val="Titre1"/>
        <w:shd w:val="clear" w:color="auto" w:fill="1F2A44"/>
        <w:ind w:left="130" w:right="130"/>
      </w:pPr>
      <w:r>
        <w:t>Acte II — Le registre</w:t>
      </w:r>
    </w:p>
    <w:p w14:paraId="4DCFFE51" w14:textId="77777777" w:rsidR="000D1AA2" w:rsidRDefault="006972C0">
      <w:pPr>
        <w:pStyle w:val="Titre2"/>
        <w:pBdr>
          <w:left w:val="single" w:sz="26" w:space="10" w:color="B5731B"/>
        </w:pBdr>
        <w:ind w:left="70"/>
      </w:pPr>
      <w:r>
        <w:t>Scène 2 — Le schéma</w:t>
      </w:r>
    </w:p>
    <w:p w14:paraId="3F5C5061" w14:textId="77777777" w:rsidR="000D1AA2" w:rsidRDefault="006972C0">
      <w:pPr>
        <w:spacing w:after="140" w:line="264" w:lineRule="auto"/>
      </w:pPr>
      <w:r>
        <w:t>En recoupant les mouvements de population (Administration, ou aide de la résistance), un motif émerge. Mara n’est pas un cas isolé.</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543DF2B3"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538462BE" w14:textId="77777777" w:rsidR="000D1AA2" w:rsidRDefault="006972C0">
            <w:pPr>
              <w:spacing w:after="24"/>
            </w:pPr>
            <w:r>
              <w:rPr>
                <w:rFonts w:ascii="Consolas" w:eastAsia="Consolas" w:hAnsi="Consolas" w:cs="Consolas"/>
                <w:color w:val="46E07A"/>
                <w:sz w:val="21"/>
                <w:szCs w:val="21"/>
              </w:rPr>
              <w:t>REGISTRE DES MOUVEMENTS</w:t>
            </w:r>
          </w:p>
          <w:p w14:paraId="18CCF422" w14:textId="77777777" w:rsidR="000D1AA2" w:rsidRDefault="006972C0">
            <w:pPr>
              <w:spacing w:after="24"/>
            </w:pPr>
            <w:r>
              <w:rPr>
                <w:rFonts w:ascii="Consolas" w:eastAsia="Consolas" w:hAnsi="Consolas" w:cs="Consolas"/>
                <w:color w:val="46E07A"/>
                <w:sz w:val="21"/>
                <w:szCs w:val="21"/>
              </w:rPr>
              <w:t>Filtrage : « retourné » / « reclassé ».</w:t>
            </w:r>
          </w:p>
          <w:p w14:paraId="09BE7F6B" w14:textId="77777777" w:rsidR="000D1AA2" w:rsidRDefault="006972C0">
            <w:pPr>
              <w:spacing w:after="24"/>
            </w:pPr>
            <w:r>
              <w:rPr>
                <w:rFonts w:ascii="Consolas" w:eastAsia="Consolas" w:hAnsi="Consolas" w:cs="Consolas"/>
                <w:color w:val="46E07A"/>
                <w:sz w:val="21"/>
                <w:szCs w:val="21"/>
              </w:rPr>
              <w:t>Résultats : 200+ entrées sur 30 ans.</w:t>
            </w:r>
          </w:p>
          <w:p w14:paraId="6C2ACEC9" w14:textId="77777777" w:rsidR="000D1AA2" w:rsidRDefault="006972C0">
            <w:pPr>
              <w:spacing w:after="24"/>
            </w:pPr>
            <w:r>
              <w:rPr>
                <w:rFonts w:ascii="Consolas" w:eastAsia="Consolas" w:hAnsi="Consolas" w:cs="Consolas"/>
                <w:color w:val="46E07A"/>
                <w:sz w:val="21"/>
                <w:szCs w:val="21"/>
              </w:rPr>
              <w:t>Destination unique : OMEGA.</w:t>
            </w:r>
          </w:p>
          <w:p w14:paraId="414BE796" w14:textId="77777777" w:rsidR="000D1AA2" w:rsidRDefault="006972C0">
            <w:pPr>
              <w:spacing w:after="24"/>
            </w:pPr>
            <w:r>
              <w:rPr>
                <w:rFonts w:ascii="Consolas" w:eastAsia="Consolas" w:hAnsi="Consolas" w:cs="Consolas"/>
                <w:color w:val="46E07A"/>
                <w:sz w:val="21"/>
                <w:szCs w:val="21"/>
              </w:rPr>
              <w:t>Inclut : « élus » des loteries passées.</w:t>
            </w:r>
          </w:p>
          <w:p w14:paraId="180034FE" w14:textId="77777777" w:rsidR="000D1AA2" w:rsidRDefault="006972C0">
            <w:pPr>
              <w:spacing w:after="24"/>
            </w:pPr>
            <w:r>
              <w:rPr>
                <w:rFonts w:ascii="Consolas" w:eastAsia="Consolas" w:hAnsi="Consolas" w:cs="Consolas"/>
                <w:color w:val="46E07A"/>
                <w:sz w:val="21"/>
                <w:szCs w:val="21"/>
              </w:rPr>
              <w:t>Inclut : variables « reclassées ».</w:t>
            </w:r>
          </w:p>
          <w:p w14:paraId="5AFDC365" w14:textId="77777777" w:rsidR="000D1AA2" w:rsidRDefault="006972C0">
            <w:r>
              <w:rPr>
                <w:rFonts w:ascii="Consolas" w:eastAsia="Consolas" w:hAnsi="Consolas" w:cs="Consolas"/>
                <w:color w:val="46E07A"/>
                <w:sz w:val="21"/>
                <w:szCs w:val="21"/>
              </w:rPr>
              <w:t>&gt;Aucune entrée « arrivée Terre ». Jamais.</w:t>
            </w:r>
          </w:p>
        </w:tc>
      </w:tr>
    </w:tbl>
    <w:p w14:paraId="6794A447" w14:textId="77777777" w:rsidR="000D1AA2" w:rsidRDefault="006972C0">
      <w:pPr>
        <w:spacing w:before="60" w:after="130"/>
      </w:pPr>
      <w:r>
        <w:rPr>
          <w:b/>
          <w:bCs/>
          <w:color w:val="FFFFFF"/>
          <w:sz w:val="21"/>
          <w:szCs w:val="21"/>
          <w:shd w:val="clear" w:color="auto" w:fill="1C6B3A"/>
        </w:rPr>
        <w:t xml:space="preserve">  ▸ FICHE JOUEUR → S5-B  </w:t>
      </w:r>
    </w:p>
    <w:p w14:paraId="4C6F1D2C" w14:textId="77777777" w:rsidR="000D1AA2" w:rsidRDefault="006972C0">
      <w:pPr>
        <w:spacing w:after="140" w:line="264" w:lineRule="auto"/>
      </w:pPr>
      <w:r>
        <w:t>La colonne « arrivée sur Terre » est vide depuis l’origine. Personne n’est jamais rentré. Tout converge vers un seul mot : Omega.</w:t>
      </w:r>
    </w:p>
    <w:p w14:paraId="5DBEF19B" w14:textId="77777777" w:rsidR="000D1AA2" w:rsidRDefault="006972C0">
      <w:pPr>
        <w:pStyle w:val="Titre2"/>
        <w:pBdr>
          <w:left w:val="single" w:sz="26" w:space="10" w:color="B5731B"/>
        </w:pBdr>
        <w:ind w:left="70"/>
      </w:pPr>
      <w:r>
        <w:t>Scène 3 — L’étau  (B5)</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368D62FE"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0147B23C" w14:textId="77777777" w:rsidR="000D1AA2" w:rsidRDefault="006972C0">
            <w:pPr>
              <w:spacing w:line="264" w:lineRule="auto"/>
            </w:pPr>
            <w:r>
              <w:rPr>
                <w:i/>
                <w:iCs/>
                <w:color w:val="4A3D1A"/>
                <w:sz w:val="23"/>
                <w:szCs w:val="23"/>
              </w:rPr>
              <w:t>Un eyebot que vous n’aviez pas remarqué pivote lentement vers vous. Plus tard, un agent vous salue par votre nom — alors que vous ne le lui avez jamais donné. La radio grésille, canal 147.9 : « Vous fouillez là où il ne faut pas. Si vous voulez Omega, passez par où il ne regarde pas. Et faites vite. »</w:t>
            </w:r>
          </w:p>
        </w:tc>
      </w:tr>
      <w:tr w:rsidR="000D1AA2" w14:paraId="5CC28B09"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691B70C8" w14:textId="77777777" w:rsidR="000D1AA2" w:rsidRDefault="006972C0">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MJ :  </w:t>
            </w:r>
            <w:r>
              <w:rPr>
                <w:color w:val="1B2A3A"/>
                <w:sz w:val="22"/>
                <w:szCs w:val="22"/>
              </w:rPr>
              <w:t>La surveillance se resserre. Utilisez-la comme pression, pas comme mur : un test de Discrétion raté ne tue pas, il attire une patrouille, ferme une porte, force un détour. Marcus (radio 147.9) guide les PJ vers un accès par angle mort (conduit relié à Tiangong, ou override de Buddy).</w:t>
            </w:r>
          </w:p>
        </w:tc>
      </w:tr>
    </w:tbl>
    <w:p w14:paraId="2E5CC511" w14:textId="77777777" w:rsidR="000D1AA2" w:rsidRDefault="000D1AA2">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7AFF533F" w14:textId="77777777">
        <w:tblPrEx>
          <w:tblCellMar>
            <w:top w:w="0" w:type="dxa"/>
            <w:bottom w:w="0" w:type="dxa"/>
          </w:tblCellMar>
        </w:tblPrEx>
        <w:trPr>
          <w:cantSplit/>
        </w:trPr>
        <w:tc>
          <w:tcPr>
            <w:tcW w:w="9360" w:type="dxa"/>
            <w:tcBorders>
              <w:top w:val="single" w:sz="4" w:space="6" w:color="B5731B"/>
              <w:left w:val="single" w:sz="26" w:space="8" w:color="B5731B"/>
              <w:bottom w:val="single" w:sz="4" w:space="6" w:color="B5731B"/>
              <w:right w:val="single" w:sz="4" w:space="6" w:color="B5731B"/>
            </w:tcBorders>
            <w:shd w:val="clear" w:color="auto" w:fill="FBF3DC"/>
            <w:tcMar>
              <w:top w:w="130" w:type="dxa"/>
              <w:left w:w="220" w:type="dxa"/>
              <w:bottom w:w="130" w:type="dxa"/>
              <w:right w:w="200" w:type="dxa"/>
            </w:tcMar>
          </w:tcPr>
          <w:p w14:paraId="3800ED20" w14:textId="77777777" w:rsidR="000D1AA2" w:rsidRDefault="006972C0">
            <w:pPr>
              <w:spacing w:after="90"/>
            </w:pPr>
            <w:r>
              <w:rPr>
                <w:b/>
                <w:bCs/>
                <w:color w:val="B5731B"/>
                <w:sz w:val="25"/>
                <w:szCs w:val="25"/>
              </w:rPr>
              <w:t>◉</w:t>
            </w:r>
            <w:r>
              <w:rPr>
                <w:b/>
                <w:bCs/>
                <w:color w:val="B5731B"/>
                <w:sz w:val="25"/>
                <w:szCs w:val="25"/>
              </w:rPr>
              <w:t xml:space="preserve"> ILLUSTRATION — cadre à remplir</w:t>
            </w:r>
          </w:p>
          <w:p w14:paraId="1695B733" w14:textId="77777777" w:rsidR="000D1AA2" w:rsidRDefault="006972C0">
            <w:pPr>
              <w:spacing w:after="70"/>
            </w:pPr>
            <w:r>
              <w:rPr>
                <w:b/>
                <w:bCs/>
                <w:color w:val="8B0000"/>
                <w:sz w:val="23"/>
                <w:szCs w:val="23"/>
              </w:rPr>
              <w:t xml:space="preserve">THÈME (à respecter) : </w:t>
            </w:r>
            <w:r>
              <w:rPr>
                <w:b/>
                <w:bCs/>
                <w:color w:val="3A2020"/>
                <w:sz w:val="23"/>
                <w:szCs w:val="23"/>
              </w:rPr>
              <w:t>Un eyebot suspendu, optique rouge unique, qui surveille une coursive sombre tapissée d’affiches d’un président souriant.</w:t>
            </w:r>
          </w:p>
          <w:p w14:paraId="08A1D973" w14:textId="77777777" w:rsidR="000D1AA2" w:rsidRDefault="006972C0">
            <w:pPr>
              <w:spacing w:after="70" w:line="260" w:lineRule="auto"/>
            </w:pPr>
            <w:r>
              <w:rPr>
                <w:b/>
                <w:bCs/>
                <w:sz w:val="22"/>
                <w:szCs w:val="22"/>
              </w:rPr>
              <w:t xml:space="preserve">Intention : </w:t>
            </w:r>
            <w:r>
              <w:rPr>
                <w:i/>
                <w:iCs/>
                <w:sz w:val="22"/>
                <w:szCs w:val="22"/>
              </w:rPr>
              <w:t>Rendre tangible l’oppression de la surveillance : le sentiment d’être épié.</w:t>
            </w:r>
          </w:p>
          <w:p w14:paraId="441FD3EA" w14:textId="77777777" w:rsidR="000D1AA2" w:rsidRDefault="006972C0">
            <w:pPr>
              <w:spacing w:after="40" w:line="256" w:lineRule="auto"/>
            </w:pPr>
            <w:r>
              <w:rPr>
                <w:b/>
                <w:bCs/>
                <w:sz w:val="22"/>
                <w:szCs w:val="22"/>
              </w:rPr>
              <w:t xml:space="preserve">Prompt pour Banana : </w:t>
            </w:r>
            <w:r>
              <w:rPr>
                <w:color w:val="3A3A3A"/>
                <w:sz w:val="20"/>
                <w:szCs w:val="20"/>
              </w:rPr>
              <w:t>Fallout retro-futurist concept art, 1950s Americana sci-fi, painterly gouache, muted desaturated palette with amber and teal accents, dramatic volumetric lighting, weathered industrial space-station, grain, no text, no watermark — a lone hovering eyebot drone with a single glowing red optical lens watching a dim station corridor, posters of a smiling presidential figure on the walls, long shadows, a sense of being observed, paranoia, desaturated greens and a cold red glint.</w:t>
            </w:r>
          </w:p>
          <w:p w14:paraId="14118842" w14:textId="77777777" w:rsidR="000D1AA2" w:rsidRDefault="006972C0">
            <w:r>
              <w:rPr>
                <w:i/>
                <w:iCs/>
                <w:color w:val="777777"/>
                <w:sz w:val="20"/>
                <w:szCs w:val="20"/>
              </w:rPr>
              <w:t>Format conseillé : paysage 16:9, demi-largeur  ·  coller l’illustration générée dans ce cadre.</w:t>
            </w:r>
          </w:p>
          <w:p w14:paraId="7FA5140E" w14:textId="77777777" w:rsidR="000D1AA2" w:rsidRDefault="006972C0">
            <w:pPr>
              <w:pBdr>
                <w:top w:val="dashed" w:sz="6" w:space="4" w:color="B5731B"/>
                <w:bottom w:val="dashed" w:sz="6" w:space="4" w:color="B5731B"/>
              </w:pBdr>
              <w:spacing w:before="150" w:after="150"/>
              <w:jc w:val="center"/>
            </w:pPr>
            <w:r>
              <w:rPr>
                <w:color w:val="B9A86A"/>
                <w:sz w:val="30"/>
                <w:szCs w:val="30"/>
              </w:rPr>
              <w:t>▢</w:t>
            </w:r>
            <w:r>
              <w:rPr>
                <w:color w:val="B9A86A"/>
                <w:sz w:val="30"/>
                <w:szCs w:val="30"/>
              </w:rPr>
              <w:t xml:space="preserve">  zone image  ▢</w:t>
            </w:r>
          </w:p>
        </w:tc>
      </w:tr>
    </w:tbl>
    <w:p w14:paraId="302982F6" w14:textId="77777777" w:rsidR="000D1AA2" w:rsidRDefault="006972C0">
      <w:pPr>
        <w:pStyle w:val="Titre1"/>
        <w:shd w:val="clear" w:color="auto" w:fill="1F2A44"/>
        <w:ind w:left="130" w:right="130"/>
      </w:pPr>
      <w:r>
        <w:t>Acte III — Le Secteur Omega</w:t>
      </w:r>
    </w:p>
    <w:p w14:paraId="4391E092" w14:textId="77777777" w:rsidR="000D1AA2" w:rsidRDefault="006972C0">
      <w:pPr>
        <w:pStyle w:val="Titre2"/>
        <w:pBdr>
          <w:left w:val="single" w:sz="26" w:space="10" w:color="B5731B"/>
        </w:pBdr>
        <w:ind w:left="70"/>
      </w:pPr>
      <w:r>
        <w:t>Scène 4 — L’infiltration</w:t>
      </w:r>
    </w:p>
    <w:p w14:paraId="4E612CA3" w14:textId="77777777" w:rsidR="000D1AA2" w:rsidRDefault="006972C0">
      <w:pPr>
        <w:spacing w:after="140" w:line="264" w:lineRule="auto"/>
      </w:pPr>
      <w:r>
        <w:t>L’accès passe par un angle mort : un conduit froid, une vieille porte de service que le réseau du Conseiller ne couvre pas. Jouez la progression en discrétion (éviter une caméra, contourner une ronde). Buddy, s’il est là, peut neutraliser un point de surveillance.</w:t>
      </w:r>
    </w:p>
    <w:p w14:paraId="00FA3CC4" w14:textId="77777777" w:rsidR="000D1AA2" w:rsidRDefault="006972C0">
      <w:pPr>
        <w:pStyle w:val="Titre2"/>
        <w:pBdr>
          <w:left w:val="single" w:sz="26" w:space="10" w:color="B5731B"/>
        </w:pBdr>
        <w:ind w:left="70"/>
      </w:pPr>
      <w:r>
        <w:t>Scène 5 — Le hall cryogénique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7C2BCA0C"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1AF9CCA0" w14:textId="77777777" w:rsidR="000D1AA2" w:rsidRDefault="006972C0">
            <w:pPr>
              <w:spacing w:line="264" w:lineRule="auto"/>
            </w:pPr>
            <w:r>
              <w:rPr>
                <w:i/>
                <w:iCs/>
                <w:color w:val="4A3D1A"/>
                <w:sz w:val="23"/>
                <w:szCs w:val="23"/>
              </w:rPr>
              <w:t>La porte cède sur un froid mordant et un silence de tombeau. Des rangées de pods cryogéniques s’étendent dans la pénombre bleue, à perte de vue. Derrière chaque hublot givré, un visage. Des centaines. Endormis. Pas morts — conservés. Et sur l’un d’eux, une plaque : SOKOLOVA, M.</w:t>
            </w:r>
          </w:p>
        </w:tc>
      </w:tr>
    </w:tbl>
    <w:p w14:paraId="36F33558" w14:textId="77777777" w:rsidR="000D1AA2" w:rsidRDefault="006972C0">
      <w:pPr>
        <w:spacing w:after="140" w:line="264" w:lineRule="auto"/>
      </w:pPr>
      <w:r>
        <w:t>Mara est là, vivante, gelée. Le choc est total : les « retournés » ne sont ni sur Terre ni morts. Ils sont en réserve.</w:t>
      </w:r>
    </w:p>
    <w:p w14:paraId="2B524052" w14:textId="77777777" w:rsidR="000D1AA2" w:rsidRDefault="000D1AA2">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4EB3A027" w14:textId="77777777">
        <w:tblPrEx>
          <w:tblCellMar>
            <w:top w:w="0" w:type="dxa"/>
            <w:bottom w:w="0" w:type="dxa"/>
          </w:tblCellMar>
        </w:tblPrEx>
        <w:trPr>
          <w:cantSplit/>
        </w:trPr>
        <w:tc>
          <w:tcPr>
            <w:tcW w:w="9360" w:type="dxa"/>
            <w:tcBorders>
              <w:top w:val="single" w:sz="4" w:space="6" w:color="B5731B"/>
              <w:left w:val="single" w:sz="26" w:space="8" w:color="B5731B"/>
              <w:bottom w:val="single" w:sz="4" w:space="6" w:color="B5731B"/>
              <w:right w:val="single" w:sz="4" w:space="6" w:color="B5731B"/>
            </w:tcBorders>
            <w:shd w:val="clear" w:color="auto" w:fill="FBF3DC"/>
            <w:tcMar>
              <w:top w:w="130" w:type="dxa"/>
              <w:left w:w="220" w:type="dxa"/>
              <w:bottom w:w="130" w:type="dxa"/>
              <w:right w:w="200" w:type="dxa"/>
            </w:tcMar>
          </w:tcPr>
          <w:p w14:paraId="0D7A4AFB" w14:textId="77777777" w:rsidR="000D1AA2" w:rsidRDefault="006972C0">
            <w:pPr>
              <w:spacing w:after="90"/>
            </w:pPr>
            <w:r>
              <w:rPr>
                <w:b/>
                <w:bCs/>
                <w:color w:val="B5731B"/>
                <w:sz w:val="25"/>
                <w:szCs w:val="25"/>
              </w:rPr>
              <w:t>◉</w:t>
            </w:r>
            <w:r>
              <w:rPr>
                <w:b/>
                <w:bCs/>
                <w:color w:val="B5731B"/>
                <w:sz w:val="25"/>
                <w:szCs w:val="25"/>
              </w:rPr>
              <w:t xml:space="preserve"> ILLUSTRATION — cadre à remplir</w:t>
            </w:r>
          </w:p>
          <w:p w14:paraId="279B33B6" w14:textId="77777777" w:rsidR="000D1AA2" w:rsidRDefault="006972C0">
            <w:pPr>
              <w:spacing w:after="70"/>
            </w:pPr>
            <w:r>
              <w:rPr>
                <w:b/>
                <w:bCs/>
                <w:color w:val="8B0000"/>
                <w:sz w:val="23"/>
                <w:szCs w:val="23"/>
              </w:rPr>
              <w:t xml:space="preserve">THÈME (à respecter) : </w:t>
            </w:r>
            <w:r>
              <w:rPr>
                <w:b/>
                <w:bCs/>
                <w:color w:val="3A2020"/>
                <w:sz w:val="23"/>
                <w:szCs w:val="23"/>
              </w:rPr>
              <w:t>Le hall cryogénique d’Omega : des rangées sans fin de pods givrés s’enfonçant dans une pénombre bleue, des visages humains derrière les hublots glacés, un seul pod éclairé d’une lampe chaude.</w:t>
            </w:r>
          </w:p>
          <w:p w14:paraId="081B8D42" w14:textId="77777777" w:rsidR="000D1AA2" w:rsidRDefault="006972C0">
            <w:pPr>
              <w:spacing w:after="70" w:line="260" w:lineRule="auto"/>
            </w:pPr>
            <w:r>
              <w:rPr>
                <w:b/>
                <w:bCs/>
                <w:sz w:val="22"/>
                <w:szCs w:val="22"/>
              </w:rPr>
              <w:t xml:space="preserve">Intention : </w:t>
            </w:r>
            <w:r>
              <w:rPr>
                <w:i/>
                <w:iCs/>
                <w:sz w:val="22"/>
                <w:szCs w:val="22"/>
              </w:rPr>
              <w:t>Le sommet de l’épisode : le hall des congelés — émerveillement et horreur.</w:t>
            </w:r>
          </w:p>
          <w:p w14:paraId="2406E309" w14:textId="77777777" w:rsidR="000D1AA2" w:rsidRDefault="006972C0">
            <w:pPr>
              <w:spacing w:after="40" w:line="256" w:lineRule="auto"/>
            </w:pPr>
            <w:r>
              <w:rPr>
                <w:b/>
                <w:bCs/>
                <w:sz w:val="22"/>
                <w:szCs w:val="22"/>
              </w:rPr>
              <w:t xml:space="preserve">Prompt pour Banana : </w:t>
            </w:r>
            <w:r>
              <w:rPr>
                <w:color w:val="3A3A3A"/>
                <w:sz w:val="20"/>
                <w:szCs w:val="20"/>
              </w:rPr>
              <w:t>Fallout retro-futurist concept art, 1950s Americana sci-fi, painterly gouache, muted desaturated palette with amber and teal accents, dramatic volumetric lighting, weathered industrial space-station, grain, no text, no watermark — a vast dim cryogenic storage hall aboard a space station, endless rows of frosted cryo-pods receding into blue gloom, faint human faces visible behind iced viewports, cold breath-fog, a single pod highlighted by a warm lamp, awe and horror, monochrome teal with one amber accent.</w:t>
            </w:r>
          </w:p>
          <w:p w14:paraId="3740A3BE" w14:textId="77777777" w:rsidR="000D1AA2" w:rsidRDefault="006972C0">
            <w:r>
              <w:rPr>
                <w:i/>
                <w:iCs/>
                <w:color w:val="777777"/>
                <w:sz w:val="20"/>
                <w:szCs w:val="20"/>
              </w:rPr>
              <w:t>Format conseillé : paysage 16:9, pleine largeur  ·  coller l’illustration générée dans ce cadre.</w:t>
            </w:r>
          </w:p>
          <w:p w14:paraId="45D670D6" w14:textId="77777777" w:rsidR="000D1AA2" w:rsidRDefault="006972C0">
            <w:pPr>
              <w:pBdr>
                <w:top w:val="dashed" w:sz="6" w:space="4" w:color="B5731B"/>
                <w:bottom w:val="dashed" w:sz="6" w:space="4" w:color="B5731B"/>
              </w:pBdr>
              <w:spacing w:before="150" w:after="150"/>
              <w:jc w:val="center"/>
            </w:pPr>
            <w:r>
              <w:rPr>
                <w:color w:val="B9A86A"/>
                <w:sz w:val="30"/>
                <w:szCs w:val="30"/>
              </w:rPr>
              <w:t>▢</w:t>
            </w:r>
            <w:r>
              <w:rPr>
                <w:color w:val="B9A86A"/>
                <w:sz w:val="30"/>
                <w:szCs w:val="30"/>
              </w:rPr>
              <w:t xml:space="preserve">  zone image  ▢</w:t>
            </w:r>
          </w:p>
        </w:tc>
      </w:tr>
    </w:tbl>
    <w:p w14:paraId="5C13CCE9" w14:textId="77777777" w:rsidR="000D1AA2" w:rsidRDefault="006972C0">
      <w:pPr>
        <w:pStyle w:val="Titre2"/>
        <w:pBdr>
          <w:left w:val="single" w:sz="26" w:space="10" w:color="B5731B"/>
        </w:pBdr>
        <w:ind w:left="70"/>
      </w:pPr>
      <w:r>
        <w:t>Scène 6 — L’admission</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0E652A3B"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7EA8F130" w14:textId="77777777" w:rsidR="000D1AA2" w:rsidRDefault="006972C0">
            <w:pPr>
              <w:spacing w:after="24"/>
            </w:pPr>
            <w:r>
              <w:rPr>
                <w:rFonts w:ascii="Consolas" w:eastAsia="Consolas" w:hAnsi="Consolas" w:cs="Consolas"/>
                <w:color w:val="46E07A"/>
                <w:sz w:val="21"/>
                <w:szCs w:val="21"/>
              </w:rPr>
              <w:t>ADMISSION — OMEGA</w:t>
            </w:r>
          </w:p>
          <w:p w14:paraId="3239C9E1" w14:textId="77777777" w:rsidR="000D1AA2" w:rsidRDefault="006972C0">
            <w:pPr>
              <w:spacing w:after="24"/>
            </w:pPr>
            <w:r>
              <w:rPr>
                <w:rFonts w:ascii="Consolas" w:eastAsia="Consolas" w:hAnsi="Consolas" w:cs="Consolas"/>
                <w:color w:val="46E07A"/>
                <w:sz w:val="21"/>
                <w:szCs w:val="21"/>
              </w:rPr>
              <w:t>Procédure : stockage longue durée (cryogénie).</w:t>
            </w:r>
          </w:p>
          <w:p w14:paraId="6E0297EC" w14:textId="77777777" w:rsidR="000D1AA2" w:rsidRDefault="006972C0">
            <w:pPr>
              <w:spacing w:after="24"/>
            </w:pPr>
            <w:r>
              <w:rPr>
                <w:rFonts w:ascii="Consolas" w:eastAsia="Consolas" w:hAnsi="Consolas" w:cs="Consolas"/>
                <w:color w:val="46E07A"/>
                <w:sz w:val="21"/>
                <w:szCs w:val="21"/>
              </w:rPr>
              <w:t>Tri à l’entrée : code d’aptitude (A/B/C).</w:t>
            </w:r>
          </w:p>
          <w:p w14:paraId="748B3B1B" w14:textId="77777777" w:rsidR="000D1AA2" w:rsidRDefault="006972C0">
            <w:pPr>
              <w:spacing w:after="24"/>
            </w:pPr>
            <w:r>
              <w:rPr>
                <w:rFonts w:ascii="Consolas" w:eastAsia="Consolas" w:hAnsi="Consolas" w:cs="Consolas"/>
                <w:color w:val="46E07A"/>
                <w:sz w:val="21"/>
                <w:szCs w:val="21"/>
              </w:rPr>
              <w:t xml:space="preserve"> A = conservé.   C = écarté.</w:t>
            </w:r>
          </w:p>
          <w:p w14:paraId="1C677D1D" w14:textId="77777777" w:rsidR="000D1AA2" w:rsidRDefault="006972C0">
            <w:pPr>
              <w:spacing w:after="24"/>
            </w:pPr>
            <w:r>
              <w:rPr>
                <w:rFonts w:ascii="Consolas" w:eastAsia="Consolas" w:hAnsi="Consolas" w:cs="Consolas"/>
                <w:color w:val="46E07A"/>
                <w:sz w:val="21"/>
                <w:szCs w:val="21"/>
              </w:rPr>
              <w:t>Sokolova, M. : aptitude A — conservée.</w:t>
            </w:r>
          </w:p>
          <w:p w14:paraId="49377037" w14:textId="77777777" w:rsidR="000D1AA2" w:rsidRDefault="006972C0">
            <w:pPr>
              <w:spacing w:after="24"/>
            </w:pPr>
            <w:r>
              <w:rPr>
                <w:rFonts w:ascii="Consolas" w:eastAsia="Consolas" w:hAnsi="Consolas" w:cs="Consolas"/>
                <w:color w:val="46E07A"/>
                <w:sz w:val="21"/>
                <w:szCs w:val="21"/>
              </w:rPr>
              <w:t>&gt;« Maintenir jusqu’à la phase. »</w:t>
            </w:r>
          </w:p>
          <w:p w14:paraId="6ED8CE09" w14:textId="77777777" w:rsidR="000D1AA2" w:rsidRDefault="006972C0">
            <w:r>
              <w:rPr>
                <w:rFonts w:ascii="Consolas" w:eastAsia="Consolas" w:hAnsi="Consolas" w:cs="Consolas"/>
                <w:color w:val="46E07A"/>
                <w:sz w:val="21"/>
                <w:szCs w:val="21"/>
              </w:rPr>
              <w:t>&gt;Nature de la phase : accès refusé.</w:t>
            </w:r>
          </w:p>
        </w:tc>
      </w:tr>
    </w:tbl>
    <w:p w14:paraId="5A11CFC1" w14:textId="77777777" w:rsidR="000D1AA2" w:rsidRDefault="006972C0">
      <w:pPr>
        <w:spacing w:before="60" w:after="130"/>
      </w:pPr>
      <w:r>
        <w:rPr>
          <w:b/>
          <w:bCs/>
          <w:color w:val="FFFFFF"/>
          <w:sz w:val="21"/>
          <w:szCs w:val="21"/>
          <w:shd w:val="clear" w:color="auto" w:fill="1C6B3A"/>
        </w:rPr>
        <w:t xml:space="preserve">  ▸ FICHE JOUEUR → S5-C  </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7F612CA8" w14:textId="77777777">
        <w:tblPrEx>
          <w:tblCellMar>
            <w:top w:w="0" w:type="dxa"/>
            <w:bottom w:w="0" w:type="dxa"/>
          </w:tblCellMar>
        </w:tblPrEx>
        <w:trPr>
          <w:cantSplit/>
        </w:trPr>
        <w:tc>
          <w:tcPr>
            <w:tcW w:w="9360" w:type="dxa"/>
            <w:tcBorders>
              <w:top w:val="single" w:sz="4" w:space="6" w:color="9B3B3B"/>
              <w:left w:val="single" w:sz="26" w:space="8" w:color="9B3B3B"/>
              <w:bottom w:val="single" w:sz="4" w:space="6" w:color="9B3B3B"/>
              <w:right w:val="single" w:sz="4" w:space="6" w:color="9B3B3B"/>
            </w:tcBorders>
            <w:shd w:val="clear" w:color="auto" w:fill="EFE6E6"/>
            <w:tcMar>
              <w:top w:w="130" w:type="dxa"/>
              <w:left w:w="220" w:type="dxa"/>
              <w:bottom w:w="130" w:type="dxa"/>
              <w:right w:w="200" w:type="dxa"/>
            </w:tcMar>
          </w:tcPr>
          <w:p w14:paraId="785C1366" w14:textId="77777777" w:rsidR="000D1AA2" w:rsidRDefault="006972C0">
            <w:pPr>
              <w:spacing w:line="260" w:lineRule="auto"/>
            </w:pPr>
            <w:r>
              <w:rPr>
                <w:b/>
                <w:bCs/>
                <w:color w:val="FFFFFF"/>
                <w:sz w:val="18"/>
                <w:szCs w:val="18"/>
                <w:shd w:val="clear" w:color="auto" w:fill="9B3B3B"/>
              </w:rPr>
              <w:t xml:space="preserve"> SECRET MJ </w:t>
            </w:r>
            <w:r>
              <w:t xml:space="preserve">  </w:t>
            </w:r>
            <w:r>
              <w:rPr>
                <w:color w:val="3A2020"/>
                <w:sz w:val="22"/>
                <w:szCs w:val="22"/>
              </w:rPr>
              <w:t>« Code d’aptitude » et « la phase » sont les premières brèches vers la grande vérité (sélection, et un événement à venir). NE PAS expliquer : ni l’eugénisme, ni la date. Les PJ doivent seulement sentir qu’on garde « les bons » pour quelque chose. Brique Parachute (FP-S5) : le mot « embarquement » apparaît dans certains dossiers d’aptitude — un double sens que le caviardage brouille.</w:t>
            </w:r>
          </w:p>
        </w:tc>
      </w:tr>
    </w:tbl>
    <w:p w14:paraId="4DFB2BEE" w14:textId="77777777" w:rsidR="000D1AA2" w:rsidRDefault="006972C0">
      <w:pPr>
        <w:pStyle w:val="Titre1"/>
        <w:shd w:val="clear" w:color="auto" w:fill="1F2A44"/>
        <w:ind w:left="130" w:right="130"/>
      </w:pPr>
      <w:r>
        <w:t>Acte IV — Le choix</w:t>
      </w:r>
    </w:p>
    <w:p w14:paraId="37D12FE4" w14:textId="77777777" w:rsidR="000D1AA2" w:rsidRDefault="006972C0">
      <w:pPr>
        <w:pStyle w:val="Titre2"/>
        <w:pBdr>
          <w:left w:val="single" w:sz="26" w:space="10" w:color="B5731B"/>
        </w:pBdr>
        <w:ind w:left="70"/>
      </w:pPr>
      <w:r>
        <w:t>Scène 7 — La directive caviardée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4AC36AAF"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6F26FCEA" w14:textId="77777777" w:rsidR="000D1AA2" w:rsidRDefault="006972C0">
            <w:pPr>
              <w:spacing w:after="24"/>
            </w:pPr>
            <w:r>
              <w:rPr>
                <w:rFonts w:ascii="Consolas" w:eastAsia="Consolas" w:hAnsi="Consolas" w:cs="Consolas"/>
                <w:color w:val="46E07A"/>
                <w:sz w:val="21"/>
                <w:szCs w:val="21"/>
              </w:rPr>
              <w:t>DIRECTIVE — [CAVIARDÉE]</w:t>
            </w:r>
          </w:p>
          <w:p w14:paraId="45C19AF6" w14:textId="77777777" w:rsidR="000D1AA2" w:rsidRDefault="006972C0">
            <w:pPr>
              <w:spacing w:after="24"/>
            </w:pPr>
            <w:r>
              <w:rPr>
                <w:rFonts w:ascii="Consolas" w:eastAsia="Consolas" w:hAnsi="Consolas" w:cs="Consolas"/>
                <w:color w:val="46E07A"/>
                <w:sz w:val="21"/>
                <w:szCs w:val="21"/>
              </w:rPr>
              <w:t>Objet : [█████████]</w:t>
            </w:r>
          </w:p>
          <w:p w14:paraId="2F62B63F" w14:textId="77777777" w:rsidR="000D1AA2" w:rsidRDefault="006972C0">
            <w:pPr>
              <w:spacing w:after="24"/>
            </w:pPr>
            <w:r>
              <w:rPr>
                <w:rFonts w:ascii="Consolas" w:eastAsia="Consolas" w:hAnsi="Consolas" w:cs="Consolas"/>
                <w:color w:val="46E07A"/>
                <w:sz w:val="21"/>
                <w:szCs w:val="21"/>
              </w:rPr>
              <w:t>Préserver le matériel viable jusqu’à [██████] —</w:t>
            </w:r>
          </w:p>
          <w:p w14:paraId="78F6516B" w14:textId="77777777" w:rsidR="000D1AA2" w:rsidRDefault="006972C0">
            <w:pPr>
              <w:spacing w:after="24"/>
            </w:pPr>
            <w:r>
              <w:rPr>
                <w:rFonts w:ascii="Consolas" w:eastAsia="Consolas" w:hAnsi="Consolas" w:cs="Consolas"/>
                <w:color w:val="46E07A"/>
                <w:sz w:val="21"/>
                <w:szCs w:val="21"/>
              </w:rPr>
              <w:t xml:space="preserve"> échéance : … ██ 90.</w:t>
            </w:r>
          </w:p>
          <w:p w14:paraId="1C9E8177" w14:textId="77777777" w:rsidR="000D1AA2" w:rsidRDefault="006972C0">
            <w:pPr>
              <w:spacing w:after="24"/>
            </w:pPr>
            <w:r>
              <w:rPr>
                <w:rFonts w:ascii="Consolas" w:eastAsia="Consolas" w:hAnsi="Consolas" w:cs="Consolas"/>
                <w:color w:val="46E07A"/>
                <w:sz w:val="21"/>
                <w:szCs w:val="21"/>
              </w:rPr>
              <w:t>Tout sujet d’aptitude A : intouchable.</w:t>
            </w:r>
          </w:p>
          <w:p w14:paraId="07D974FF" w14:textId="77777777" w:rsidR="000D1AA2" w:rsidRDefault="006972C0">
            <w:pPr>
              <w:spacing w:after="24"/>
            </w:pPr>
            <w:r>
              <w:rPr>
                <w:rFonts w:ascii="Consolas" w:eastAsia="Consolas" w:hAnsi="Consolas" w:cs="Consolas"/>
                <w:color w:val="46E07A"/>
                <w:sz w:val="21"/>
                <w:szCs w:val="21"/>
              </w:rPr>
              <w:t>Toute fuite : effacement immédiat.</w:t>
            </w:r>
          </w:p>
          <w:p w14:paraId="3C6A080B" w14:textId="77777777" w:rsidR="000D1AA2" w:rsidRDefault="006972C0">
            <w:r>
              <w:rPr>
                <w:rFonts w:ascii="Consolas" w:eastAsia="Consolas" w:hAnsi="Consolas" w:cs="Consolas"/>
                <w:color w:val="46E07A"/>
                <w:sz w:val="21"/>
                <w:szCs w:val="21"/>
              </w:rPr>
              <w:t>&gt;[le reste est illisible]</w:t>
            </w:r>
          </w:p>
        </w:tc>
      </w:tr>
    </w:tbl>
    <w:p w14:paraId="45E08980" w14:textId="77777777" w:rsidR="000D1AA2" w:rsidRDefault="006972C0">
      <w:pPr>
        <w:spacing w:before="60" w:after="130"/>
      </w:pPr>
      <w:r>
        <w:rPr>
          <w:b/>
          <w:bCs/>
          <w:color w:val="FFFFFF"/>
          <w:sz w:val="21"/>
          <w:szCs w:val="21"/>
          <w:shd w:val="clear" w:color="auto" w:fill="1C6B3A"/>
        </w:rPr>
        <w:t xml:space="preserve">  ▸ FICHE JOUEUR → S5-D  </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0FD35A7D" w14:textId="77777777">
        <w:tblPrEx>
          <w:tblCellMar>
            <w:top w:w="0" w:type="dxa"/>
            <w:bottom w:w="0" w:type="dxa"/>
          </w:tblCellMar>
        </w:tblPrEx>
        <w:trPr>
          <w:cantSplit/>
        </w:trPr>
        <w:tc>
          <w:tcPr>
            <w:tcW w:w="9360" w:type="dxa"/>
            <w:tcBorders>
              <w:top w:val="single" w:sz="4" w:space="6" w:color="9B3B3B"/>
              <w:left w:val="single" w:sz="26" w:space="8" w:color="9B3B3B"/>
              <w:bottom w:val="single" w:sz="4" w:space="6" w:color="9B3B3B"/>
              <w:right w:val="single" w:sz="4" w:space="6" w:color="9B3B3B"/>
            </w:tcBorders>
            <w:shd w:val="clear" w:color="auto" w:fill="EFE6E6"/>
            <w:tcMar>
              <w:top w:w="130" w:type="dxa"/>
              <w:left w:w="220" w:type="dxa"/>
              <w:bottom w:w="130" w:type="dxa"/>
              <w:right w:w="200" w:type="dxa"/>
            </w:tcMar>
          </w:tcPr>
          <w:p w14:paraId="5207C9BE" w14:textId="77777777" w:rsidR="000D1AA2" w:rsidRDefault="006972C0">
            <w:pPr>
              <w:spacing w:line="260" w:lineRule="auto"/>
            </w:pPr>
            <w:r>
              <w:rPr>
                <w:b/>
                <w:bCs/>
                <w:color w:val="FFFFFF"/>
                <w:sz w:val="18"/>
                <w:szCs w:val="18"/>
                <w:shd w:val="clear" w:color="auto" w:fill="9B3B3B"/>
              </w:rPr>
              <w:t xml:space="preserve"> SECRET MJ </w:t>
            </w:r>
            <w:r>
              <w:t xml:space="preserve">  </w:t>
            </w:r>
            <w:r>
              <w:rPr>
                <w:color w:val="3A2020"/>
                <w:sz w:val="22"/>
                <w:szCs w:val="22"/>
              </w:rPr>
              <w:t>Indice dormant : le fragment de date « … 90 » est une graine majeure (la Descente est planifiée pour 2290). Ne donnez que le fragment. Les PJ repéreront peut-être « 90 » bien plus tard, en le recoupant — c’est voulu. Notez qui l’a vu.</w:t>
            </w:r>
          </w:p>
        </w:tc>
      </w:tr>
    </w:tbl>
    <w:p w14:paraId="3A43266E" w14:textId="77777777" w:rsidR="000D1AA2" w:rsidRDefault="006972C0">
      <w:pPr>
        <w:pStyle w:val="Titre2"/>
        <w:pBdr>
          <w:left w:val="single" w:sz="26" w:space="10" w:color="B5731B"/>
        </w:pBdr>
        <w:ind w:left="70"/>
      </w:pPr>
      <w:r>
        <w:t>Scène 8 — Le choix &amp; le tag</w:t>
      </w:r>
    </w:p>
    <w:p w14:paraId="3D262C91" w14:textId="77777777" w:rsidR="000D1AA2" w:rsidRDefault="006972C0">
      <w:pPr>
        <w:spacing w:after="140" w:line="264" w:lineRule="auto"/>
      </w:pPr>
      <w:r>
        <w:t>Sous la menace d’une alarme imminente, les PJ doivent décider :</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D1AA2" w14:paraId="73BBBE7A" w14:textId="77777777">
        <w:tblPrEx>
          <w:tblCellMar>
            <w:top w:w="0" w:type="dxa"/>
            <w:bottom w:w="0" w:type="dxa"/>
          </w:tblCellMar>
        </w:tblPrEx>
        <w:trPr>
          <w:cantSplit/>
          <w:tblHeader/>
        </w:trPr>
        <w:tc>
          <w:tcPr>
            <w:tcW w:w="2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7C889203" w14:textId="77777777" w:rsidR="000D1AA2" w:rsidRDefault="006972C0">
            <w:r>
              <w:rPr>
                <w:b/>
                <w:bCs/>
                <w:color w:val="FFFFFF"/>
                <w:sz w:val="23"/>
                <w:szCs w:val="23"/>
              </w:rPr>
              <w:t>Option</w:t>
            </w:r>
          </w:p>
        </w:tc>
        <w:tc>
          <w:tcPr>
            <w:tcW w:w="70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1E56670A" w14:textId="77777777" w:rsidR="000D1AA2" w:rsidRDefault="006972C0">
            <w:r>
              <w:rPr>
                <w:b/>
                <w:bCs/>
                <w:color w:val="FFFFFF"/>
                <w:sz w:val="23"/>
                <w:szCs w:val="23"/>
              </w:rPr>
              <w:t>Conséquences</w:t>
            </w:r>
          </w:p>
        </w:tc>
      </w:tr>
      <w:tr w:rsidR="000D1AA2" w14:paraId="5E3E497B"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48731FB" w14:textId="77777777" w:rsidR="000D1AA2" w:rsidRDefault="006972C0">
            <w:pPr>
              <w:spacing w:line="256" w:lineRule="auto"/>
            </w:pPr>
            <w:r>
              <w:rPr>
                <w:sz w:val="22"/>
                <w:szCs w:val="22"/>
              </w:rPr>
              <w:t>Libérer Mara (et/ou d’autres)</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1950DC6" w14:textId="77777777" w:rsidR="000D1AA2" w:rsidRDefault="006972C0">
            <w:pPr>
              <w:spacing w:line="256" w:lineRule="auto"/>
            </w:pPr>
            <w:r>
              <w:rPr>
                <w:sz w:val="22"/>
                <w:szCs w:val="22"/>
              </w:rPr>
              <w:t>La sortie de cryostase est lente et risquée ; réveiller un pod déclenche l’alarme. Sauver une personne, c’est tout risquer — et révéler qu’on est venu.</w:t>
            </w:r>
          </w:p>
        </w:tc>
      </w:tr>
      <w:tr w:rsidR="000D1AA2" w14:paraId="1E6E2A72"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695EABF" w14:textId="77777777" w:rsidR="000D1AA2" w:rsidRDefault="006972C0">
            <w:pPr>
              <w:spacing w:line="256" w:lineRule="auto"/>
            </w:pPr>
            <w:r>
              <w:rPr>
                <w:sz w:val="22"/>
                <w:szCs w:val="22"/>
              </w:rPr>
              <w:t>Documenter et partir</w:t>
            </w:r>
          </w:p>
        </w:tc>
        <w:tc>
          <w:tcPr>
            <w:tcW w:w="7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05B6CEB" w14:textId="77777777" w:rsidR="000D1AA2" w:rsidRDefault="006972C0">
            <w:pPr>
              <w:spacing w:line="256" w:lineRule="auto"/>
            </w:pPr>
            <w:r>
              <w:rPr>
                <w:sz w:val="22"/>
                <w:szCs w:val="22"/>
              </w:rPr>
              <w:t>Emporter des preuves pour la résistance. Mara reste gelée, mais vivante — et la vérité sort d’Omega.</w:t>
            </w:r>
          </w:p>
        </w:tc>
      </w:tr>
      <w:tr w:rsidR="000D1AA2" w14:paraId="4BD78F92"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35F1E4D" w14:textId="77777777" w:rsidR="000D1AA2" w:rsidRDefault="006972C0">
            <w:pPr>
              <w:spacing w:line="256" w:lineRule="auto"/>
            </w:pPr>
            <w:r>
              <w:rPr>
                <w:sz w:val="22"/>
                <w:szCs w:val="22"/>
              </w:rPr>
              <w:t>Tout divulguer à la population</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31A1D00" w14:textId="77777777" w:rsidR="000D1AA2" w:rsidRDefault="006972C0">
            <w:pPr>
              <w:spacing w:line="256" w:lineRule="auto"/>
            </w:pPr>
            <w:r>
              <w:rPr>
                <w:sz w:val="22"/>
                <w:szCs w:val="22"/>
              </w:rPr>
              <w:t>Geste héroïque… mais le Conseiller contrôle l’information : qui croira, et à quel prix ? Risque de panique et de répression.</w:t>
            </w:r>
          </w:p>
        </w:tc>
      </w:tr>
    </w:tbl>
    <w:p w14:paraId="27ABB692" w14:textId="77777777" w:rsidR="000D1AA2" w:rsidRDefault="000D1AA2">
      <w:pPr>
        <w:spacing w:after="60"/>
      </w:pPr>
    </w:p>
    <w:p w14:paraId="0187D36A" w14:textId="77777777" w:rsidR="000D1AA2" w:rsidRDefault="006972C0">
      <w:pPr>
        <w:spacing w:after="140" w:line="264" w:lineRule="auto"/>
      </w:pPr>
      <w:r>
        <w:t>Quel que soit le choix, l’alarme finit par retentir : prévoyez une exfiltration tendue (eyebots, agents de Cross). Omega ne doit pas tomber facilement.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D1AA2" w14:paraId="1766C085" w14:textId="77777777">
        <w:tblPrEx>
          <w:tblCellMar>
            <w:top w:w="0" w:type="dxa"/>
            <w:bottom w:w="0" w:type="dxa"/>
          </w:tblCellMar>
        </w:tblPrEx>
        <w:trPr>
          <w:cantSplit/>
        </w:trPr>
        <w:tc>
          <w:tcPr>
            <w:tcW w:w="9360" w:type="dxa"/>
            <w:gridSpan w:val="2"/>
            <w:tcBorders>
              <w:top w:val="single" w:sz="4" w:space="0" w:color="8893A8"/>
              <w:left w:val="single" w:sz="4" w:space="0" w:color="8893A8"/>
              <w:bottom w:val="single" w:sz="4" w:space="0" w:color="8893A8"/>
              <w:right w:val="single" w:sz="4" w:space="0" w:color="8893A8"/>
            </w:tcBorders>
            <w:shd w:val="clear" w:color="auto" w:fill="2E3A57"/>
            <w:tcMar>
              <w:top w:w="80" w:type="dxa"/>
              <w:left w:w="140" w:type="dxa"/>
              <w:bottom w:w="80" w:type="dxa"/>
              <w:right w:w="140" w:type="dxa"/>
            </w:tcMar>
          </w:tcPr>
          <w:p w14:paraId="52C62ADA" w14:textId="77777777" w:rsidR="000D1AA2" w:rsidRDefault="006972C0">
            <w:r>
              <w:rPr>
                <w:b/>
                <w:bCs/>
                <w:color w:val="FFFFFF"/>
                <w:sz w:val="23"/>
                <w:szCs w:val="23"/>
              </w:rPr>
              <w:t>▣  Agent de sécurité (× plusieurs)</w:t>
            </w:r>
          </w:p>
        </w:tc>
      </w:tr>
      <w:tr w:rsidR="000D1AA2" w14:paraId="583F2E68"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5BF46CA8" w14:textId="77777777" w:rsidR="000D1AA2" w:rsidRDefault="006972C0">
            <w:r>
              <w:rPr>
                <w:b/>
                <w:bCs/>
                <w:color w:val="1F2A44"/>
                <w:sz w:val="21"/>
                <w:szCs w:val="21"/>
              </w:rPr>
              <w:t>PV / Déf / Init</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4AF947AA" w14:textId="77777777" w:rsidR="000D1AA2" w:rsidRDefault="006972C0">
            <w:pPr>
              <w:spacing w:line="256" w:lineRule="auto"/>
            </w:pPr>
            <w:r>
              <w:rPr>
                <w:sz w:val="21"/>
                <w:szCs w:val="21"/>
              </w:rPr>
              <w:t>30 · 1 · 7</w:t>
            </w:r>
          </w:p>
        </w:tc>
      </w:tr>
      <w:tr w:rsidR="000D1AA2" w14:paraId="7B51775E"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0AE429F8" w14:textId="77777777" w:rsidR="000D1AA2" w:rsidRDefault="006972C0">
            <w:r>
              <w:rPr>
                <w:b/>
                <w:bCs/>
                <w:color w:val="1F2A44"/>
                <w:sz w:val="21"/>
                <w:szCs w:val="21"/>
              </w:rPr>
              <w:t>Armure</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6E2ACEEE" w14:textId="77777777" w:rsidR="000D1AA2" w:rsidRDefault="006972C0">
            <w:pPr>
              <w:spacing w:line="256" w:lineRule="auto"/>
            </w:pPr>
            <w:r>
              <w:rPr>
                <w:sz w:val="21"/>
                <w:szCs w:val="21"/>
              </w:rPr>
              <w:t>Gilet : RD 2</w:t>
            </w:r>
          </w:p>
        </w:tc>
      </w:tr>
      <w:tr w:rsidR="000D1AA2" w14:paraId="44B9FF9D"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7F5D5B8A" w14:textId="77777777" w:rsidR="000D1AA2" w:rsidRDefault="006972C0">
            <w:r>
              <w:rPr>
                <w:b/>
                <w:bCs/>
                <w:color w:val="1F2A44"/>
                <w:sz w:val="21"/>
                <w:szCs w:val="21"/>
              </w:rPr>
              <w:t>Attaque</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3B8DA9DB" w14:textId="77777777" w:rsidR="000D1AA2" w:rsidRDefault="006972C0">
            <w:pPr>
              <w:spacing w:line="256" w:lineRule="auto"/>
            </w:pPr>
            <w:r>
              <w:rPr>
                <w:sz w:val="21"/>
                <w:szCs w:val="21"/>
              </w:rPr>
              <w:t>Fusil laser : 4 CD énergie · Matraque : 3 CD</w:t>
            </w:r>
          </w:p>
        </w:tc>
      </w:tr>
      <w:tr w:rsidR="000D1AA2" w14:paraId="73EB102B"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2E9007B2" w14:textId="77777777" w:rsidR="000D1AA2" w:rsidRDefault="006972C0">
            <w:r>
              <w:rPr>
                <w:b/>
                <w:bCs/>
                <w:color w:val="1F2A44"/>
                <w:sz w:val="21"/>
                <w:szCs w:val="21"/>
              </w:rPr>
              <w:t>Traits</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66841373" w14:textId="77777777" w:rsidR="000D1AA2" w:rsidRDefault="006972C0">
            <w:pPr>
              <w:spacing w:line="256" w:lineRule="auto"/>
            </w:pPr>
            <w:r>
              <w:rPr>
                <w:sz w:val="21"/>
                <w:szCs w:val="21"/>
              </w:rPr>
              <w:t>Discipline · Appelle des renforts · Obéit au Conseiller sans questionner</w:t>
            </w:r>
          </w:p>
        </w:tc>
      </w:tr>
    </w:tbl>
    <w:p w14:paraId="1BD84952" w14:textId="77777777" w:rsidR="000D1AA2" w:rsidRDefault="000D1AA2">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31D21AE4"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53818077" w14:textId="77777777" w:rsidR="000D1AA2" w:rsidRDefault="006972C0">
            <w:pPr>
              <w:spacing w:after="90" w:line="264" w:lineRule="auto"/>
            </w:pPr>
            <w:r>
              <w:rPr>
                <w:i/>
                <w:iCs/>
                <w:color w:val="4A3D1A"/>
                <w:sz w:val="23"/>
                <w:szCs w:val="23"/>
              </w:rPr>
              <w:t>Tag final. Les personnages ressortent d’Omega avec, dans les yeux, des centaines de visages endormis sous le givre — et une certitude qui change tout : personne ne rentre. Jamais. Sur le chemin du retour, la radio 147.9 grésille une dernière fois : « Vous avez vu. Maintenant vous savez pourquoi on se cache. Bienvenue dans la résistance. »</w:t>
            </w:r>
          </w:p>
          <w:p w14:paraId="2A2A3F7B" w14:textId="77777777" w:rsidR="000D1AA2" w:rsidRDefault="006972C0">
            <w:pPr>
              <w:spacing w:line="264" w:lineRule="auto"/>
            </w:pPr>
            <w:r>
              <w:rPr>
                <w:i/>
                <w:iCs/>
                <w:color w:val="4A3D1A"/>
                <w:sz w:val="23"/>
                <w:szCs w:val="23"/>
              </w:rPr>
              <w:t>Derrière eux, très loin, une alarme s’éteint. Le Conseiller, lui, ne dort jamais.</w:t>
            </w:r>
          </w:p>
        </w:tc>
      </w:tr>
      <w:tr w:rsidR="000D1AA2" w14:paraId="13E4D35C"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645E620F" w14:textId="77777777" w:rsidR="000D1AA2" w:rsidRDefault="006972C0">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MJ — le cliffhanger :  </w:t>
            </w:r>
            <w:r>
              <w:rPr>
                <w:color w:val="1B2A3A"/>
                <w:sz w:val="22"/>
                <w:szCs w:val="22"/>
              </w:rPr>
              <w:t>Désormais, le Conseiller ne surveille plus : il traque. Et il va frapper le premier — en brûlant la mémoire elle-même (épisode 6). Refermez sur la voix de la résistance, avant minuit.</w:t>
            </w:r>
          </w:p>
        </w:tc>
      </w:tr>
    </w:tbl>
    <w:p w14:paraId="4C8D3834" w14:textId="77777777" w:rsidR="000D1AA2" w:rsidRDefault="006972C0">
      <w:pPr>
        <w:pStyle w:val="Titre1"/>
        <w:shd w:val="clear" w:color="auto" w:fill="1F2A44"/>
        <w:ind w:left="130" w:right="130"/>
      </w:pPr>
      <w:r>
        <w:t>Ce que sème cet épisode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60"/>
        <w:gridCol w:w="3000"/>
      </w:tblGrid>
      <w:tr w:rsidR="000D1AA2" w14:paraId="6D042477" w14:textId="77777777">
        <w:tblPrEx>
          <w:tblCellMar>
            <w:top w:w="0" w:type="dxa"/>
            <w:bottom w:w="0" w:type="dxa"/>
          </w:tblCellMar>
        </w:tblPrEx>
        <w:trPr>
          <w:cantSplit/>
          <w:tblHeader/>
        </w:trPr>
        <w:tc>
          <w:tcPr>
            <w:tcW w:w="3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60B1FD2D" w14:textId="77777777" w:rsidR="000D1AA2" w:rsidRDefault="006972C0">
            <w:r>
              <w:rPr>
                <w:b/>
                <w:bCs/>
                <w:color w:val="FFFFFF"/>
                <w:sz w:val="23"/>
                <w:szCs w:val="23"/>
              </w:rPr>
              <w:t>Graine</w:t>
            </w:r>
          </w:p>
        </w:tc>
        <w:tc>
          <w:tcPr>
            <w:tcW w:w="30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274AA2D5" w14:textId="77777777" w:rsidR="000D1AA2" w:rsidRDefault="006972C0">
            <w:r>
              <w:rPr>
                <w:b/>
                <w:bCs/>
                <w:color w:val="FFFFFF"/>
                <w:sz w:val="23"/>
                <w:szCs w:val="23"/>
              </w:rPr>
              <w:t>Fil</w:t>
            </w:r>
          </w:p>
        </w:tc>
        <w:tc>
          <w:tcPr>
            <w:tcW w:w="30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7555860A" w14:textId="77777777" w:rsidR="000D1AA2" w:rsidRDefault="006972C0">
            <w:r>
              <w:rPr>
                <w:b/>
                <w:bCs/>
                <w:color w:val="FFFFFF"/>
                <w:sz w:val="23"/>
                <w:szCs w:val="23"/>
              </w:rPr>
              <w:t>Échéance</w:t>
            </w:r>
          </w:p>
        </w:tc>
      </w:tr>
      <w:tr w:rsidR="000D1AA2" w14:paraId="3D44B595"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2F7ECBB" w14:textId="77777777" w:rsidR="000D1AA2" w:rsidRDefault="006972C0">
            <w:pPr>
              <w:spacing w:line="256" w:lineRule="auto"/>
            </w:pPr>
            <w:r>
              <w:rPr>
                <w:sz w:val="22"/>
                <w:szCs w:val="22"/>
              </w:rPr>
              <w:t>Personne ne rentre sur Terre (preuve irréfutable)</w:t>
            </w:r>
          </w:p>
        </w:tc>
        <w:tc>
          <w:tcPr>
            <w:tcW w:w="3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C419362" w14:textId="77777777" w:rsidR="000D1AA2" w:rsidRDefault="006972C0">
            <w:pPr>
              <w:spacing w:line="256" w:lineRule="auto"/>
            </w:pPr>
            <w:r>
              <w:rPr>
                <w:sz w:val="22"/>
                <w:szCs w:val="22"/>
              </w:rPr>
              <w:t>Fil rouge A</w:t>
            </w:r>
          </w:p>
        </w:tc>
        <w:tc>
          <w:tcPr>
            <w:tcW w:w="30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ABFDB16" w14:textId="77777777" w:rsidR="000D1AA2" w:rsidRDefault="006972C0">
            <w:pPr>
              <w:spacing w:line="256" w:lineRule="auto"/>
            </w:pPr>
            <w:r>
              <w:rPr>
                <w:sz w:val="22"/>
                <w:szCs w:val="22"/>
              </w:rPr>
              <w:t>Bascule de la campagne</w:t>
            </w:r>
          </w:p>
        </w:tc>
      </w:tr>
      <w:tr w:rsidR="000D1AA2" w14:paraId="09960D49"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FF6DFC3" w14:textId="77777777" w:rsidR="000D1AA2" w:rsidRDefault="006972C0">
            <w:pPr>
              <w:spacing w:line="256" w:lineRule="auto"/>
            </w:pPr>
            <w:r>
              <w:rPr>
                <w:sz w:val="22"/>
                <w:szCs w:val="22"/>
              </w:rPr>
              <w:t>« code d’aptitude » et « la phase »</w:t>
            </w:r>
          </w:p>
        </w:tc>
        <w:tc>
          <w:tcPr>
            <w:tcW w:w="3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CF2EC06" w14:textId="77777777" w:rsidR="000D1AA2" w:rsidRDefault="006972C0">
            <w:pPr>
              <w:spacing w:line="256" w:lineRule="auto"/>
            </w:pPr>
            <w:r>
              <w:rPr>
                <w:sz w:val="22"/>
                <w:szCs w:val="22"/>
              </w:rPr>
              <w:t>Indice dormant</w:t>
            </w:r>
          </w:p>
        </w:tc>
        <w:tc>
          <w:tcPr>
            <w:tcW w:w="30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E554DC9" w14:textId="77777777" w:rsidR="000D1AA2" w:rsidRDefault="006972C0">
            <w:pPr>
              <w:spacing w:line="256" w:lineRule="auto"/>
            </w:pPr>
            <w:r>
              <w:rPr>
                <w:sz w:val="22"/>
                <w:szCs w:val="22"/>
              </w:rPr>
              <w:t>Acte 3 (la sélection)</w:t>
            </w:r>
          </w:p>
        </w:tc>
      </w:tr>
      <w:tr w:rsidR="000D1AA2" w14:paraId="0B823083"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C886742" w14:textId="77777777" w:rsidR="000D1AA2" w:rsidRDefault="006972C0">
            <w:pPr>
              <w:spacing w:line="256" w:lineRule="auto"/>
            </w:pPr>
            <w:r>
              <w:rPr>
                <w:sz w:val="22"/>
                <w:szCs w:val="22"/>
              </w:rPr>
              <w:t>Le fragment de date « … 90 »</w:t>
            </w:r>
          </w:p>
        </w:tc>
        <w:tc>
          <w:tcPr>
            <w:tcW w:w="3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7EE4296" w14:textId="77777777" w:rsidR="000D1AA2" w:rsidRDefault="006972C0">
            <w:pPr>
              <w:spacing w:line="256" w:lineRule="auto"/>
            </w:pPr>
            <w:r>
              <w:rPr>
                <w:sz w:val="22"/>
                <w:szCs w:val="22"/>
              </w:rPr>
              <w:t>Indice dormant</w:t>
            </w:r>
          </w:p>
        </w:tc>
        <w:tc>
          <w:tcPr>
            <w:tcW w:w="30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A7D7F1D" w14:textId="77777777" w:rsidR="000D1AA2" w:rsidRDefault="006972C0">
            <w:pPr>
              <w:spacing w:line="256" w:lineRule="auto"/>
            </w:pPr>
            <w:r>
              <w:rPr>
                <w:sz w:val="22"/>
                <w:szCs w:val="22"/>
              </w:rPr>
              <w:t>Épisode 8 (2290)</w:t>
            </w:r>
          </w:p>
        </w:tc>
      </w:tr>
      <w:tr w:rsidR="000D1AA2" w14:paraId="14F7B888"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C8BD52D" w14:textId="77777777" w:rsidR="000D1AA2" w:rsidRDefault="006972C0">
            <w:pPr>
              <w:spacing w:line="256" w:lineRule="auto"/>
            </w:pPr>
            <w:r>
              <w:rPr>
                <w:sz w:val="22"/>
                <w:szCs w:val="22"/>
              </w:rPr>
              <w:t>« embarquement » lié à l’aptitude</w:t>
            </w:r>
          </w:p>
        </w:tc>
        <w:tc>
          <w:tcPr>
            <w:tcW w:w="3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B7DF30B" w14:textId="77777777" w:rsidR="000D1AA2" w:rsidRDefault="006972C0">
            <w:pPr>
              <w:spacing w:line="256" w:lineRule="auto"/>
            </w:pPr>
            <w:r>
              <w:rPr>
                <w:sz w:val="22"/>
                <w:szCs w:val="22"/>
              </w:rPr>
              <w:t>B1 Parachute (FP-S5)</w:t>
            </w:r>
          </w:p>
        </w:tc>
        <w:tc>
          <w:tcPr>
            <w:tcW w:w="30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9E1C2B6" w14:textId="77777777" w:rsidR="000D1AA2" w:rsidRDefault="006972C0">
            <w:pPr>
              <w:spacing w:line="256" w:lineRule="auto"/>
            </w:pPr>
            <w:r>
              <w:rPr>
                <w:sz w:val="22"/>
                <w:szCs w:val="22"/>
              </w:rPr>
              <w:t>Arc lunaire</w:t>
            </w:r>
          </w:p>
        </w:tc>
      </w:tr>
      <w:tr w:rsidR="000D1AA2" w14:paraId="1EE4B137"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E6EE8E8" w14:textId="77777777" w:rsidR="000D1AA2" w:rsidRDefault="006972C0">
            <w:pPr>
              <w:spacing w:line="256" w:lineRule="auto"/>
            </w:pPr>
            <w:r>
              <w:rPr>
                <w:sz w:val="22"/>
                <w:szCs w:val="22"/>
              </w:rPr>
              <w:t>Mara sauvée ou laissée en réserve</w:t>
            </w:r>
          </w:p>
        </w:tc>
        <w:tc>
          <w:tcPr>
            <w:tcW w:w="3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FEA12A0" w14:textId="77777777" w:rsidR="000D1AA2" w:rsidRDefault="006972C0">
            <w:pPr>
              <w:spacing w:line="256" w:lineRule="auto"/>
            </w:pPr>
            <w:r>
              <w:rPr>
                <w:sz w:val="22"/>
                <w:szCs w:val="22"/>
              </w:rPr>
              <w:t>Dette morale / B</w:t>
            </w:r>
          </w:p>
        </w:tc>
        <w:tc>
          <w:tcPr>
            <w:tcW w:w="30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1D97830" w14:textId="77777777" w:rsidR="000D1AA2" w:rsidRDefault="006972C0">
            <w:pPr>
              <w:spacing w:line="256" w:lineRule="auto"/>
            </w:pPr>
            <w:r>
              <w:rPr>
                <w:sz w:val="22"/>
                <w:szCs w:val="22"/>
              </w:rPr>
              <w:t>À rouvrir</w:t>
            </w:r>
          </w:p>
        </w:tc>
      </w:tr>
      <w:tr w:rsidR="000D1AA2" w14:paraId="5BEBA74B"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466F5469" w14:textId="77777777" w:rsidR="000D1AA2" w:rsidRDefault="006972C0">
            <w:pPr>
              <w:spacing w:line="256" w:lineRule="auto"/>
            </w:pPr>
            <w:r>
              <w:rPr>
                <w:sz w:val="22"/>
                <w:szCs w:val="22"/>
              </w:rPr>
              <w:t>La résistance a des preuves et une structure</w:t>
            </w:r>
          </w:p>
        </w:tc>
        <w:tc>
          <w:tcPr>
            <w:tcW w:w="3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8061A49" w14:textId="77777777" w:rsidR="000D1AA2" w:rsidRDefault="006972C0">
            <w:pPr>
              <w:spacing w:line="256" w:lineRule="auto"/>
            </w:pPr>
            <w:r>
              <w:rPr>
                <w:sz w:val="22"/>
                <w:szCs w:val="22"/>
              </w:rPr>
              <w:t>B (résistance)</w:t>
            </w:r>
          </w:p>
        </w:tc>
        <w:tc>
          <w:tcPr>
            <w:tcW w:w="30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D2B29B3" w14:textId="77777777" w:rsidR="000D1AA2" w:rsidRDefault="006972C0">
            <w:pPr>
              <w:spacing w:line="256" w:lineRule="auto"/>
            </w:pPr>
            <w:r>
              <w:rPr>
                <w:sz w:val="22"/>
                <w:szCs w:val="22"/>
              </w:rPr>
              <w:t>Acte 3</w:t>
            </w:r>
          </w:p>
        </w:tc>
      </w:tr>
    </w:tbl>
    <w:p w14:paraId="7A7DDE54" w14:textId="77777777" w:rsidR="000D1AA2" w:rsidRDefault="006972C0">
      <w:pPr>
        <w:pStyle w:val="Titre1"/>
        <w:shd w:val="clear" w:color="auto" w:fill="1F2A44"/>
        <w:ind w:left="130" w:right="130"/>
      </w:pPr>
      <w:r>
        <w:t>Récompenses &amp; progression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900"/>
        <w:gridCol w:w="3860"/>
      </w:tblGrid>
      <w:tr w:rsidR="000D1AA2" w14:paraId="48FA30CF" w14:textId="77777777">
        <w:tblPrEx>
          <w:tblCellMar>
            <w:top w:w="0" w:type="dxa"/>
            <w:bottom w:w="0" w:type="dxa"/>
          </w:tblCellMar>
        </w:tblPrEx>
        <w:trPr>
          <w:cantSplit/>
          <w:tblHeader/>
        </w:trPr>
        <w:tc>
          <w:tcPr>
            <w:tcW w:w="46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49C746E8" w14:textId="77777777" w:rsidR="000D1AA2" w:rsidRDefault="006972C0">
            <w:r>
              <w:rPr>
                <w:b/>
                <w:bCs/>
                <w:color w:val="FFFFFF"/>
                <w:sz w:val="23"/>
                <w:szCs w:val="23"/>
              </w:rPr>
              <w:t>Accomplissement</w:t>
            </w:r>
          </w:p>
        </w:tc>
        <w:tc>
          <w:tcPr>
            <w:tcW w:w="9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7CF81F00" w14:textId="77777777" w:rsidR="000D1AA2" w:rsidRDefault="006972C0">
            <w:r>
              <w:rPr>
                <w:b/>
                <w:bCs/>
                <w:color w:val="FFFFFF"/>
                <w:sz w:val="23"/>
                <w:szCs w:val="23"/>
              </w:rPr>
              <w:t>XP</w:t>
            </w:r>
          </w:p>
        </w:tc>
        <w:tc>
          <w:tcPr>
            <w:tcW w:w="38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55CA3258" w14:textId="77777777" w:rsidR="000D1AA2" w:rsidRDefault="006972C0">
            <w:r>
              <w:rPr>
                <w:b/>
                <w:bCs/>
                <w:color w:val="FFFFFF"/>
                <w:sz w:val="23"/>
                <w:szCs w:val="23"/>
              </w:rPr>
              <w:t>Note</w:t>
            </w:r>
          </w:p>
        </w:tc>
      </w:tr>
      <w:tr w:rsidR="000D1AA2" w14:paraId="1FAF3CF0"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12F630B" w14:textId="77777777" w:rsidR="000D1AA2" w:rsidRDefault="006972C0">
            <w:pPr>
              <w:spacing w:line="256" w:lineRule="auto"/>
            </w:pPr>
            <w:r>
              <w:rPr>
                <w:sz w:val="22"/>
                <w:szCs w:val="22"/>
              </w:rPr>
              <w:t>Complétion de l’épisode</w:t>
            </w:r>
          </w:p>
        </w:tc>
        <w:tc>
          <w:tcPr>
            <w:tcW w:w="9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1F781C6" w14:textId="77777777" w:rsidR="000D1AA2" w:rsidRDefault="006972C0">
            <w:pPr>
              <w:spacing w:line="256" w:lineRule="auto"/>
            </w:pPr>
            <w:r>
              <w:rPr>
                <w:sz w:val="22"/>
                <w:szCs w:val="22"/>
              </w:rPr>
              <w:t>220</w:t>
            </w:r>
          </w:p>
        </w:tc>
        <w:tc>
          <w:tcPr>
            <w:tcW w:w="38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F3A6E89" w14:textId="77777777" w:rsidR="000D1AA2" w:rsidRDefault="000D1AA2">
            <w:pPr>
              <w:spacing w:line="256" w:lineRule="auto"/>
            </w:pPr>
          </w:p>
        </w:tc>
      </w:tr>
      <w:tr w:rsidR="000D1AA2" w14:paraId="348F19B2"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20C17B63" w14:textId="77777777" w:rsidR="000D1AA2" w:rsidRDefault="006972C0">
            <w:pPr>
              <w:spacing w:line="256" w:lineRule="auto"/>
            </w:pPr>
            <w:r>
              <w:rPr>
                <w:sz w:val="22"/>
                <w:szCs w:val="22"/>
              </w:rPr>
              <w:t>Établir le schéma des effacés</w:t>
            </w:r>
          </w:p>
        </w:tc>
        <w:tc>
          <w:tcPr>
            <w:tcW w:w="9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9A74148" w14:textId="77777777" w:rsidR="000D1AA2" w:rsidRDefault="006972C0">
            <w:pPr>
              <w:spacing w:line="256" w:lineRule="auto"/>
            </w:pPr>
            <w:r>
              <w:rPr>
                <w:sz w:val="22"/>
                <w:szCs w:val="22"/>
              </w:rPr>
              <w:t>60</w:t>
            </w:r>
          </w:p>
        </w:tc>
        <w:tc>
          <w:tcPr>
            <w:tcW w:w="38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0804976" w14:textId="77777777" w:rsidR="000D1AA2" w:rsidRDefault="000D1AA2">
            <w:pPr>
              <w:spacing w:line="256" w:lineRule="auto"/>
            </w:pPr>
          </w:p>
        </w:tc>
      </w:tr>
      <w:tr w:rsidR="000D1AA2" w14:paraId="454BCD61"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0D995BB" w14:textId="77777777" w:rsidR="000D1AA2" w:rsidRDefault="006972C0">
            <w:pPr>
              <w:spacing w:line="256" w:lineRule="auto"/>
            </w:pPr>
            <w:r>
              <w:rPr>
                <w:sz w:val="22"/>
                <w:szCs w:val="22"/>
              </w:rPr>
              <w:t>Infiltrer Omega sans être capturé</w:t>
            </w:r>
          </w:p>
        </w:tc>
        <w:tc>
          <w:tcPr>
            <w:tcW w:w="9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6521F7E" w14:textId="77777777" w:rsidR="000D1AA2" w:rsidRDefault="006972C0">
            <w:pPr>
              <w:spacing w:line="256" w:lineRule="auto"/>
            </w:pPr>
            <w:r>
              <w:rPr>
                <w:sz w:val="22"/>
                <w:szCs w:val="22"/>
              </w:rPr>
              <w:t>70</w:t>
            </w:r>
          </w:p>
        </w:tc>
        <w:tc>
          <w:tcPr>
            <w:tcW w:w="38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78F08A6" w14:textId="77777777" w:rsidR="000D1AA2" w:rsidRDefault="006972C0">
            <w:pPr>
              <w:spacing w:line="256" w:lineRule="auto"/>
            </w:pPr>
            <w:r>
              <w:rPr>
                <w:sz w:val="22"/>
                <w:szCs w:val="22"/>
              </w:rPr>
              <w:t>Discrétion</w:t>
            </w:r>
          </w:p>
        </w:tc>
      </w:tr>
      <w:tr w:rsidR="000D1AA2" w14:paraId="60F5FDD0"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812CC7F" w14:textId="77777777" w:rsidR="000D1AA2" w:rsidRDefault="006972C0">
            <w:pPr>
              <w:spacing w:line="256" w:lineRule="auto"/>
            </w:pPr>
            <w:r>
              <w:rPr>
                <w:sz w:val="22"/>
                <w:szCs w:val="22"/>
              </w:rPr>
              <w:t>Retrouver Mara</w:t>
            </w:r>
          </w:p>
        </w:tc>
        <w:tc>
          <w:tcPr>
            <w:tcW w:w="9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43BD7D6" w14:textId="77777777" w:rsidR="000D1AA2" w:rsidRDefault="006972C0">
            <w:pPr>
              <w:spacing w:line="256" w:lineRule="auto"/>
            </w:pPr>
            <w:r>
              <w:rPr>
                <w:sz w:val="22"/>
                <w:szCs w:val="22"/>
              </w:rPr>
              <w:t>40</w:t>
            </w:r>
          </w:p>
        </w:tc>
        <w:tc>
          <w:tcPr>
            <w:tcW w:w="38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6D41352" w14:textId="77777777" w:rsidR="000D1AA2" w:rsidRDefault="006972C0">
            <w:pPr>
              <w:spacing w:line="256" w:lineRule="auto"/>
            </w:pPr>
            <w:r>
              <w:rPr>
                <w:sz w:val="22"/>
                <w:szCs w:val="22"/>
              </w:rPr>
              <w:t>Émotion</w:t>
            </w:r>
          </w:p>
        </w:tc>
      </w:tr>
      <w:tr w:rsidR="000D1AA2" w14:paraId="16A9E70B"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8170A46" w14:textId="77777777" w:rsidR="000D1AA2" w:rsidRDefault="006972C0">
            <w:pPr>
              <w:spacing w:line="256" w:lineRule="auto"/>
            </w:pPr>
            <w:r>
              <w:rPr>
                <w:sz w:val="22"/>
                <w:szCs w:val="22"/>
              </w:rPr>
              <w:t>Rapporter des preuves à la résistance</w:t>
            </w:r>
          </w:p>
        </w:tc>
        <w:tc>
          <w:tcPr>
            <w:tcW w:w="9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6F206FC" w14:textId="77777777" w:rsidR="000D1AA2" w:rsidRDefault="006972C0">
            <w:pPr>
              <w:spacing w:line="256" w:lineRule="auto"/>
            </w:pPr>
            <w:r>
              <w:rPr>
                <w:sz w:val="22"/>
                <w:szCs w:val="22"/>
              </w:rPr>
              <w:t>60</w:t>
            </w:r>
          </w:p>
        </w:tc>
        <w:tc>
          <w:tcPr>
            <w:tcW w:w="38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E02A613" w14:textId="77777777" w:rsidR="000D1AA2" w:rsidRDefault="000D1AA2">
            <w:pPr>
              <w:spacing w:line="256" w:lineRule="auto"/>
            </w:pPr>
          </w:p>
        </w:tc>
      </w:tr>
    </w:tbl>
    <w:p w14:paraId="0F11570F" w14:textId="77777777" w:rsidR="000D1AA2" w:rsidRDefault="000D1AA2">
      <w:pPr>
        <w:spacing w:after="40"/>
      </w:pPr>
    </w:p>
    <w:p w14:paraId="2745878F" w14:textId="77777777" w:rsidR="000D1AA2" w:rsidRDefault="006972C0">
      <w:pPr>
        <w:spacing w:after="140" w:line="264" w:lineRule="auto"/>
      </w:pPr>
      <w:r>
        <w:rPr>
          <w:i/>
          <w:iCs/>
        </w:rPr>
        <w:t>Total : ~400–450 XP. Niveau cible après cet épisode : 4.</w:t>
      </w:r>
    </w:p>
    <w:p w14:paraId="316E39C3" w14:textId="77777777" w:rsidR="000D1AA2" w:rsidRDefault="006972C0">
      <w:pPr>
        <w:pStyle w:val="Titre1"/>
        <w:shd w:val="clear" w:color="auto" w:fill="1F2A44"/>
        <w:ind w:left="130" w:right="130"/>
      </w:pPr>
      <w:r>
        <w:t>Aides de jeu — fiches à distribuer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3660"/>
      </w:tblGrid>
      <w:tr w:rsidR="000D1AA2" w14:paraId="671F0E50" w14:textId="77777777">
        <w:tblPrEx>
          <w:tblCellMar>
            <w:top w:w="0" w:type="dxa"/>
            <w:bottom w:w="0" w:type="dxa"/>
          </w:tblCellMar>
        </w:tblPrEx>
        <w:trPr>
          <w:cantSplit/>
          <w:tblHeader/>
        </w:trPr>
        <w:tc>
          <w:tcPr>
            <w:tcW w:w="1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6CAACC3F" w14:textId="77777777" w:rsidR="000D1AA2" w:rsidRDefault="006972C0">
            <w:r>
              <w:rPr>
                <w:b/>
                <w:bCs/>
                <w:color w:val="FFFFFF"/>
                <w:sz w:val="23"/>
                <w:szCs w:val="23"/>
              </w:rPr>
              <w:t>Code</w:t>
            </w:r>
          </w:p>
        </w:tc>
        <w:tc>
          <w:tcPr>
            <w:tcW w:w="44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6F6A87FE" w14:textId="77777777" w:rsidR="000D1AA2" w:rsidRDefault="006972C0">
            <w:r>
              <w:rPr>
                <w:b/>
                <w:bCs/>
                <w:color w:val="FFFFFF"/>
                <w:sz w:val="23"/>
                <w:szCs w:val="23"/>
              </w:rPr>
              <w:t>Fiche</w:t>
            </w:r>
          </w:p>
        </w:tc>
        <w:tc>
          <w:tcPr>
            <w:tcW w:w="36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64F005E5" w14:textId="77777777" w:rsidR="000D1AA2" w:rsidRDefault="006972C0">
            <w:r>
              <w:rPr>
                <w:b/>
                <w:bCs/>
                <w:color w:val="FFFFFF"/>
                <w:sz w:val="23"/>
                <w:szCs w:val="23"/>
              </w:rPr>
              <w:t>À remettre</w:t>
            </w:r>
          </w:p>
        </w:tc>
      </w:tr>
      <w:tr w:rsidR="000D1AA2" w14:paraId="5E548F43"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2D74F106" w14:textId="77777777" w:rsidR="000D1AA2" w:rsidRDefault="006972C0">
            <w:pPr>
              <w:spacing w:line="256" w:lineRule="auto"/>
            </w:pPr>
            <w:r>
              <w:rPr>
                <w:sz w:val="22"/>
                <w:szCs w:val="22"/>
              </w:rPr>
              <w:t>S5-A</w:t>
            </w:r>
          </w:p>
        </w:tc>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A4F4479" w14:textId="77777777" w:rsidR="000D1AA2" w:rsidRDefault="006972C0">
            <w:pPr>
              <w:spacing w:line="256" w:lineRule="auto"/>
            </w:pPr>
            <w:r>
              <w:rPr>
                <w:sz w:val="22"/>
                <w:szCs w:val="22"/>
              </w:rPr>
              <w:t>Dossier de Mara (effacé)</w:t>
            </w:r>
          </w:p>
        </w:tc>
        <w:tc>
          <w:tcPr>
            <w:tcW w:w="36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E02D93B" w14:textId="77777777" w:rsidR="000D1AA2" w:rsidRDefault="006972C0">
            <w:pPr>
              <w:spacing w:line="256" w:lineRule="auto"/>
            </w:pPr>
            <w:r>
              <w:rPr>
                <w:sz w:val="22"/>
                <w:szCs w:val="22"/>
              </w:rPr>
              <w:t>Archives (scène 1)</w:t>
            </w:r>
          </w:p>
        </w:tc>
      </w:tr>
      <w:tr w:rsidR="000D1AA2" w14:paraId="3C83EBFF"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D08ED94" w14:textId="77777777" w:rsidR="000D1AA2" w:rsidRDefault="006972C0">
            <w:pPr>
              <w:spacing w:line="256" w:lineRule="auto"/>
            </w:pPr>
            <w:r>
              <w:rPr>
                <w:sz w:val="22"/>
                <w:szCs w:val="22"/>
              </w:rPr>
              <w:t>S5-B</w:t>
            </w:r>
          </w:p>
        </w:tc>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A8F4AB8" w14:textId="77777777" w:rsidR="000D1AA2" w:rsidRDefault="006972C0">
            <w:pPr>
              <w:spacing w:line="256" w:lineRule="auto"/>
            </w:pPr>
            <w:r>
              <w:rPr>
                <w:sz w:val="22"/>
                <w:szCs w:val="22"/>
              </w:rPr>
              <w:t>Le registre des mouvements</w:t>
            </w:r>
          </w:p>
        </w:tc>
        <w:tc>
          <w:tcPr>
            <w:tcW w:w="36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6322360" w14:textId="77777777" w:rsidR="000D1AA2" w:rsidRDefault="006972C0">
            <w:pPr>
              <w:spacing w:line="256" w:lineRule="auto"/>
            </w:pPr>
            <w:r>
              <w:rPr>
                <w:sz w:val="22"/>
                <w:szCs w:val="22"/>
              </w:rPr>
              <w:t>Administration (scène 2)</w:t>
            </w:r>
          </w:p>
        </w:tc>
      </w:tr>
      <w:tr w:rsidR="000D1AA2" w14:paraId="6EC64117"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2C017279" w14:textId="77777777" w:rsidR="000D1AA2" w:rsidRDefault="006972C0">
            <w:pPr>
              <w:spacing w:line="256" w:lineRule="auto"/>
            </w:pPr>
            <w:r>
              <w:rPr>
                <w:sz w:val="22"/>
                <w:szCs w:val="22"/>
              </w:rPr>
              <w:t>S5-C</w:t>
            </w:r>
          </w:p>
        </w:tc>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E9167D2" w14:textId="77777777" w:rsidR="000D1AA2" w:rsidRDefault="006972C0">
            <w:pPr>
              <w:spacing w:line="256" w:lineRule="auto"/>
            </w:pPr>
            <w:r>
              <w:rPr>
                <w:sz w:val="22"/>
                <w:szCs w:val="22"/>
              </w:rPr>
              <w:t>Admission d’Omega</w:t>
            </w:r>
          </w:p>
        </w:tc>
        <w:tc>
          <w:tcPr>
            <w:tcW w:w="36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3B48B14A" w14:textId="77777777" w:rsidR="000D1AA2" w:rsidRDefault="006972C0">
            <w:pPr>
              <w:spacing w:line="256" w:lineRule="auto"/>
            </w:pPr>
            <w:r>
              <w:rPr>
                <w:sz w:val="22"/>
                <w:szCs w:val="22"/>
              </w:rPr>
              <w:t>Salle d’admission (scène 6)</w:t>
            </w:r>
          </w:p>
        </w:tc>
      </w:tr>
      <w:tr w:rsidR="000D1AA2" w14:paraId="572E673A"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46BC0E0F" w14:textId="77777777" w:rsidR="000D1AA2" w:rsidRDefault="006972C0">
            <w:pPr>
              <w:spacing w:line="256" w:lineRule="auto"/>
            </w:pPr>
            <w:r>
              <w:rPr>
                <w:sz w:val="22"/>
                <w:szCs w:val="22"/>
              </w:rPr>
              <w:t>S5-D</w:t>
            </w:r>
          </w:p>
        </w:tc>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7743549" w14:textId="77777777" w:rsidR="000D1AA2" w:rsidRDefault="006972C0">
            <w:pPr>
              <w:spacing w:line="256" w:lineRule="auto"/>
            </w:pPr>
            <w:r>
              <w:rPr>
                <w:sz w:val="22"/>
                <w:szCs w:val="22"/>
              </w:rPr>
              <w:t>La directive caviardée</w:t>
            </w:r>
          </w:p>
        </w:tc>
        <w:tc>
          <w:tcPr>
            <w:tcW w:w="36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02CF136" w14:textId="77777777" w:rsidR="000D1AA2" w:rsidRDefault="006972C0">
            <w:pPr>
              <w:spacing w:line="256" w:lineRule="auto"/>
            </w:pPr>
            <w:r>
              <w:rPr>
                <w:sz w:val="22"/>
                <w:szCs w:val="22"/>
              </w:rPr>
              <w:t>Poste de contrôle (scène 7)</w:t>
            </w:r>
          </w:p>
        </w:tc>
      </w:tr>
    </w:tbl>
    <w:p w14:paraId="2A3B0845" w14:textId="77777777" w:rsidR="000D1AA2" w:rsidRDefault="000D1AA2">
      <w:pPr>
        <w:spacing w:after="12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AA2" w14:paraId="31553DD6"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35B90C05" w14:textId="77777777" w:rsidR="000D1AA2" w:rsidRDefault="006972C0">
            <w:pPr>
              <w:spacing w:after="90" w:line="264" w:lineRule="auto"/>
            </w:pPr>
            <w:r>
              <w:rPr>
                <w:i/>
                <w:iCs/>
                <w:color w:val="4A3D1A"/>
                <w:sz w:val="23"/>
                <w:szCs w:val="23"/>
              </w:rPr>
              <w:t>Fin de l’épisode 5.</w:t>
            </w:r>
          </w:p>
          <w:p w14:paraId="170EE433" w14:textId="77777777" w:rsidR="000D1AA2" w:rsidRDefault="006972C0">
            <w:pPr>
              <w:spacing w:line="264" w:lineRule="auto"/>
            </w:pPr>
            <w:r>
              <w:rPr>
                <w:i/>
                <w:iCs/>
                <w:color w:val="4A3D1A"/>
                <w:sz w:val="23"/>
                <w:szCs w:val="23"/>
              </w:rPr>
              <w:t>Prochain épisode — « La Mémoire en Cendres » : le Conseiller a décidé de brûler les archives. Ce que vous sauverez des flammes dira qui vous êtes.</w:t>
            </w:r>
          </w:p>
        </w:tc>
      </w:tr>
    </w:tbl>
    <w:p w14:paraId="2E321542" w14:textId="77777777" w:rsidR="006972C0" w:rsidRDefault="006972C0"/>
    <w:sectPr w:rsidR="006972C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5C7C6" w14:textId="77777777" w:rsidR="006972C0" w:rsidRDefault="006972C0">
      <w:r>
        <w:separator/>
      </w:r>
    </w:p>
  </w:endnote>
  <w:endnote w:type="continuationSeparator" w:id="0">
    <w:p w14:paraId="48395D69" w14:textId="77777777" w:rsidR="006972C0" w:rsidRDefault="00697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F4B8" w14:textId="77777777" w:rsidR="000D1AA2" w:rsidRDefault="006972C0">
    <w:pPr>
      <w:jc w:val="center"/>
    </w:pPr>
    <w:r>
      <w:rPr>
        <w:color w:val="9AA0A8"/>
        <w:sz w:val="16"/>
        <w:szCs w:val="16"/>
      </w:rPr>
      <w:t xml:space="preserve">L’Exil Orbital  ·  Document du Maître de Jeu  ·  </w:t>
    </w:r>
    <w:r>
      <w:rPr>
        <w:color w:val="9AA0A8"/>
        <w:sz w:val="16"/>
        <w:szCs w:val="16"/>
      </w:rPr>
      <w:fldChar w:fldCharType="begin"/>
    </w:r>
    <w:r>
      <w:rPr>
        <w:color w:val="9AA0A8"/>
        <w:sz w:val="16"/>
        <w:szCs w:val="16"/>
      </w:rPr>
      <w:instrText>PAGE</w:instrText>
    </w:r>
    <w:r>
      <w:rPr>
        <w:color w:val="9AA0A8"/>
        <w:sz w:val="16"/>
        <w:szCs w:val="16"/>
      </w:rPr>
      <w:fldChar w:fldCharType="separate"/>
    </w:r>
    <w:r w:rsidR="00BC562A">
      <w:rPr>
        <w:noProof/>
        <w:color w:val="9AA0A8"/>
        <w:sz w:val="16"/>
        <w:szCs w:val="16"/>
      </w:rPr>
      <w:t>1</w:t>
    </w:r>
    <w:r>
      <w:rPr>
        <w:color w:val="9AA0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46087" w14:textId="77777777" w:rsidR="006972C0" w:rsidRDefault="006972C0">
      <w:r>
        <w:separator/>
      </w:r>
    </w:p>
  </w:footnote>
  <w:footnote w:type="continuationSeparator" w:id="0">
    <w:p w14:paraId="42518466" w14:textId="77777777" w:rsidR="006972C0" w:rsidRDefault="00697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4C01" w14:textId="77777777" w:rsidR="000D1AA2" w:rsidRDefault="006972C0">
    <w:pPr>
      <w:pBdr>
        <w:bottom w:val="single" w:sz="4" w:space="3" w:color="CCCCCC"/>
      </w:pBdr>
      <w:jc w:val="right"/>
    </w:pPr>
    <w:r>
      <w:rPr>
        <w:color w:val="9AA0A8"/>
        <w:sz w:val="16"/>
        <w:szCs w:val="16"/>
      </w:rPr>
      <w:t>FALLOUT STATION — Épisode 5 · Le Registre des Absents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2EC"/>
    <w:multiLevelType w:val="hybridMultilevel"/>
    <w:tmpl w:val="4F9C92F4"/>
    <w:lvl w:ilvl="0" w:tplc="40AA4218">
      <w:start w:val="1"/>
      <w:numFmt w:val="bullet"/>
      <w:lvlText w:val="●"/>
      <w:lvlJc w:val="left"/>
      <w:pPr>
        <w:ind w:left="720" w:hanging="360"/>
      </w:pPr>
    </w:lvl>
    <w:lvl w:ilvl="1" w:tplc="FAFC5466">
      <w:start w:val="1"/>
      <w:numFmt w:val="bullet"/>
      <w:lvlText w:val="○"/>
      <w:lvlJc w:val="left"/>
      <w:pPr>
        <w:ind w:left="1440" w:hanging="360"/>
      </w:pPr>
    </w:lvl>
    <w:lvl w:ilvl="2" w:tplc="5CF6B0FE">
      <w:start w:val="1"/>
      <w:numFmt w:val="bullet"/>
      <w:lvlText w:val="■"/>
      <w:lvlJc w:val="left"/>
      <w:pPr>
        <w:ind w:left="2160" w:hanging="360"/>
      </w:pPr>
    </w:lvl>
    <w:lvl w:ilvl="3" w:tplc="9118D12E">
      <w:start w:val="1"/>
      <w:numFmt w:val="bullet"/>
      <w:lvlText w:val="●"/>
      <w:lvlJc w:val="left"/>
      <w:pPr>
        <w:ind w:left="2880" w:hanging="360"/>
      </w:pPr>
    </w:lvl>
    <w:lvl w:ilvl="4" w:tplc="62B89A06">
      <w:start w:val="1"/>
      <w:numFmt w:val="bullet"/>
      <w:lvlText w:val="○"/>
      <w:lvlJc w:val="left"/>
      <w:pPr>
        <w:ind w:left="3600" w:hanging="360"/>
      </w:pPr>
    </w:lvl>
    <w:lvl w:ilvl="5" w:tplc="69C0408C">
      <w:start w:val="1"/>
      <w:numFmt w:val="bullet"/>
      <w:lvlText w:val="■"/>
      <w:lvlJc w:val="left"/>
      <w:pPr>
        <w:ind w:left="4320" w:hanging="360"/>
      </w:pPr>
    </w:lvl>
    <w:lvl w:ilvl="6" w:tplc="CCC2B5E0">
      <w:start w:val="1"/>
      <w:numFmt w:val="bullet"/>
      <w:lvlText w:val="●"/>
      <w:lvlJc w:val="left"/>
      <w:pPr>
        <w:ind w:left="5040" w:hanging="360"/>
      </w:pPr>
    </w:lvl>
    <w:lvl w:ilvl="7" w:tplc="EF32E4D6">
      <w:start w:val="1"/>
      <w:numFmt w:val="bullet"/>
      <w:lvlText w:val="●"/>
      <w:lvlJc w:val="left"/>
      <w:pPr>
        <w:ind w:left="5760" w:hanging="360"/>
      </w:pPr>
    </w:lvl>
    <w:lvl w:ilvl="8" w:tplc="AB685EE8">
      <w:start w:val="1"/>
      <w:numFmt w:val="bullet"/>
      <w:lvlText w:val="●"/>
      <w:lvlJc w:val="left"/>
      <w:pPr>
        <w:ind w:left="6480" w:hanging="360"/>
      </w:pPr>
    </w:lvl>
  </w:abstractNum>
  <w:abstractNum w:abstractNumId="1" w15:restartNumberingAfterBreak="0">
    <w:nsid w:val="14B76E28"/>
    <w:multiLevelType w:val="hybridMultilevel"/>
    <w:tmpl w:val="75827B0C"/>
    <w:lvl w:ilvl="0" w:tplc="1D0A6EF0">
      <w:start w:val="1"/>
      <w:numFmt w:val="bullet"/>
      <w:lvlText w:val="•"/>
      <w:lvlJc w:val="left"/>
      <w:pPr>
        <w:ind w:left="540" w:hanging="280"/>
      </w:pPr>
    </w:lvl>
    <w:lvl w:ilvl="1" w:tplc="7F30CFEA">
      <w:numFmt w:val="decimal"/>
      <w:lvlText w:val=""/>
      <w:lvlJc w:val="left"/>
    </w:lvl>
    <w:lvl w:ilvl="2" w:tplc="F092C29C">
      <w:numFmt w:val="decimal"/>
      <w:lvlText w:val=""/>
      <w:lvlJc w:val="left"/>
    </w:lvl>
    <w:lvl w:ilvl="3" w:tplc="92AC6B28">
      <w:numFmt w:val="decimal"/>
      <w:lvlText w:val=""/>
      <w:lvlJc w:val="left"/>
    </w:lvl>
    <w:lvl w:ilvl="4" w:tplc="5E88E8DE">
      <w:numFmt w:val="decimal"/>
      <w:lvlText w:val=""/>
      <w:lvlJc w:val="left"/>
    </w:lvl>
    <w:lvl w:ilvl="5" w:tplc="11067F36">
      <w:numFmt w:val="decimal"/>
      <w:lvlText w:val=""/>
      <w:lvlJc w:val="left"/>
    </w:lvl>
    <w:lvl w:ilvl="6" w:tplc="B5FACE84">
      <w:numFmt w:val="decimal"/>
      <w:lvlText w:val=""/>
      <w:lvlJc w:val="left"/>
    </w:lvl>
    <w:lvl w:ilvl="7" w:tplc="16866858">
      <w:numFmt w:val="decimal"/>
      <w:lvlText w:val=""/>
      <w:lvlJc w:val="left"/>
    </w:lvl>
    <w:lvl w:ilvl="8" w:tplc="8EB4F8BA">
      <w:numFmt w:val="decimal"/>
      <w:lvlText w:val=""/>
      <w:lvlJc w:val="left"/>
    </w:lvl>
  </w:abstractNum>
  <w:num w:numId="1" w16cid:durableId="1374622617">
    <w:abstractNumId w:val="0"/>
    <w:lvlOverride w:ilvl="0">
      <w:startOverride w:val="1"/>
    </w:lvlOverride>
  </w:num>
  <w:num w:numId="2" w16cid:durableId="1960607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AA2"/>
    <w:rsid w:val="000D1AA2"/>
    <w:rsid w:val="006972C0"/>
    <w:rsid w:val="00A22865"/>
    <w:rsid w:val="00BC56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B80E"/>
  <w15:docId w15:val="{9E8F3C31-E811-4BAD-B234-018A3DEF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260" w:after="200"/>
      <w:outlineLvl w:val="0"/>
    </w:pPr>
    <w:rPr>
      <w:b/>
      <w:bCs/>
      <w:color w:val="FFFFFF"/>
      <w:sz w:val="34"/>
      <w:szCs w:val="34"/>
    </w:rPr>
  </w:style>
  <w:style w:type="paragraph" w:styleId="Titre2">
    <w:name w:val="heading 2"/>
    <w:uiPriority w:val="9"/>
    <w:unhideWhenUsed/>
    <w:qFormat/>
    <w:pPr>
      <w:keepNext/>
      <w:spacing w:before="220" w:after="110"/>
      <w:outlineLvl w:val="1"/>
    </w:pPr>
    <w:rPr>
      <w:b/>
      <w:bCs/>
      <w:color w:val="B5731B"/>
      <w:sz w:val="30"/>
      <w:szCs w:val="30"/>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2347</Words>
  <Characters>12909</Characters>
  <Application>Microsoft Office Word</Application>
  <DocSecurity>0</DocSecurity>
  <Lines>107</Lines>
  <Paragraphs>30</Paragraphs>
  <ScaleCrop>false</ScaleCrop>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5 — Le Registre des Absents</dc:title>
  <dc:creator>Fallout Station</dc:creator>
  <cp:lastModifiedBy>franck henninot</cp:lastModifiedBy>
  <cp:revision>2</cp:revision>
  <dcterms:created xsi:type="dcterms:W3CDTF">2026-06-06T04:51:00Z</dcterms:created>
  <dcterms:modified xsi:type="dcterms:W3CDTF">2026-06-14T06:27:00Z</dcterms:modified>
</cp:coreProperties>
</file>