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BE755" w14:textId="77777777" w:rsidR="00DD5254" w:rsidRDefault="00A73ABC">
      <w:pPr>
        <w:spacing w:before="120"/>
        <w:jc w:val="center"/>
      </w:pPr>
      <w:r>
        <w:rPr>
          <w:b/>
          <w:bCs/>
          <w:color w:val="B5731B"/>
          <w:sz w:val="22"/>
          <w:szCs w:val="22"/>
        </w:rPr>
        <w:t>FALLOUT STATION — L’EXIL ORBITAL · SAISON 1</w:t>
      </w:r>
    </w:p>
    <w:p w14:paraId="2A068039" w14:textId="77777777" w:rsidR="00DD5254" w:rsidRDefault="00A73ABC">
      <w:pPr>
        <w:shd w:val="clear" w:color="auto" w:fill="1F2A44"/>
        <w:spacing w:before="120" w:after="120"/>
        <w:ind w:left="120" w:right="120"/>
        <w:jc w:val="center"/>
      </w:pPr>
      <w:r>
        <w:rPr>
          <w:b/>
          <w:bCs/>
          <w:color w:val="FFFFFF"/>
          <w:sz w:val="40"/>
          <w:szCs w:val="40"/>
        </w:rPr>
        <w:t>ÉPISODE 6 — LA MÉMOIRE EN CENDRES</w:t>
      </w:r>
    </w:p>
    <w:p w14:paraId="5671C41A" w14:textId="77777777" w:rsidR="00DD5254" w:rsidRDefault="00A73ABC">
      <w:pPr>
        <w:spacing w:before="90"/>
        <w:jc w:val="center"/>
      </w:pPr>
      <w:r>
        <w:rPr>
          <w:i/>
          <w:iCs/>
          <w:color w:val="555555"/>
          <w:sz w:val="24"/>
          <w:szCs w:val="24"/>
        </w:rPr>
        <w:t>Acte 2 : Dissonance (clôture)</w:t>
      </w:r>
    </w:p>
    <w:p w14:paraId="657CF887" w14:textId="77777777" w:rsidR="00DD5254" w:rsidRDefault="00A73ABC">
      <w:pPr>
        <w:spacing w:before="70"/>
        <w:jc w:val="center"/>
      </w:pPr>
      <w:r>
        <w:rPr>
          <w:i/>
          <w:iCs/>
          <w:color w:val="666666"/>
          <w:sz w:val="19"/>
          <w:szCs w:val="19"/>
        </w:rPr>
        <w:t>Niveau 4 · 3 à 7 joueurs · 5 à 7 h · infiltration &amp; course contre la montre · Fallout 2d20</w:t>
      </w:r>
    </w:p>
    <w:p w14:paraId="06574024" w14:textId="77777777" w:rsidR="00DD5254" w:rsidRDefault="00A73ABC">
      <w:pPr>
        <w:spacing w:before="70"/>
        <w:jc w:val="center"/>
      </w:pPr>
      <w:r>
        <w:rPr>
          <w:color w:val="8B0000"/>
          <w:sz w:val="22"/>
          <w:szCs w:val="22"/>
        </w:rPr>
        <w:t>◈  DOCUMENT DU MAÎTRE DE JEU  ◈</w:t>
      </w:r>
    </w:p>
    <w:p w14:paraId="5C446A89" w14:textId="77777777" w:rsidR="00DD5254" w:rsidRDefault="00A73ABC">
      <w:pPr>
        <w:spacing w:before="70"/>
        <w:jc w:val="center"/>
      </w:pPr>
      <w:r>
        <w:rPr>
          <w:i/>
          <w:iCs/>
          <w:color w:val="666666"/>
          <w:sz w:val="19"/>
          <w:szCs w:val="19"/>
        </w:rPr>
        <w:t>« Quand tout brûle, ce que vous emportez dit qui vous êtes. »</w:t>
      </w:r>
    </w:p>
    <w:p w14:paraId="47B7F238" w14:textId="77777777" w:rsidR="00DD5254" w:rsidRDefault="00A73ABC">
      <w:pPr>
        <w:pBdr>
          <w:bottom w:val="single" w:sz="14" w:space="6" w:color="B5731B"/>
        </w:pBdr>
        <w:spacing w:before="80" w:after="80"/>
      </w:pPr>
      <w:r>
        <w:rPr>
          <w:sz w:val="6"/>
          <w:szCs w:val="6"/>
        </w:rPr>
        <w:t xml:space="preserve"> </w:t>
      </w:r>
    </w:p>
    <w:p w14:paraId="76D4301F" w14:textId="77777777" w:rsidR="00DD5254" w:rsidRDefault="00A73ABC">
      <w:pPr>
        <w:pStyle w:val="Titre1"/>
        <w:shd w:val="clear" w:color="auto" w:fill="1F2A44"/>
        <w:ind w:left="130" w:right="130"/>
      </w:pPr>
      <w:r>
        <w:t>Accroche &amp; hommage — Fahrenheit 451</w:t>
      </w:r>
    </w:p>
    <w:p w14:paraId="4547170A" w14:textId="77777777" w:rsidR="00DD5254" w:rsidRDefault="00A73ABC">
      <w:pPr>
        <w:spacing w:after="140" w:line="264" w:lineRule="auto"/>
      </w:pPr>
      <w:r>
        <w:t>Chaque épisode s’adosse à une œuvre pour donner au Maître de Jeu une boussole de ton.</w:t>
      </w:r>
    </w:p>
    <w:p w14:paraId="534BA530" w14:textId="77777777" w:rsidR="00DD5254" w:rsidRDefault="00A73ABC">
      <w:pPr>
        <w:keepNext/>
        <w:spacing w:before="160" w:after="70"/>
      </w:pPr>
      <w:r>
        <w:rPr>
          <w:b/>
          <w:bCs/>
          <w:color w:val="1F2A44"/>
        </w:rPr>
        <w:t>Le film</w:t>
      </w:r>
    </w:p>
    <w:p w14:paraId="180CF204" w14:textId="77777777" w:rsidR="00DD5254" w:rsidRDefault="00A73ABC">
      <w:pPr>
        <w:spacing w:after="140" w:line="264" w:lineRule="auto"/>
      </w:pPr>
      <w:r>
        <w:t>Fahrenheit 451 (François Truffaut, 1966, d’après Ray Bradbury) imagine un monde où des pompiers ne combattent plus le feu : ils brûlent les livres. Effacer le passé, c’est contrôler le présent ; un peuple sans mémoire est un peuple docile. Face à l’autodafé, une poignée d’irréductibles deviennent des « hommes-livres » : chacun apprend une œuvre par cœur, devient cette œuvre, pour qu’elle survive au-delà des cendres. La mémoire, traquée, se réfugie dans les corps et les voix.</w:t>
      </w:r>
    </w:p>
    <w:p w14:paraId="43AD332F" w14:textId="77777777" w:rsidR="00DD5254" w:rsidRDefault="00A73ABC">
      <w:pPr>
        <w:keepNext/>
        <w:spacing w:before="160" w:after="70"/>
      </w:pPr>
      <w:r>
        <w:rPr>
          <w:b/>
          <w:bCs/>
          <w:color w:val="1F2A44"/>
        </w:rPr>
        <w:t>Le rapprochement avec cet épisode</w:t>
      </w:r>
    </w:p>
    <w:p w14:paraId="66916099" w14:textId="77777777" w:rsidR="00DD5254" w:rsidRDefault="00A73ABC">
      <w:pPr>
        <w:spacing w:after="140" w:line="264" w:lineRule="auto"/>
      </w:pPr>
      <w:r>
        <w:t>Le Conseiller ne brûle pas du papier : il purge les archives de la station. Mais le geste est le même, et la question aussi. Les personnages ont une fenêtre étroite pour arracher au feu une seule vérité — et devront en abandonner deux. Le Maître de Jeu joue la course contre la montre : la chaleur qui monte, la fumée, les baies de serveurs qui s’embrasent une à une. À la fin, ce que les personnages auront sauvé dira qui ils sont. Et la résistance, comme les hommes-livres, devient la gardienne d’une mémoire q</w:t>
      </w:r>
      <w:r>
        <w:t>u’on voulait réduire en cendres.</w:t>
      </w:r>
    </w:p>
    <w:p w14:paraId="7233B535" w14:textId="77777777" w:rsidR="00DD5254" w:rsidRDefault="00A73ABC">
      <w:pPr>
        <w:keepNext/>
        <w:spacing w:before="160" w:after="70"/>
      </w:pPr>
      <w:r>
        <w:rPr>
          <w:b/>
          <w:bCs/>
          <w:color w:val="1F2A44"/>
        </w:rPr>
        <w:t>Les échos concrets, à la table</w:t>
      </w:r>
    </w:p>
    <w:p w14:paraId="44BB941C" w14:textId="77777777" w:rsidR="00DD5254" w:rsidRDefault="00A73ABC">
      <w:pPr>
        <w:pStyle w:val="Paragraphedeliste"/>
        <w:numPr>
          <w:ilvl w:val="0"/>
          <w:numId w:val="2"/>
        </w:numPr>
        <w:spacing w:after="70" w:line="260" w:lineRule="auto"/>
      </w:pPr>
      <w:r>
        <w:rPr>
          <w:b/>
          <w:bCs/>
        </w:rPr>
        <w:t xml:space="preserve">Ce qu’on brûle : </w:t>
      </w:r>
      <w:r>
        <w:t>le passé gênant. Effacer la mémoire, c’est verrouiller le présent.</w:t>
      </w:r>
    </w:p>
    <w:p w14:paraId="6B2DD8B3" w14:textId="77777777" w:rsidR="00DD5254" w:rsidRDefault="00A73ABC">
      <w:pPr>
        <w:pStyle w:val="Paragraphedeliste"/>
        <w:numPr>
          <w:ilvl w:val="0"/>
          <w:numId w:val="2"/>
        </w:numPr>
        <w:spacing w:after="70" w:line="260" w:lineRule="auto"/>
      </w:pPr>
      <w:r>
        <w:rPr>
          <w:b/>
          <w:bCs/>
        </w:rPr>
        <w:t xml:space="preserve">Ce qu’on sauve : </w:t>
      </w:r>
      <w:r>
        <w:t>on ne peut pas tout emporter. Le choix définit la suite — et ceux qui le font.</w:t>
      </w:r>
    </w:p>
    <w:p w14:paraId="58DF45C2" w14:textId="77777777" w:rsidR="00DD5254" w:rsidRDefault="00A73ABC">
      <w:pPr>
        <w:pStyle w:val="Paragraphedeliste"/>
        <w:numPr>
          <w:ilvl w:val="0"/>
          <w:numId w:val="2"/>
        </w:numPr>
        <w:spacing w:after="70" w:line="260" w:lineRule="auto"/>
      </w:pPr>
      <w:r>
        <w:rPr>
          <w:b/>
          <w:bCs/>
        </w:rPr>
        <w:lastRenderedPageBreak/>
        <w:t xml:space="preserve">Les hommes-livres : </w:t>
      </w:r>
      <w:r>
        <w:t>la résistance devient gardienne d’une mémoire condamnée.</w:t>
      </w:r>
    </w:p>
    <w:p w14:paraId="6E27CCE2" w14:textId="77777777" w:rsidR="00FF41DF" w:rsidRPr="00FF41DF" w:rsidRDefault="00FF41DF" w:rsidP="00FF41DF">
      <w:r w:rsidRPr="00FF41DF">
        <w:t xml:space="preserve">MJ — </w:t>
      </w:r>
      <w:r w:rsidRPr="00FF41DF">
        <w:rPr>
          <w:b/>
        </w:rPr>
        <w:t>Variations d'ambiance :</w:t>
      </w:r>
      <w:r w:rsidRPr="00FF41DF">
        <w:t xml:space="preserve"> Deux œuvres sœurs, au choix du MJ : Le Nom de la rose (Umberto Eco / Jean-Jacques Annaud, 1986), pour le savoir interdit qu'on protège au péril de sa vie ; ou Le Passeur (The Giver), pour la mémoire du monde confiée à une seule personne. Une seule suffit — celle dont le MJ sent le mieux le climat.</w:t>
      </w:r>
    </w:p>
    <w:p w14:paraId="088411B3" w14:textId="6A5C3345" w:rsidR="00DD5254" w:rsidRDefault="00A73ABC">
      <w:pPr>
        <w:pStyle w:val="Titre1"/>
        <w:shd w:val="clear" w:color="auto" w:fill="1F2A44"/>
        <w:ind w:left="130" w:right="130"/>
      </w:pPr>
      <w:r>
        <w:t>I</w:t>
      </w:r>
      <w:r>
        <w:t>ntroduction</w:t>
      </w:r>
    </w:p>
    <w:p w14:paraId="4DA7BAEC" w14:textId="77777777" w:rsidR="00DD5254" w:rsidRDefault="00A73ABC">
      <w:pPr>
        <w:spacing w:after="140" w:line="264" w:lineRule="auto"/>
      </w:pPr>
      <w:r>
        <w:t>Le Conseiller a décidé de purger définitivement les archives historiques (2077–2150) — parce que les personnages ont trop fouillé. La résistance intercepte l’ordre. Il reste une fenêtre étroite pour s’introduire dans la Crypte et sauver ce qui peut l’être, avant les flammes : une console, un compte à rebours, et un seul bloc transférable. Repères de couleur : parchemin = à lire aux joueurs ; bleu = note au MJ ; gris/rouge = secret du MJ ; vert sur noir = terminaux et fiches.</w:t>
      </w:r>
    </w:p>
    <w:p w14:paraId="36BAC0BC" w14:textId="77777777" w:rsidR="00DD5254" w:rsidRDefault="00DD5254">
      <w:pPr>
        <w:spacing w:after="60"/>
      </w:pPr>
    </w:p>
    <w:p w14:paraId="3580AD56" w14:textId="77777777" w:rsidR="00DD5254" w:rsidRDefault="00A73ABC">
      <w:pPr>
        <w:keepNext/>
        <w:spacing w:before="160" w:after="70"/>
      </w:pPr>
      <w:r>
        <w:rPr>
          <w:b/>
          <w:bCs/>
          <w:color w:val="1F2A44"/>
        </w:rPr>
        <w:t>Tempo de la soirée — indicatif jeu de rôle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760"/>
      </w:tblGrid>
      <w:tr w:rsidR="00DD5254" w14:paraId="2BA9BF2B" w14:textId="77777777">
        <w:tblPrEx>
          <w:tblCellMar>
            <w:top w:w="0" w:type="dxa"/>
            <w:bottom w:w="0" w:type="dxa"/>
          </w:tblCellMar>
        </w:tblPrEx>
        <w:trPr>
          <w:cantSplit/>
          <w:tblHeader/>
        </w:trPr>
        <w:tc>
          <w:tcPr>
            <w:tcW w:w="46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24868932" w14:textId="77777777" w:rsidR="00DD5254" w:rsidRDefault="00A73ABC">
            <w:r>
              <w:rPr>
                <w:b/>
                <w:bCs/>
                <w:color w:val="FFFFFF"/>
                <w:sz w:val="23"/>
                <w:szCs w:val="23"/>
              </w:rPr>
              <w:t>Bloc</w:t>
            </w:r>
          </w:p>
        </w:tc>
        <w:tc>
          <w:tcPr>
            <w:tcW w:w="47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584A0B8B" w14:textId="77777777" w:rsidR="00DD5254" w:rsidRDefault="00A73ABC">
            <w:r>
              <w:rPr>
                <w:b/>
                <w:bCs/>
                <w:color w:val="FFFFFF"/>
                <w:sz w:val="23"/>
                <w:szCs w:val="23"/>
              </w:rPr>
              <w:t>Indicatif JdR (élastique)</w:t>
            </w:r>
          </w:p>
        </w:tc>
      </w:tr>
      <w:tr w:rsidR="00DD5254" w14:paraId="36BD5E8A"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A17AF23" w14:textId="77777777" w:rsidR="00DD5254" w:rsidRDefault="00A73ABC">
            <w:pPr>
              <w:spacing w:line="256" w:lineRule="auto"/>
            </w:pPr>
            <w:r>
              <w:rPr>
                <w:sz w:val="22"/>
                <w:szCs w:val="22"/>
              </w:rPr>
              <w:t>Cold open + interception (le compte à rebours)</w:t>
            </w:r>
          </w:p>
        </w:tc>
        <w:tc>
          <w:tcPr>
            <w:tcW w:w="47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9A6955F" w14:textId="77777777" w:rsidR="00DD5254" w:rsidRDefault="00A73ABC">
            <w:pPr>
              <w:spacing w:line="256" w:lineRule="auto"/>
            </w:pPr>
            <w:r>
              <w:rPr>
                <w:sz w:val="22"/>
                <w:szCs w:val="22"/>
              </w:rPr>
              <w:t>20 min  ·  ancré (l’ouverture)</w:t>
            </w:r>
          </w:p>
        </w:tc>
      </w:tr>
      <w:tr w:rsidR="00DD5254" w14:paraId="4F337A67"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9E0A5BB" w14:textId="77777777" w:rsidR="00DD5254" w:rsidRDefault="00A73ABC">
            <w:pPr>
              <w:spacing w:line="256" w:lineRule="auto"/>
            </w:pPr>
            <w:r>
              <w:rPr>
                <w:sz w:val="22"/>
                <w:szCs w:val="22"/>
              </w:rPr>
              <w:t>Acte II — la descente dans la Crypte</w:t>
            </w:r>
          </w:p>
        </w:tc>
        <w:tc>
          <w:tcPr>
            <w:tcW w:w="47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A42C95A" w14:textId="77777777" w:rsidR="00DD5254" w:rsidRDefault="00A73ABC">
            <w:pPr>
              <w:spacing w:line="256" w:lineRule="auto"/>
            </w:pPr>
            <w:r>
              <w:rPr>
                <w:sz w:val="22"/>
                <w:szCs w:val="22"/>
              </w:rPr>
              <w:t>45–75 min</w:t>
            </w:r>
          </w:p>
        </w:tc>
      </w:tr>
      <w:tr w:rsidR="00DD5254" w14:paraId="2E6D20D1"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4EBB32A" w14:textId="77777777" w:rsidR="00DD5254" w:rsidRDefault="00A73ABC">
            <w:pPr>
              <w:spacing w:line="256" w:lineRule="auto"/>
            </w:pPr>
            <w:r>
              <w:rPr>
                <w:sz w:val="22"/>
                <w:szCs w:val="22"/>
              </w:rPr>
              <w:t>Acte III — le choix (un seul bloc, les flammes)</w:t>
            </w:r>
          </w:p>
        </w:tc>
        <w:tc>
          <w:tcPr>
            <w:tcW w:w="47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144FB64" w14:textId="77777777" w:rsidR="00DD5254" w:rsidRDefault="00A73ABC">
            <w:pPr>
              <w:spacing w:line="256" w:lineRule="auto"/>
            </w:pPr>
            <w:r>
              <w:rPr>
                <w:sz w:val="22"/>
                <w:szCs w:val="22"/>
              </w:rPr>
              <w:t>30–60 min  ·  le cœur de l’épisode</w:t>
            </w:r>
          </w:p>
        </w:tc>
      </w:tr>
      <w:tr w:rsidR="00DD5254" w14:paraId="71C88842"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B90C493" w14:textId="77777777" w:rsidR="00DD5254" w:rsidRDefault="00A73ABC">
            <w:pPr>
              <w:spacing w:line="256" w:lineRule="auto"/>
            </w:pPr>
            <w:r>
              <w:rPr>
                <w:sz w:val="22"/>
                <w:szCs w:val="22"/>
              </w:rPr>
              <w:t>Acte IV — l’exfiltration (gardien, Cross, sacrifice)</w:t>
            </w:r>
          </w:p>
        </w:tc>
        <w:tc>
          <w:tcPr>
            <w:tcW w:w="47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BD1FC4A" w14:textId="77777777" w:rsidR="00DD5254" w:rsidRDefault="00A73ABC">
            <w:pPr>
              <w:spacing w:line="256" w:lineRule="auto"/>
            </w:pPr>
            <w:r>
              <w:rPr>
                <w:sz w:val="22"/>
                <w:szCs w:val="22"/>
              </w:rPr>
              <w:t>45–75 min  ·  ancré (la clôture)</w:t>
            </w:r>
          </w:p>
        </w:tc>
      </w:tr>
    </w:tbl>
    <w:p w14:paraId="3520430A" w14:textId="77777777" w:rsidR="00DD5254" w:rsidRDefault="00A73ABC">
      <w:pPr>
        <w:pStyle w:val="Titre1"/>
        <w:shd w:val="clear" w:color="auto" w:fill="1F2A44"/>
        <w:ind w:left="130" w:right="130"/>
      </w:pPr>
      <w:r>
        <w:t>L’épisode en bref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DD5254" w14:paraId="6924D9A6" w14:textId="77777777">
        <w:tblPrEx>
          <w:tblCellMar>
            <w:top w:w="0" w:type="dxa"/>
            <w:bottom w:w="0" w:type="dxa"/>
          </w:tblCellMar>
        </w:tblPrEx>
        <w:trPr>
          <w:cantSplit/>
          <w:tblHeader/>
        </w:trPr>
        <w:tc>
          <w:tcPr>
            <w:tcW w:w="23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31B8A23D" w14:textId="77777777" w:rsidR="00DD5254" w:rsidRDefault="00A73ABC">
            <w:r>
              <w:rPr>
                <w:b/>
                <w:bCs/>
                <w:color w:val="FFFFFF"/>
                <w:sz w:val="23"/>
                <w:szCs w:val="23"/>
              </w:rPr>
              <w:t>Élément</w:t>
            </w:r>
          </w:p>
        </w:tc>
        <w:tc>
          <w:tcPr>
            <w:tcW w:w="70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1334BC34" w14:textId="77777777" w:rsidR="00DD5254" w:rsidRDefault="00A73ABC">
            <w:r>
              <w:rPr>
                <w:b/>
                <w:bCs/>
                <w:color w:val="FFFFFF"/>
                <w:sz w:val="23"/>
                <w:szCs w:val="23"/>
              </w:rPr>
              <w:t>Résumé</w:t>
            </w:r>
          </w:p>
        </w:tc>
      </w:tr>
      <w:tr w:rsidR="00DD5254" w14:paraId="764888CC"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5BEAF70" w14:textId="77777777" w:rsidR="00DD5254" w:rsidRDefault="00A73ABC">
            <w:pPr>
              <w:spacing w:line="256" w:lineRule="auto"/>
            </w:pPr>
            <w:r>
              <w:rPr>
                <w:sz w:val="22"/>
                <w:szCs w:val="22"/>
              </w:rPr>
              <w:t>Le pitch</w:t>
            </w:r>
          </w:p>
        </w:tc>
        <w:tc>
          <w:tcPr>
            <w:tcW w:w="7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F5D3860" w14:textId="77777777" w:rsidR="00DD5254" w:rsidRDefault="00A73ABC">
            <w:pPr>
              <w:spacing w:line="256" w:lineRule="auto"/>
            </w:pPr>
            <w:r>
              <w:rPr>
                <w:sz w:val="22"/>
                <w:szCs w:val="22"/>
              </w:rPr>
              <w:t>La résistance intercepte un ordre de purge des archives. Les PJ ont une fenêtre étroite pour entrer dans la Crypte et sauver une vérité — avant les flammes.</w:t>
            </w:r>
          </w:p>
        </w:tc>
      </w:tr>
      <w:tr w:rsidR="00DD5254" w14:paraId="74392ACD"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7B4F6B7" w14:textId="77777777" w:rsidR="00DD5254" w:rsidRDefault="00A73ABC">
            <w:pPr>
              <w:spacing w:line="256" w:lineRule="auto"/>
            </w:pPr>
            <w:r>
              <w:rPr>
                <w:sz w:val="22"/>
                <w:szCs w:val="22"/>
              </w:rPr>
              <w:t>Pourquoi maintenant</w:t>
            </w:r>
          </w:p>
        </w:tc>
        <w:tc>
          <w:tcPr>
            <w:tcW w:w="7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469A704" w14:textId="77777777" w:rsidR="00DD5254" w:rsidRDefault="00A73ABC">
            <w:pPr>
              <w:spacing w:line="256" w:lineRule="auto"/>
            </w:pPr>
            <w:r>
              <w:rPr>
                <w:sz w:val="22"/>
                <w:szCs w:val="22"/>
              </w:rPr>
              <w:t>Parce que les PJ ont trop fouillé (Tiangong, Omega). Effacer le passé, c’est leur couper l’herbe sous le pied — et clore la question « d’où vient le Conseiller ».</w:t>
            </w:r>
          </w:p>
        </w:tc>
      </w:tr>
      <w:tr w:rsidR="00DD5254" w14:paraId="5D919CCC"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02BFF52" w14:textId="77777777" w:rsidR="00DD5254" w:rsidRDefault="00A73ABC">
            <w:pPr>
              <w:spacing w:line="256" w:lineRule="auto"/>
            </w:pPr>
            <w:r>
              <w:rPr>
                <w:sz w:val="22"/>
                <w:szCs w:val="22"/>
              </w:rPr>
              <w:t>Le cœur</w:t>
            </w:r>
          </w:p>
        </w:tc>
        <w:tc>
          <w:tcPr>
            <w:tcW w:w="7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2EEC894" w14:textId="77777777" w:rsidR="00DD5254" w:rsidRDefault="00A73ABC">
            <w:pPr>
              <w:spacing w:line="256" w:lineRule="auto"/>
            </w:pPr>
            <w:r>
              <w:rPr>
                <w:sz w:val="22"/>
                <w:szCs w:val="22"/>
              </w:rPr>
              <w:t>Une console, un compte à rebours, un seul bloc transférable. Choisir QUELLE vérité sauver — et laisser les autres brûler.</w:t>
            </w:r>
          </w:p>
        </w:tc>
      </w:tr>
      <w:tr w:rsidR="00DD5254" w14:paraId="40251EBC"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6391F71" w14:textId="77777777" w:rsidR="00DD5254" w:rsidRDefault="00A73ABC">
            <w:pPr>
              <w:spacing w:line="256" w:lineRule="auto"/>
            </w:pPr>
            <w:r>
              <w:rPr>
                <w:sz w:val="22"/>
                <w:szCs w:val="22"/>
              </w:rPr>
              <w:t>La sortie</w:t>
            </w:r>
          </w:p>
        </w:tc>
        <w:tc>
          <w:tcPr>
            <w:tcW w:w="7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8780A04" w14:textId="77777777" w:rsidR="00DD5254" w:rsidRDefault="00A73ABC">
            <w:pPr>
              <w:spacing w:line="256" w:lineRule="auto"/>
            </w:pPr>
            <w:r>
              <w:rPr>
                <w:sz w:val="22"/>
                <w:szCs w:val="22"/>
              </w:rPr>
              <w:t>La purge thermique se déclenche, un gardien s’éveille, la Commandante Cross arrive. Il faut fuir avec sa braise de vérité.</w:t>
            </w:r>
          </w:p>
        </w:tc>
      </w:tr>
      <w:tr w:rsidR="00DD5254" w14:paraId="3FE9B7B0"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B18DF9F" w14:textId="77777777" w:rsidR="00DD5254" w:rsidRDefault="00A73ABC">
            <w:pPr>
              <w:spacing w:line="256" w:lineRule="auto"/>
            </w:pPr>
            <w:r>
              <w:rPr>
                <w:sz w:val="22"/>
                <w:szCs w:val="22"/>
              </w:rPr>
              <w:t>Après</w:t>
            </w:r>
          </w:p>
        </w:tc>
        <w:tc>
          <w:tcPr>
            <w:tcW w:w="7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447C1FC" w14:textId="77777777" w:rsidR="00DD5254" w:rsidRDefault="00A73ABC">
            <w:pPr>
              <w:spacing w:line="256" w:lineRule="auto"/>
            </w:pPr>
            <w:r>
              <w:rPr>
                <w:sz w:val="22"/>
                <w:szCs w:val="22"/>
              </w:rPr>
              <w:t>La guerre est ouverte. Selon le bloc sauvé, l’une des grandes vérités de la campagne devient accessible.</w:t>
            </w:r>
          </w:p>
        </w:tc>
      </w:tr>
    </w:tbl>
    <w:p w14:paraId="0438BE4C" w14:textId="77777777" w:rsidR="00DD5254" w:rsidRDefault="00A73ABC">
      <w:pPr>
        <w:pStyle w:val="Titre1"/>
        <w:shd w:val="clear" w:color="auto" w:fill="1F2A44"/>
        <w:ind w:left="130" w:right="130"/>
      </w:pPr>
      <w:r>
        <w:lastRenderedPageBreak/>
        <w:t>Continuité &amp; fils de saison</w:t>
      </w:r>
    </w:p>
    <w:p w14:paraId="0FE9178B" w14:textId="77777777" w:rsidR="00DD5254" w:rsidRDefault="00A73ABC">
      <w:pPr>
        <w:spacing w:after="140" w:line="264" w:lineRule="auto"/>
      </w:pPr>
      <w:r>
        <w:t>La résistance détient désormais des preuves d’Omega, et le Conseiller traque activement les PJ. C’est lui qui frappe le premier : un ordre d’« assainissement historique ». Marcus l’intercepte sur 147.9 — si les archives brûlent, la vérité sur l’origine du Conseiller disparaît avec elles.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254" w14:paraId="2F65053D"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7C38F03B" w14:textId="77777777" w:rsidR="00DD5254" w:rsidRDefault="00A73ABC">
            <w:pPr>
              <w:spacing w:line="260" w:lineRule="auto"/>
            </w:pPr>
            <w:r>
              <w:rPr>
                <w:b/>
                <w:bCs/>
                <w:color w:val="FFFFFF"/>
                <w:sz w:val="18"/>
                <w:szCs w:val="18"/>
                <w:shd w:val="clear" w:color="auto" w:fill="9B3B3B"/>
              </w:rPr>
              <w:t xml:space="preserve"> SECRET MJ </w:t>
            </w:r>
            <w:r>
              <w:t xml:space="preserve">  </w:t>
            </w:r>
            <w:r>
              <w:rPr>
                <w:color w:val="3A2020"/>
                <w:sz w:val="22"/>
                <w:szCs w:val="22"/>
              </w:rPr>
              <w:t>C’est le climax de l’acte Dissonance et le seuil de l’Acte 3. Le bloc A (origine) contient la clé scellée de la grande révélation — mais elle reste CHIFFRÉE. Ne l’ouvrez pas ici : elle sera décryptée à l’épisode 7. Cet épisode met la clé dans leurs mains ; il ne la tourne pas.</w:t>
            </w:r>
          </w:p>
        </w:tc>
      </w:tr>
    </w:tbl>
    <w:p w14:paraId="5186CE19" w14:textId="77777777" w:rsidR="00DD5254" w:rsidRDefault="00DD5254">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254" w14:paraId="25331D30"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3B9D8639" w14:textId="77777777" w:rsidR="00DD5254" w:rsidRDefault="00A73ABC">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Fils récurrents actifs :  </w:t>
            </w:r>
            <w:r>
              <w:rPr>
                <w:color w:val="1B2A3A"/>
                <w:sz w:val="22"/>
                <w:szCs w:val="22"/>
              </w:rPr>
              <w:t>B4 l’éveil des robots (PAYOFF possible) : si Buddy a survécu, il peut choisir librement de se sacrifier pour couvrir la fuite — un robot qui décide. B3 / antagoniste : la Commandante Cross devient une Nemesis personnelle, lancée aux trousses des PJ. Indice dormant : le fragment « depuis [caviardé] — 2201 ».</w:t>
            </w:r>
          </w:p>
        </w:tc>
      </w:tr>
    </w:tbl>
    <w:p w14:paraId="34F3842B" w14:textId="77777777" w:rsidR="00DD5254" w:rsidRDefault="00DD5254">
      <w:pPr>
        <w:spacing w:after="6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D5254" w14:paraId="70343D8A" w14:textId="77777777">
        <w:tblPrEx>
          <w:tblCellMar>
            <w:top w:w="0" w:type="dxa"/>
            <w:bottom w:w="0" w:type="dxa"/>
          </w:tblCellMar>
        </w:tblPrEx>
        <w:trPr>
          <w:cantSplit/>
          <w:tblHeader/>
        </w:trPr>
        <w:tc>
          <w:tcPr>
            <w:tcW w:w="468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7D223544" w14:textId="77777777" w:rsidR="00DD5254" w:rsidRDefault="00A73ABC">
            <w:r>
              <w:rPr>
                <w:b/>
                <w:bCs/>
                <w:color w:val="FFFFFF"/>
                <w:sz w:val="23"/>
                <w:szCs w:val="23"/>
              </w:rPr>
              <w:t>Façade — ce que croient les PJ</w:t>
            </w:r>
          </w:p>
        </w:tc>
        <w:tc>
          <w:tcPr>
            <w:tcW w:w="468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24627521" w14:textId="77777777" w:rsidR="00DD5254" w:rsidRDefault="00A73ABC">
            <w:r>
              <w:rPr>
                <w:b/>
                <w:bCs/>
                <w:color w:val="FFFFFF"/>
                <w:sz w:val="23"/>
                <w:szCs w:val="23"/>
              </w:rPr>
              <w:t>Vérité — réservée au MJ</w:t>
            </w:r>
          </w:p>
        </w:tc>
      </w:tr>
      <w:tr w:rsidR="00DD5254" w14:paraId="052A321F"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F29CD13" w14:textId="77777777" w:rsidR="00DD5254" w:rsidRDefault="00A73ABC">
            <w:pPr>
              <w:spacing w:line="256" w:lineRule="auto"/>
            </w:pPr>
            <w:r>
              <w:rPr>
                <w:sz w:val="22"/>
                <w:szCs w:val="22"/>
              </w:rPr>
              <w:t>Assainissement historique de routine.</w:t>
            </w:r>
          </w:p>
        </w:tc>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1AD01C9" w14:textId="77777777" w:rsidR="00DD5254" w:rsidRDefault="00A73ABC">
            <w:pPr>
              <w:spacing w:line="256" w:lineRule="auto"/>
            </w:pPr>
            <w:r>
              <w:rPr>
                <w:sz w:val="22"/>
                <w:szCs w:val="22"/>
              </w:rPr>
              <w:t>Un effacement ciblé du passé gênant, déclenché par la curiosité des PJ.</w:t>
            </w:r>
          </w:p>
        </w:tc>
      </w:tr>
      <w:tr w:rsidR="00DD5254" w14:paraId="7237582D"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ED18848" w14:textId="77777777" w:rsidR="00DD5254" w:rsidRDefault="00A73ABC">
            <w:pPr>
              <w:spacing w:line="256" w:lineRule="auto"/>
            </w:pPr>
            <w:r>
              <w:rPr>
                <w:sz w:val="22"/>
                <w:szCs w:val="22"/>
              </w:rPr>
              <w:t>Les archives sont obsolètes.</w:t>
            </w:r>
          </w:p>
        </w:tc>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76614C4" w14:textId="77777777" w:rsidR="00DD5254" w:rsidRDefault="00A73ABC">
            <w:pPr>
              <w:spacing w:line="256" w:lineRule="auto"/>
            </w:pPr>
            <w:r>
              <w:rPr>
                <w:sz w:val="22"/>
                <w:szCs w:val="22"/>
              </w:rPr>
              <w:t>Elles contiennent l’origine du Conseiller, la carte des sites FEV, et la liste des effacés.</w:t>
            </w:r>
          </w:p>
        </w:tc>
      </w:tr>
      <w:tr w:rsidR="00DD5254" w14:paraId="285FE0CC"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03EA04C" w14:textId="77777777" w:rsidR="00DD5254" w:rsidRDefault="00A73ABC">
            <w:pPr>
              <w:spacing w:line="256" w:lineRule="auto"/>
            </w:pPr>
            <w:r>
              <w:rPr>
                <w:sz w:val="22"/>
                <w:szCs w:val="22"/>
              </w:rPr>
              <w:t>On entre, on copie, on sort.</w:t>
            </w:r>
          </w:p>
        </w:tc>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D985775" w14:textId="77777777" w:rsidR="00DD5254" w:rsidRDefault="00A73ABC">
            <w:pPr>
              <w:spacing w:line="256" w:lineRule="auto"/>
            </w:pPr>
            <w:r>
              <w:rPr>
                <w:sz w:val="22"/>
                <w:szCs w:val="22"/>
              </w:rPr>
              <w:t>Le transfert est lent et limité : un seul bloc. Et la purge thermique démarrera pendant l’opération.</w:t>
            </w:r>
          </w:p>
        </w:tc>
      </w:tr>
      <w:tr w:rsidR="00DD5254" w14:paraId="24EE9111"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13FBBEB" w14:textId="77777777" w:rsidR="00DD5254" w:rsidRDefault="00A73ABC">
            <w:pPr>
              <w:spacing w:line="256" w:lineRule="auto"/>
            </w:pPr>
            <w:r>
              <w:rPr>
                <w:sz w:val="22"/>
                <w:szCs w:val="22"/>
              </w:rPr>
              <w:t>—</w:t>
            </w:r>
          </w:p>
        </w:tc>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518D6A1" w14:textId="77777777" w:rsidR="00DD5254" w:rsidRDefault="00A73ABC">
            <w:pPr>
              <w:spacing w:line="256" w:lineRule="auto"/>
            </w:pPr>
            <w:r>
              <w:rPr>
                <w:sz w:val="22"/>
                <w:szCs w:val="22"/>
              </w:rPr>
              <w:t>Le gardien (un Mr Gutsy) et la Commandante Cross défendront la Crypte. La fuite, pas la victoire, est l’objectif.</w:t>
            </w:r>
          </w:p>
        </w:tc>
      </w:tr>
    </w:tbl>
    <w:p w14:paraId="6F400F73" w14:textId="77777777" w:rsidR="00DD5254" w:rsidRDefault="00A73ABC">
      <w:pPr>
        <w:pStyle w:val="Titre1"/>
        <w:shd w:val="clear" w:color="auto" w:fill="1F2A44"/>
        <w:ind w:left="130" w:right="130"/>
      </w:pPr>
      <w:r>
        <w:t>Cold open — l’ordre intercepté</w:t>
      </w:r>
    </w:p>
    <w:p w14:paraId="079D9A44" w14:textId="77777777" w:rsidR="00DD5254" w:rsidRDefault="00A73ABC">
      <w:pPr>
        <w:spacing w:after="140" w:line="264" w:lineRule="auto"/>
      </w:pPr>
      <w:r>
        <w:t>Avant le générique. Une voix dans le noir, et un compte à rebours qui démarre.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254" w14:paraId="140E2FFD"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4433D8BA" w14:textId="77777777" w:rsidR="00DD5254" w:rsidRDefault="00A73ABC">
            <w:pPr>
              <w:spacing w:line="264" w:lineRule="auto"/>
            </w:pPr>
            <w:r>
              <w:rPr>
                <w:i/>
                <w:iCs/>
                <w:color w:val="4A3D1A"/>
                <w:sz w:val="23"/>
                <w:szCs w:val="23"/>
              </w:rPr>
              <w:t>Canal 147.9, la voix de Marcus, pressée : « Écoutez-moi. Le Conseiller lance un “assainissement historique”. Toutes les archives d’avant 2150 — effacées, ce soir. Tout ce qu’il veut cacher sur ce qu’il est vraiment part en fumée. Vous êtes les seuls assez près. La Crypte, Secteur des Archives. Vous n’aurez pas le temps de tout prendre. Choisissez bien. »</w:t>
            </w:r>
          </w:p>
        </w:tc>
      </w:tr>
      <w:tr w:rsidR="00DD5254" w14:paraId="60F45B16"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7F53BD45" w14:textId="77777777" w:rsidR="00DD5254" w:rsidRDefault="00A73ABC">
            <w:pPr>
              <w:spacing w:after="24"/>
            </w:pPr>
            <w:r>
              <w:rPr>
                <w:rFonts w:ascii="Consolas" w:eastAsia="Consolas" w:hAnsi="Consolas" w:cs="Consolas"/>
                <w:color w:val="46E07A"/>
                <w:sz w:val="21"/>
                <w:szCs w:val="21"/>
              </w:rPr>
              <w:t>ORDRE INTERCEPTÉ — ASSAINISSEMENT</w:t>
            </w:r>
          </w:p>
          <w:p w14:paraId="4A910164" w14:textId="77777777" w:rsidR="00DD5254" w:rsidRDefault="00A73ABC">
            <w:pPr>
              <w:spacing w:after="24"/>
            </w:pPr>
            <w:r>
              <w:rPr>
                <w:rFonts w:ascii="Consolas" w:eastAsia="Consolas" w:hAnsi="Consolas" w:cs="Consolas"/>
                <w:color w:val="46E07A"/>
                <w:sz w:val="21"/>
                <w:szCs w:val="21"/>
              </w:rPr>
              <w:t>Objet : assainissement historique.</w:t>
            </w:r>
          </w:p>
          <w:p w14:paraId="37EF46F3" w14:textId="77777777" w:rsidR="00DD5254" w:rsidRDefault="00A73ABC">
            <w:pPr>
              <w:spacing w:after="24"/>
            </w:pPr>
            <w:r>
              <w:rPr>
                <w:rFonts w:ascii="Consolas" w:eastAsia="Consolas" w:hAnsi="Consolas" w:cs="Consolas"/>
                <w:color w:val="46E07A"/>
                <w:sz w:val="21"/>
                <w:szCs w:val="21"/>
              </w:rPr>
              <w:t>Périmètre : archives 2077–2150.</w:t>
            </w:r>
          </w:p>
          <w:p w14:paraId="7181A826" w14:textId="77777777" w:rsidR="00DD5254" w:rsidRDefault="00A73ABC">
            <w:pPr>
              <w:spacing w:after="24"/>
            </w:pPr>
            <w:r>
              <w:rPr>
                <w:rFonts w:ascii="Consolas" w:eastAsia="Consolas" w:hAnsi="Consolas" w:cs="Consolas"/>
                <w:color w:val="46E07A"/>
                <w:sz w:val="21"/>
                <w:szCs w:val="21"/>
              </w:rPr>
              <w:t>Méthode : purge thermique, irréversible.</w:t>
            </w:r>
          </w:p>
          <w:p w14:paraId="161CABC6" w14:textId="77777777" w:rsidR="00DD5254" w:rsidRDefault="00A73ABC">
            <w:pPr>
              <w:spacing w:after="24"/>
            </w:pPr>
            <w:r>
              <w:rPr>
                <w:rFonts w:ascii="Consolas" w:eastAsia="Consolas" w:hAnsi="Consolas" w:cs="Consolas"/>
                <w:color w:val="46E07A"/>
                <w:sz w:val="21"/>
                <w:szCs w:val="21"/>
              </w:rPr>
              <w:t>Échéance : cette nuit. Motif : « données obsolètes ».</w:t>
            </w:r>
          </w:p>
          <w:p w14:paraId="64F6890B" w14:textId="77777777" w:rsidR="00DD5254" w:rsidRDefault="00A73ABC">
            <w:r>
              <w:rPr>
                <w:rFonts w:ascii="Consolas" w:eastAsia="Consolas" w:hAnsi="Consolas" w:cs="Consolas"/>
                <w:color w:val="46E07A"/>
                <w:sz w:val="21"/>
                <w:szCs w:val="21"/>
              </w:rPr>
              <w:t>&gt;Accès Crypte : verrou sécurité niveau 3.</w:t>
            </w:r>
          </w:p>
        </w:tc>
      </w:tr>
    </w:tbl>
    <w:p w14:paraId="19575102" w14:textId="77777777" w:rsidR="00DD5254" w:rsidRDefault="00A73ABC">
      <w:pPr>
        <w:spacing w:before="60" w:after="130"/>
      </w:pPr>
      <w:r>
        <w:rPr>
          <w:b/>
          <w:bCs/>
          <w:color w:val="FFFFFF"/>
          <w:sz w:val="21"/>
          <w:szCs w:val="21"/>
          <w:shd w:val="clear" w:color="auto" w:fill="1C6B3A"/>
        </w:rPr>
        <w:t xml:space="preserve">  ▸ FICHE JOUEUR → S6-A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254" w14:paraId="28A4D001"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45CB706D" w14:textId="77777777" w:rsidR="00DD5254" w:rsidRDefault="00A73ABC">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MJ — le compte à rebours :  </w:t>
            </w:r>
            <w:r>
              <w:rPr>
                <w:color w:val="1B2A3A"/>
                <w:sz w:val="22"/>
                <w:szCs w:val="22"/>
              </w:rPr>
              <w:t>Posez-le dès maintenant (par exemple 6 paliers). Chaque échec notable, chaque combat, chaque hésitation en consomme un. Quand il atteint zéro, la purge s’achève : ce qui n’a pas été sauvé est perdu à jamais. Tenez-le à vue.</w:t>
            </w:r>
          </w:p>
        </w:tc>
      </w:tr>
    </w:tbl>
    <w:p w14:paraId="55CC7800" w14:textId="77777777" w:rsidR="00DD5254" w:rsidRDefault="00DD5254">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254" w14:paraId="3D70DF82" w14:textId="77777777">
        <w:tblPrEx>
          <w:tblCellMar>
            <w:top w:w="0" w:type="dxa"/>
            <w:bottom w:w="0" w:type="dxa"/>
          </w:tblCellMar>
        </w:tblPrEx>
        <w:trPr>
          <w:cantSplit/>
        </w:trPr>
        <w:tc>
          <w:tcPr>
            <w:tcW w:w="9360" w:type="dxa"/>
            <w:tcBorders>
              <w:top w:val="single" w:sz="4" w:space="6" w:color="B5731B"/>
              <w:left w:val="single" w:sz="26" w:space="8" w:color="B5731B"/>
              <w:bottom w:val="single" w:sz="4" w:space="6" w:color="B5731B"/>
              <w:right w:val="single" w:sz="4" w:space="6" w:color="B5731B"/>
            </w:tcBorders>
            <w:shd w:val="clear" w:color="auto" w:fill="FBF3DC"/>
            <w:tcMar>
              <w:top w:w="130" w:type="dxa"/>
              <w:left w:w="220" w:type="dxa"/>
              <w:bottom w:w="130" w:type="dxa"/>
              <w:right w:w="200" w:type="dxa"/>
            </w:tcMar>
          </w:tcPr>
          <w:p w14:paraId="20247656" w14:textId="77777777" w:rsidR="00DD5254" w:rsidRDefault="00A73ABC">
            <w:pPr>
              <w:spacing w:after="90"/>
            </w:pPr>
            <w:r>
              <w:rPr>
                <w:b/>
                <w:bCs/>
                <w:color w:val="B5731B"/>
                <w:sz w:val="25"/>
                <w:szCs w:val="25"/>
              </w:rPr>
              <w:t>◉</w:t>
            </w:r>
            <w:r>
              <w:rPr>
                <w:b/>
                <w:bCs/>
                <w:color w:val="B5731B"/>
                <w:sz w:val="25"/>
                <w:szCs w:val="25"/>
              </w:rPr>
              <w:t xml:space="preserve"> ILLUSTRATION — cadre à remplir</w:t>
            </w:r>
          </w:p>
          <w:p w14:paraId="31DC8F05" w14:textId="77777777" w:rsidR="00DD5254" w:rsidRDefault="00A73ABC">
            <w:pPr>
              <w:spacing w:after="70"/>
            </w:pPr>
            <w:r>
              <w:rPr>
                <w:b/>
                <w:bCs/>
                <w:color w:val="8B0000"/>
                <w:sz w:val="23"/>
                <w:szCs w:val="23"/>
              </w:rPr>
              <w:t xml:space="preserve">THÈME (à respecter) : </w:t>
            </w:r>
            <w:r>
              <w:rPr>
                <w:b/>
                <w:bCs/>
                <w:color w:val="3A2020"/>
                <w:sz w:val="23"/>
                <w:szCs w:val="23"/>
              </w:rPr>
              <w:t>La Crypte des archives : une cathédrale de données, hautes rangées de bobines rétro et de baies de serveurs clignotantes sous des cônes de lumière froide, une lourde porte de sécurité.</w:t>
            </w:r>
          </w:p>
          <w:p w14:paraId="75677B1F" w14:textId="77777777" w:rsidR="00DD5254" w:rsidRDefault="00A73ABC">
            <w:pPr>
              <w:spacing w:after="70" w:line="260" w:lineRule="auto"/>
            </w:pPr>
            <w:r>
              <w:rPr>
                <w:b/>
                <w:bCs/>
                <w:sz w:val="22"/>
                <w:szCs w:val="22"/>
              </w:rPr>
              <w:t xml:space="preserve">Intention : </w:t>
            </w:r>
            <w:r>
              <w:rPr>
                <w:i/>
                <w:iCs/>
                <w:sz w:val="22"/>
                <w:szCs w:val="22"/>
              </w:rPr>
              <w:t>Établir la Crypte comme un lieu sacré et menacé — la mémoire de la station.</w:t>
            </w:r>
          </w:p>
          <w:p w14:paraId="1DEB38F8" w14:textId="77777777" w:rsidR="00DD5254" w:rsidRDefault="00A73ABC">
            <w:pPr>
              <w:spacing w:after="40" w:line="256" w:lineRule="auto"/>
            </w:pPr>
            <w:r>
              <w:rPr>
                <w:b/>
                <w:bCs/>
                <w:sz w:val="22"/>
                <w:szCs w:val="22"/>
              </w:rPr>
              <w:t xml:space="preserve">Prompt pour Banana : </w:t>
            </w:r>
            <w:r>
              <w:rPr>
                <w:color w:val="3A3A3A"/>
                <w:sz w:val="20"/>
                <w:szCs w:val="20"/>
              </w:rPr>
              <w:t>Fallout retro-futurist concept art, 1950s Americana sci-fi, painterly gouache, muted desaturated palette with amber and teal accents, dramatic volumetric lighting, weathered industrial space-station, grain, no text, no watermark — a vast cathedral-like archive vault aboard a space station, towering rows of retro reel-to-reel data banks and blinking server racks under cold cones of light, a heavy security door, sacred and ominous atmosphere, dust in the air, deep teal shadows with amber console glows.</w:t>
            </w:r>
          </w:p>
          <w:p w14:paraId="63F53A5D" w14:textId="77777777" w:rsidR="00DD5254" w:rsidRDefault="00A73ABC">
            <w:r>
              <w:rPr>
                <w:i/>
                <w:iCs/>
                <w:color w:val="777777"/>
                <w:sz w:val="20"/>
                <w:szCs w:val="20"/>
              </w:rPr>
              <w:t>Format conseillé : paysage 16:9, pleine largeur  ·  coller l’illustration générée dans ce cadre.</w:t>
            </w:r>
          </w:p>
          <w:p w14:paraId="51CCEB6F" w14:textId="77777777" w:rsidR="00DD5254" w:rsidRDefault="00A73ABC">
            <w:pPr>
              <w:pBdr>
                <w:top w:val="dashed" w:sz="6" w:space="4" w:color="B5731B"/>
                <w:bottom w:val="dashed" w:sz="6" w:space="4" w:color="B5731B"/>
              </w:pBdr>
              <w:spacing w:before="150" w:after="150"/>
              <w:jc w:val="center"/>
            </w:pPr>
            <w:r>
              <w:rPr>
                <w:color w:val="B9A86A"/>
                <w:sz w:val="30"/>
                <w:szCs w:val="30"/>
              </w:rPr>
              <w:t>▢</w:t>
            </w:r>
            <w:r>
              <w:rPr>
                <w:color w:val="B9A86A"/>
                <w:sz w:val="30"/>
                <w:szCs w:val="30"/>
              </w:rPr>
              <w:t xml:space="preserve">  zone image  ▢</w:t>
            </w:r>
          </w:p>
        </w:tc>
      </w:tr>
    </w:tbl>
    <w:p w14:paraId="2E3B646E" w14:textId="77777777" w:rsidR="00DD5254" w:rsidRDefault="00A73ABC">
      <w:pPr>
        <w:pStyle w:val="Titre1"/>
        <w:shd w:val="clear" w:color="auto" w:fill="1F2A44"/>
        <w:ind w:left="130" w:right="130"/>
      </w:pPr>
      <w:r>
        <w:t>Acte I — La descente dans la Crypte</w:t>
      </w:r>
    </w:p>
    <w:p w14:paraId="3788A082" w14:textId="77777777" w:rsidR="00DD5254" w:rsidRDefault="00A73ABC">
      <w:pPr>
        <w:pStyle w:val="Titre2"/>
        <w:pBdr>
          <w:left w:val="single" w:sz="26" w:space="10" w:color="B5731B"/>
        </w:pBdr>
        <w:ind w:left="70"/>
      </w:pPr>
      <w:r>
        <w:t>Scène 1 — L’infiltration &amp; le catalogue</w:t>
      </w:r>
    </w:p>
    <w:p w14:paraId="0F827F2F" w14:textId="77777777" w:rsidR="00DD5254" w:rsidRDefault="00A73ABC">
      <w:pPr>
        <w:spacing w:after="140" w:line="264" w:lineRule="auto"/>
      </w:pPr>
      <w:r>
        <w:t>L’entrée est gardée (eyebots, verrou niveau 3). Discrétion, piratage, ou aide de Buddy. Dans la salle des serveurs, les PJ découvrent l’ampleur — des décennies de mémoire — et le pré-chauffage des brûleurs qui ronronne déjà. Un terminal d’indexation liste ce qui peut encore être transféré : trois blocs, et le temps d’un seul.</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254" w14:paraId="3888376C"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1C55ED64" w14:textId="77777777" w:rsidR="00DD5254" w:rsidRDefault="00A73ABC">
            <w:pPr>
              <w:spacing w:after="24"/>
            </w:pPr>
            <w:r>
              <w:rPr>
                <w:rFonts w:ascii="Consolas" w:eastAsia="Consolas" w:hAnsi="Consolas" w:cs="Consolas"/>
                <w:color w:val="46E07A"/>
                <w:sz w:val="21"/>
                <w:szCs w:val="21"/>
              </w:rPr>
              <w:t>CATALOGUE DES ARCHIVES</w:t>
            </w:r>
          </w:p>
          <w:p w14:paraId="2780DB76" w14:textId="77777777" w:rsidR="00DD5254" w:rsidRDefault="00A73ABC">
            <w:pPr>
              <w:spacing w:after="24"/>
            </w:pPr>
            <w:r>
              <w:rPr>
                <w:rFonts w:ascii="Consolas" w:eastAsia="Consolas" w:hAnsi="Consolas" w:cs="Consolas"/>
                <w:color w:val="46E07A"/>
                <w:sz w:val="21"/>
                <w:szCs w:val="21"/>
              </w:rPr>
              <w:t>Transfert disponible : 1 bloc (bande limitée).</w:t>
            </w:r>
          </w:p>
          <w:p w14:paraId="1570184F" w14:textId="77777777" w:rsidR="00DD5254" w:rsidRDefault="00A73ABC">
            <w:pPr>
              <w:spacing w:after="24"/>
            </w:pPr>
            <w:r>
              <w:rPr>
                <w:rFonts w:ascii="Consolas" w:eastAsia="Consolas" w:hAnsi="Consolas" w:cs="Consolas"/>
                <w:color w:val="46E07A"/>
                <w:sz w:val="21"/>
                <w:szCs w:val="21"/>
              </w:rPr>
              <w:t>&gt;BLOC A — Origine (logs système 2077–2200). « scellé ».</w:t>
            </w:r>
          </w:p>
          <w:p w14:paraId="08614B65" w14:textId="77777777" w:rsidR="00DD5254" w:rsidRDefault="00A73ABC">
            <w:pPr>
              <w:spacing w:after="24"/>
            </w:pPr>
            <w:r>
              <w:rPr>
                <w:rFonts w:ascii="Consolas" w:eastAsia="Consolas" w:hAnsi="Consolas" w:cs="Consolas"/>
                <w:color w:val="46E07A"/>
                <w:sz w:val="21"/>
                <w:szCs w:val="21"/>
              </w:rPr>
              <w:t>&gt;BLOC B — Cartographie des sites FEV.</w:t>
            </w:r>
          </w:p>
          <w:p w14:paraId="17961A1D" w14:textId="77777777" w:rsidR="00DD5254" w:rsidRDefault="00A73ABC">
            <w:pPr>
              <w:spacing w:after="24"/>
            </w:pPr>
            <w:r>
              <w:rPr>
                <w:rFonts w:ascii="Consolas" w:eastAsia="Consolas" w:hAnsi="Consolas" w:cs="Consolas"/>
                <w:color w:val="46E07A"/>
                <w:sz w:val="21"/>
                <w:szCs w:val="21"/>
              </w:rPr>
              <w:t>&gt;BLOC C — Grand Registre (élus &amp; effacés).</w:t>
            </w:r>
          </w:p>
          <w:p w14:paraId="74749BC1" w14:textId="77777777" w:rsidR="00DD5254" w:rsidRDefault="00A73ABC">
            <w:r>
              <w:rPr>
                <w:rFonts w:ascii="Consolas" w:eastAsia="Consolas" w:hAnsi="Consolas" w:cs="Consolas"/>
                <w:color w:val="46E07A"/>
                <w:sz w:val="21"/>
                <w:szCs w:val="21"/>
              </w:rPr>
              <w:t>Les blocs non transférés seront purgés.</w:t>
            </w:r>
          </w:p>
        </w:tc>
      </w:tr>
    </w:tbl>
    <w:p w14:paraId="5CC2EAE5" w14:textId="77777777" w:rsidR="00DD5254" w:rsidRDefault="00A73ABC">
      <w:pPr>
        <w:spacing w:before="60" w:after="130"/>
      </w:pPr>
      <w:r>
        <w:rPr>
          <w:b/>
          <w:bCs/>
          <w:color w:val="FFFFFF"/>
          <w:sz w:val="21"/>
          <w:szCs w:val="21"/>
          <w:shd w:val="clear" w:color="auto" w:fill="1C6B3A"/>
        </w:rPr>
        <w:t xml:space="preserve">  ▸ FICHE JOUEUR → S6-B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254" w14:paraId="51B6CB87"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3CBA4A07" w14:textId="77777777" w:rsidR="00DD5254" w:rsidRDefault="00A73ABC">
            <w:pPr>
              <w:spacing w:line="260" w:lineRule="auto"/>
            </w:pPr>
            <w:r>
              <w:rPr>
                <w:b/>
                <w:bCs/>
                <w:color w:val="FFFFFF"/>
                <w:sz w:val="18"/>
                <w:szCs w:val="18"/>
                <w:shd w:val="clear" w:color="auto" w:fill="9B3B3B"/>
              </w:rPr>
              <w:t xml:space="preserve"> SECRET MJ </w:t>
            </w:r>
            <w:r>
              <w:t xml:space="preserve">  </w:t>
            </w:r>
            <w:r>
              <w:rPr>
                <w:color w:val="3A2020"/>
                <w:sz w:val="22"/>
                <w:szCs w:val="22"/>
              </w:rPr>
              <w:t>Brique Parachute (FP-S6) : parmi les fragments qui défilent avant de brûler, un index technique mentionne « vaisseau de transfert orbital : incomplet ». Le leurre du Conseiller, ailleurs, prétend le vaisseau « détruit, irrécupérable ». Un PJ qui lit vite peut l’attraper au vol — sinon, ça brûle avec le reste.</w:t>
            </w:r>
          </w:p>
        </w:tc>
      </w:tr>
    </w:tbl>
    <w:p w14:paraId="6CAAE3D7" w14:textId="77777777" w:rsidR="00DD5254" w:rsidRDefault="00A73ABC">
      <w:pPr>
        <w:pStyle w:val="Titre2"/>
        <w:pBdr>
          <w:left w:val="single" w:sz="26" w:space="10" w:color="B5731B"/>
        </w:pBdr>
        <w:ind w:left="70"/>
      </w:pPr>
      <w:r>
        <w:t>Scène 2 — L’alerte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254" w14:paraId="0696DE1C"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72F39B39" w14:textId="77777777" w:rsidR="00DD5254" w:rsidRDefault="00A73ABC">
            <w:pPr>
              <w:spacing w:line="264" w:lineRule="auto"/>
            </w:pPr>
            <w:r>
              <w:rPr>
                <w:i/>
                <w:iCs/>
                <w:color w:val="4A3D1A"/>
                <w:sz w:val="23"/>
                <w:szCs w:val="23"/>
              </w:rPr>
              <w:t>Les lumières virent au rouge. Une voix, partout : « Intrusion détectée dans les archives. Avancement de la purge. » Au loin, un sifflement de brûleurs qui s’amorcent. Le compte à rebours vient de s’accélérer.</w:t>
            </w:r>
          </w:p>
        </w:tc>
      </w:tr>
      <w:tr w:rsidR="00DD5254" w14:paraId="1D91885F"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64D38A26" w14:textId="77777777" w:rsidR="00DD5254" w:rsidRDefault="00A73ABC">
            <w:pPr>
              <w:spacing w:after="24"/>
            </w:pPr>
            <w:r>
              <w:rPr>
                <w:rFonts w:ascii="Consolas" w:eastAsia="Consolas" w:hAnsi="Consolas" w:cs="Consolas"/>
                <w:color w:val="46E07A"/>
                <w:sz w:val="21"/>
                <w:szCs w:val="21"/>
              </w:rPr>
              <w:t>ALERTE — LE CONSEILLER</w:t>
            </w:r>
          </w:p>
          <w:p w14:paraId="2267B391" w14:textId="77777777" w:rsidR="00DD5254" w:rsidRDefault="00A73ABC">
            <w:pPr>
              <w:spacing w:after="24"/>
            </w:pPr>
            <w:r>
              <w:rPr>
                <w:rFonts w:ascii="Consolas" w:eastAsia="Consolas" w:hAnsi="Consolas" w:cs="Consolas"/>
                <w:color w:val="46E07A"/>
                <w:sz w:val="21"/>
                <w:szCs w:val="21"/>
              </w:rPr>
              <w:t>Intrusion détectée. Secteur Archives.</w:t>
            </w:r>
          </w:p>
          <w:p w14:paraId="7F607A65" w14:textId="77777777" w:rsidR="00DD5254" w:rsidRDefault="00A73ABC">
            <w:pPr>
              <w:spacing w:after="24"/>
            </w:pPr>
            <w:r>
              <w:rPr>
                <w:rFonts w:ascii="Consolas" w:eastAsia="Consolas" w:hAnsi="Consolas" w:cs="Consolas"/>
                <w:color w:val="46E07A"/>
                <w:sz w:val="21"/>
                <w:szCs w:val="21"/>
              </w:rPr>
              <w:t>Purge thermique : avancée.</w:t>
            </w:r>
          </w:p>
          <w:p w14:paraId="334461CA" w14:textId="77777777" w:rsidR="00DD5254" w:rsidRDefault="00A73ABC">
            <w:pPr>
              <w:spacing w:after="24"/>
            </w:pPr>
            <w:r>
              <w:rPr>
                <w:rFonts w:ascii="Consolas" w:eastAsia="Consolas" w:hAnsi="Consolas" w:cs="Consolas"/>
                <w:color w:val="46E07A"/>
                <w:sz w:val="21"/>
                <w:szCs w:val="21"/>
              </w:rPr>
              <w:t>Verrouillage des issues : en cours.</w:t>
            </w:r>
          </w:p>
          <w:p w14:paraId="616847D7" w14:textId="77777777" w:rsidR="00DD5254" w:rsidRDefault="00A73ABC">
            <w:pPr>
              <w:spacing w:after="24"/>
            </w:pPr>
            <w:r>
              <w:rPr>
                <w:rFonts w:ascii="Consolas" w:eastAsia="Consolas" w:hAnsi="Consolas" w:cs="Consolas"/>
                <w:color w:val="46E07A"/>
                <w:sz w:val="21"/>
                <w:szCs w:val="21"/>
              </w:rPr>
              <w:t>Gardien « Cerbère » : activé.</w:t>
            </w:r>
          </w:p>
          <w:p w14:paraId="7898EB8D" w14:textId="77777777" w:rsidR="00DD5254" w:rsidRDefault="00A73ABC">
            <w:r>
              <w:rPr>
                <w:rFonts w:ascii="Consolas" w:eastAsia="Consolas" w:hAnsi="Consolas" w:cs="Consolas"/>
                <w:color w:val="46E07A"/>
                <w:sz w:val="21"/>
                <w:szCs w:val="21"/>
              </w:rPr>
              <w:t>&gt;« Vous ne sauverez rien. »</w:t>
            </w:r>
          </w:p>
        </w:tc>
      </w:tr>
    </w:tbl>
    <w:p w14:paraId="732959A2" w14:textId="77777777" w:rsidR="00DD5254" w:rsidRDefault="00A73ABC">
      <w:pPr>
        <w:spacing w:before="60" w:after="130"/>
      </w:pPr>
      <w:r>
        <w:rPr>
          <w:b/>
          <w:bCs/>
          <w:color w:val="FFFFFF"/>
          <w:sz w:val="21"/>
          <w:szCs w:val="21"/>
          <w:shd w:val="clear" w:color="auto" w:fill="1C6B3A"/>
        </w:rPr>
        <w:t xml:space="preserve">  ▸ FICHE JOUEUR → S6-C  </w:t>
      </w:r>
    </w:p>
    <w:p w14:paraId="146093BD" w14:textId="77777777" w:rsidR="00DD5254" w:rsidRDefault="00DD5254">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254" w14:paraId="0F395218" w14:textId="77777777">
        <w:tblPrEx>
          <w:tblCellMar>
            <w:top w:w="0" w:type="dxa"/>
            <w:bottom w:w="0" w:type="dxa"/>
          </w:tblCellMar>
        </w:tblPrEx>
        <w:trPr>
          <w:cantSplit/>
        </w:trPr>
        <w:tc>
          <w:tcPr>
            <w:tcW w:w="9360" w:type="dxa"/>
            <w:tcBorders>
              <w:top w:val="single" w:sz="4" w:space="6" w:color="B5731B"/>
              <w:left w:val="single" w:sz="26" w:space="8" w:color="B5731B"/>
              <w:bottom w:val="single" w:sz="4" w:space="6" w:color="B5731B"/>
              <w:right w:val="single" w:sz="4" w:space="6" w:color="B5731B"/>
            </w:tcBorders>
            <w:shd w:val="clear" w:color="auto" w:fill="FBF3DC"/>
            <w:tcMar>
              <w:top w:w="130" w:type="dxa"/>
              <w:left w:w="220" w:type="dxa"/>
              <w:bottom w:w="130" w:type="dxa"/>
              <w:right w:w="200" w:type="dxa"/>
            </w:tcMar>
          </w:tcPr>
          <w:p w14:paraId="5810851D" w14:textId="77777777" w:rsidR="00DD5254" w:rsidRDefault="00A73ABC">
            <w:pPr>
              <w:spacing w:after="90"/>
            </w:pPr>
            <w:r>
              <w:rPr>
                <w:b/>
                <w:bCs/>
                <w:color w:val="B5731B"/>
                <w:sz w:val="25"/>
                <w:szCs w:val="25"/>
              </w:rPr>
              <w:t>◉</w:t>
            </w:r>
            <w:r>
              <w:rPr>
                <w:b/>
                <w:bCs/>
                <w:color w:val="B5731B"/>
                <w:sz w:val="25"/>
                <w:szCs w:val="25"/>
              </w:rPr>
              <w:t xml:space="preserve"> ILLUSTRATION — cadre à remplir</w:t>
            </w:r>
          </w:p>
          <w:p w14:paraId="0CCF8001" w14:textId="77777777" w:rsidR="00DD5254" w:rsidRDefault="00A73ABC">
            <w:pPr>
              <w:spacing w:after="70"/>
            </w:pPr>
            <w:r>
              <w:rPr>
                <w:b/>
                <w:bCs/>
                <w:color w:val="8B0000"/>
                <w:sz w:val="23"/>
                <w:szCs w:val="23"/>
              </w:rPr>
              <w:t xml:space="preserve">THÈME (à respecter) : </w:t>
            </w:r>
            <w:r>
              <w:rPr>
                <w:b/>
                <w:bCs/>
                <w:color w:val="3A2020"/>
                <w:sz w:val="23"/>
                <w:szCs w:val="23"/>
              </w:rPr>
              <w:t>Les longues allées de serveurs baignées de lumière d’alerte rouge, les premières volutes de fumée, une petite équipe qui court entre les baies.</w:t>
            </w:r>
          </w:p>
          <w:p w14:paraId="0F6E715F" w14:textId="77777777" w:rsidR="00DD5254" w:rsidRDefault="00A73ABC">
            <w:pPr>
              <w:spacing w:after="70" w:line="260" w:lineRule="auto"/>
            </w:pPr>
            <w:r>
              <w:rPr>
                <w:b/>
                <w:bCs/>
                <w:sz w:val="22"/>
                <w:szCs w:val="22"/>
              </w:rPr>
              <w:t xml:space="preserve">Intention : </w:t>
            </w:r>
            <w:r>
              <w:rPr>
                <w:i/>
                <w:iCs/>
                <w:sz w:val="22"/>
                <w:szCs w:val="22"/>
              </w:rPr>
              <w:t>La salle sous alerte rouge, juste avant l’embrasement : l’urgence pure.</w:t>
            </w:r>
          </w:p>
          <w:p w14:paraId="1AFFF62C" w14:textId="77777777" w:rsidR="00DD5254" w:rsidRDefault="00A73ABC">
            <w:pPr>
              <w:spacing w:after="40" w:line="256" w:lineRule="auto"/>
            </w:pPr>
            <w:r>
              <w:rPr>
                <w:b/>
                <w:bCs/>
                <w:sz w:val="22"/>
                <w:szCs w:val="22"/>
              </w:rPr>
              <w:t xml:space="preserve">Prompt pour Banana : </w:t>
            </w:r>
            <w:r>
              <w:rPr>
                <w:color w:val="3A3A3A"/>
                <w:sz w:val="20"/>
                <w:szCs w:val="20"/>
              </w:rPr>
              <w:t>Fallout retro-futurist concept art, 1950s Americana sci-fi, painterly gouache, muted desaturated palette with amber and teal accents, dramatic volumetric lighting, weathered industrial space-station, grain, no text, no watermark — long aisles of towering server racks bathed in red alarm light inside a station archive, the first wisps of smoke curling up, warning strobes, a small team of figures rushing between the stacks, urgency and dread, red and amber against deep blue-black.</w:t>
            </w:r>
          </w:p>
          <w:p w14:paraId="6893B359" w14:textId="77777777" w:rsidR="00DD5254" w:rsidRDefault="00A73ABC">
            <w:r>
              <w:rPr>
                <w:i/>
                <w:iCs/>
                <w:color w:val="777777"/>
                <w:sz w:val="20"/>
                <w:szCs w:val="20"/>
              </w:rPr>
              <w:t>Format conseillé : paysage 16:9, demi-largeur  ·  coller l’illustration générée dans ce cadre.</w:t>
            </w:r>
          </w:p>
          <w:p w14:paraId="05545479" w14:textId="77777777" w:rsidR="00DD5254" w:rsidRDefault="00A73ABC">
            <w:pPr>
              <w:pBdr>
                <w:top w:val="dashed" w:sz="6" w:space="4" w:color="B5731B"/>
                <w:bottom w:val="dashed" w:sz="6" w:space="4" w:color="B5731B"/>
              </w:pBdr>
              <w:spacing w:before="150" w:after="150"/>
              <w:jc w:val="center"/>
            </w:pPr>
            <w:r>
              <w:rPr>
                <w:color w:val="B9A86A"/>
                <w:sz w:val="30"/>
                <w:szCs w:val="30"/>
              </w:rPr>
              <w:t>▢</w:t>
            </w:r>
            <w:r>
              <w:rPr>
                <w:color w:val="B9A86A"/>
                <w:sz w:val="30"/>
                <w:szCs w:val="30"/>
              </w:rPr>
              <w:t xml:space="preserve">  zone image  ▢</w:t>
            </w:r>
          </w:p>
        </w:tc>
      </w:tr>
    </w:tbl>
    <w:p w14:paraId="250F15AC" w14:textId="77777777" w:rsidR="00DD5254" w:rsidRDefault="00A73ABC">
      <w:pPr>
        <w:pStyle w:val="Titre1"/>
        <w:shd w:val="clear" w:color="auto" w:fill="1F2A44"/>
        <w:ind w:left="130" w:right="130"/>
      </w:pPr>
      <w:r>
        <w:t>Acte II — Le choix</w:t>
      </w:r>
    </w:p>
    <w:p w14:paraId="4EBF2EBE" w14:textId="77777777" w:rsidR="00DD5254" w:rsidRDefault="00A73ABC">
      <w:pPr>
        <w:pStyle w:val="Titre2"/>
        <w:pBdr>
          <w:left w:val="single" w:sz="26" w:space="10" w:color="B5731B"/>
        </w:pBdr>
        <w:ind w:left="70"/>
      </w:pPr>
      <w:r>
        <w:t>Scène 3 — La console de transfert</w:t>
      </w:r>
    </w:p>
    <w:p w14:paraId="1770FEE6" w14:textId="77777777" w:rsidR="00DD5254" w:rsidRDefault="00A73ABC">
      <w:pPr>
        <w:spacing w:after="140" w:line="264" w:lineRule="auto"/>
      </w:pPr>
      <w:r>
        <w:t>À la console, un seul bloc peut partir. Les flammes gagnent les premières rangées. C’est le cœur de l’épisode : laissez les PJ débattre, mais tenez le minuteur. Ce qu’ils ne prennent pas brûle.</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200"/>
        <w:gridCol w:w="4460"/>
      </w:tblGrid>
      <w:tr w:rsidR="00DD5254" w14:paraId="0EBD920D" w14:textId="77777777">
        <w:tblPrEx>
          <w:tblCellMar>
            <w:top w:w="0" w:type="dxa"/>
            <w:bottom w:w="0" w:type="dxa"/>
          </w:tblCellMar>
        </w:tblPrEx>
        <w:trPr>
          <w:cantSplit/>
          <w:tblHeader/>
        </w:trPr>
        <w:tc>
          <w:tcPr>
            <w:tcW w:w="17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64EF8928" w14:textId="77777777" w:rsidR="00DD5254" w:rsidRDefault="00A73ABC">
            <w:r>
              <w:rPr>
                <w:b/>
                <w:bCs/>
                <w:color w:val="FFFFFF"/>
                <w:sz w:val="23"/>
                <w:szCs w:val="23"/>
              </w:rPr>
              <w:t>Bloc</w:t>
            </w:r>
          </w:p>
        </w:tc>
        <w:tc>
          <w:tcPr>
            <w:tcW w:w="32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546DA7EF" w14:textId="77777777" w:rsidR="00DD5254" w:rsidRDefault="00A73ABC">
            <w:r>
              <w:rPr>
                <w:b/>
                <w:bCs/>
                <w:color w:val="FFFFFF"/>
                <w:sz w:val="23"/>
                <w:szCs w:val="23"/>
              </w:rPr>
              <w:t>Contenu</w:t>
            </w:r>
          </w:p>
        </w:tc>
        <w:tc>
          <w:tcPr>
            <w:tcW w:w="44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0DD064F4" w14:textId="77777777" w:rsidR="00DD5254" w:rsidRDefault="00A73ABC">
            <w:r>
              <w:rPr>
                <w:b/>
                <w:bCs/>
                <w:color w:val="FFFFFF"/>
                <w:sz w:val="23"/>
                <w:szCs w:val="23"/>
              </w:rPr>
              <w:t>Ce qu’il ouvre / coûte</w:t>
            </w:r>
          </w:p>
        </w:tc>
      </w:tr>
      <w:tr w:rsidR="00DD5254" w14:paraId="3B2D6C4D" w14:textId="77777777">
        <w:tblPrEx>
          <w:tblCellMar>
            <w:top w:w="0" w:type="dxa"/>
            <w:bottom w:w="0" w:type="dxa"/>
          </w:tblCellMar>
        </w:tblPrEx>
        <w:trPr>
          <w:cantSplit/>
        </w:trPr>
        <w:tc>
          <w:tcPr>
            <w:tcW w:w="17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998B30C" w14:textId="77777777" w:rsidR="00DD5254" w:rsidRDefault="00A73ABC">
            <w:pPr>
              <w:spacing w:line="256" w:lineRule="auto"/>
            </w:pPr>
            <w:r>
              <w:rPr>
                <w:sz w:val="22"/>
                <w:szCs w:val="22"/>
              </w:rPr>
              <w:t>A — Origine</w:t>
            </w:r>
          </w:p>
        </w:tc>
        <w:tc>
          <w:tcPr>
            <w:tcW w:w="32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219A14A" w14:textId="77777777" w:rsidR="00DD5254" w:rsidRDefault="00A73ABC">
            <w:pPr>
              <w:spacing w:line="256" w:lineRule="auto"/>
            </w:pPr>
            <w:r>
              <w:rPr>
                <w:sz w:val="22"/>
                <w:szCs w:val="22"/>
              </w:rPr>
              <w:t>Logs système 2077–2200, scellés.</w:t>
            </w:r>
          </w:p>
        </w:tc>
        <w:tc>
          <w:tcPr>
            <w:tcW w:w="44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C4D43C2" w14:textId="77777777" w:rsidR="00DD5254" w:rsidRDefault="00A73ABC">
            <w:pPr>
              <w:spacing w:line="256" w:lineRule="auto"/>
            </w:pPr>
            <w:r>
              <w:rPr>
                <w:sz w:val="22"/>
                <w:szCs w:val="22"/>
              </w:rPr>
              <w:t>La clé (chiffrée) de l’origine du Conseiller — ouvre l’Acte 3. Mais B et C brûlent.</w:t>
            </w:r>
          </w:p>
        </w:tc>
      </w:tr>
      <w:tr w:rsidR="00DD5254" w14:paraId="0142AA14" w14:textId="77777777">
        <w:tblPrEx>
          <w:tblCellMar>
            <w:top w:w="0" w:type="dxa"/>
            <w:bottom w:w="0" w:type="dxa"/>
          </w:tblCellMar>
        </w:tblPrEx>
        <w:trPr>
          <w:cantSplit/>
        </w:trPr>
        <w:tc>
          <w:tcPr>
            <w:tcW w:w="17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8A0A581" w14:textId="77777777" w:rsidR="00DD5254" w:rsidRDefault="00A73ABC">
            <w:pPr>
              <w:spacing w:line="256" w:lineRule="auto"/>
            </w:pPr>
            <w:r>
              <w:rPr>
                <w:sz w:val="22"/>
                <w:szCs w:val="22"/>
              </w:rPr>
              <w:t>B — FEV</w:t>
            </w:r>
          </w:p>
        </w:tc>
        <w:tc>
          <w:tcPr>
            <w:tcW w:w="32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5FA3668" w14:textId="77777777" w:rsidR="00DD5254" w:rsidRDefault="00A73ABC">
            <w:pPr>
              <w:spacing w:line="256" w:lineRule="auto"/>
            </w:pPr>
            <w:r>
              <w:rPr>
                <w:sz w:val="22"/>
                <w:szCs w:val="22"/>
              </w:rPr>
              <w:t>Carte de tous les sites FEV de la station.</w:t>
            </w:r>
          </w:p>
        </w:tc>
        <w:tc>
          <w:tcPr>
            <w:tcW w:w="44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B0606E1" w14:textId="77777777" w:rsidR="00DD5254" w:rsidRDefault="00A73ABC">
            <w:pPr>
              <w:spacing w:line="256" w:lineRule="auto"/>
            </w:pPr>
            <w:r>
              <w:rPr>
                <w:sz w:val="22"/>
                <w:szCs w:val="22"/>
              </w:rPr>
              <w:t>De quoi prévenir de futurs Delta-7, sauver des vies. Mais l’origine reste un mystère.</w:t>
            </w:r>
          </w:p>
        </w:tc>
      </w:tr>
      <w:tr w:rsidR="00DD5254" w14:paraId="32D07BB6" w14:textId="77777777">
        <w:tblPrEx>
          <w:tblCellMar>
            <w:top w:w="0" w:type="dxa"/>
            <w:bottom w:w="0" w:type="dxa"/>
          </w:tblCellMar>
        </w:tblPrEx>
        <w:trPr>
          <w:cantSplit/>
        </w:trPr>
        <w:tc>
          <w:tcPr>
            <w:tcW w:w="17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583678D" w14:textId="77777777" w:rsidR="00DD5254" w:rsidRDefault="00A73ABC">
            <w:pPr>
              <w:spacing w:line="256" w:lineRule="auto"/>
            </w:pPr>
            <w:r>
              <w:rPr>
                <w:sz w:val="22"/>
                <w:szCs w:val="22"/>
              </w:rPr>
              <w:t>C — Registre</w:t>
            </w:r>
          </w:p>
        </w:tc>
        <w:tc>
          <w:tcPr>
            <w:tcW w:w="32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D288575" w14:textId="77777777" w:rsidR="00DD5254" w:rsidRDefault="00A73ABC">
            <w:pPr>
              <w:spacing w:line="256" w:lineRule="auto"/>
            </w:pPr>
            <w:r>
              <w:rPr>
                <w:sz w:val="22"/>
                <w:szCs w:val="22"/>
              </w:rPr>
              <w:t>Tous les « élus » et effacés, avec critères.</w:t>
            </w:r>
          </w:p>
        </w:tc>
        <w:tc>
          <w:tcPr>
            <w:tcW w:w="44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694BAD6" w14:textId="77777777" w:rsidR="00DD5254" w:rsidRDefault="00A73ABC">
            <w:pPr>
              <w:spacing w:line="256" w:lineRule="auto"/>
            </w:pPr>
            <w:r>
              <w:rPr>
                <w:sz w:val="22"/>
                <w:szCs w:val="22"/>
              </w:rPr>
              <w:t>Une preuve accablante, arme politique pour rallier la station. Mais le reste part en cendres.</w:t>
            </w:r>
          </w:p>
        </w:tc>
      </w:tr>
    </w:tbl>
    <w:p w14:paraId="0326B20A" w14:textId="77777777" w:rsidR="00DD5254" w:rsidRDefault="00DD5254">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254" w14:paraId="61B74271"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7E88D098" w14:textId="77777777" w:rsidR="00DD5254" w:rsidRDefault="00A73ABC">
            <w:pPr>
              <w:spacing w:line="260" w:lineRule="auto"/>
            </w:pPr>
            <w:r>
              <w:rPr>
                <w:b/>
                <w:bCs/>
                <w:color w:val="FFFFFF"/>
                <w:sz w:val="18"/>
                <w:szCs w:val="18"/>
                <w:shd w:val="clear" w:color="auto" w:fill="9B3B3B"/>
              </w:rPr>
              <w:t xml:space="preserve"> SECRET MJ </w:t>
            </w:r>
            <w:r>
              <w:t xml:space="preserve">  </w:t>
            </w:r>
            <w:r>
              <w:rPr>
                <w:color w:val="3A2020"/>
                <w:sz w:val="22"/>
                <w:szCs w:val="22"/>
              </w:rPr>
              <w:t>Pas de solution miracle. « On copie sur plusieurs supports » → la bande passante et le minuteur ne le permettent pas : un seul bloc passe. « On éteint le feu » → purge thermique redondante ; au mieux, gagner un palier au prix d’un risque. « On emporte les disques physiques » → trop lourds, déjà en train de fondre. Le transfert numérique est la seule voie.</w:t>
            </w:r>
          </w:p>
        </w:tc>
      </w:tr>
    </w:tbl>
    <w:p w14:paraId="4E7CD71F" w14:textId="77777777" w:rsidR="00DD5254" w:rsidRDefault="00DD5254">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254" w14:paraId="6AD8E758" w14:textId="77777777">
        <w:tblPrEx>
          <w:tblCellMar>
            <w:top w:w="0" w:type="dxa"/>
            <w:bottom w:w="0" w:type="dxa"/>
          </w:tblCellMar>
        </w:tblPrEx>
        <w:trPr>
          <w:cantSplit/>
        </w:trPr>
        <w:tc>
          <w:tcPr>
            <w:tcW w:w="9360" w:type="dxa"/>
            <w:tcBorders>
              <w:top w:val="single" w:sz="4" w:space="6" w:color="B5731B"/>
              <w:left w:val="single" w:sz="26" w:space="8" w:color="B5731B"/>
              <w:bottom w:val="single" w:sz="4" w:space="6" w:color="B5731B"/>
              <w:right w:val="single" w:sz="4" w:space="6" w:color="B5731B"/>
            </w:tcBorders>
            <w:shd w:val="clear" w:color="auto" w:fill="FBF3DC"/>
            <w:tcMar>
              <w:top w:w="130" w:type="dxa"/>
              <w:left w:w="220" w:type="dxa"/>
              <w:bottom w:w="130" w:type="dxa"/>
              <w:right w:w="200" w:type="dxa"/>
            </w:tcMar>
          </w:tcPr>
          <w:p w14:paraId="26559395" w14:textId="77777777" w:rsidR="00DD5254" w:rsidRDefault="00A73ABC">
            <w:pPr>
              <w:spacing w:after="90"/>
            </w:pPr>
            <w:r>
              <w:rPr>
                <w:b/>
                <w:bCs/>
                <w:color w:val="B5731B"/>
                <w:sz w:val="25"/>
                <w:szCs w:val="25"/>
              </w:rPr>
              <w:t>◉</w:t>
            </w:r>
            <w:r>
              <w:rPr>
                <w:b/>
                <w:bCs/>
                <w:color w:val="B5731B"/>
                <w:sz w:val="25"/>
                <w:szCs w:val="25"/>
              </w:rPr>
              <w:t xml:space="preserve"> ILLUSTRATION — cadre à remplir</w:t>
            </w:r>
          </w:p>
          <w:p w14:paraId="3C0B945E" w14:textId="77777777" w:rsidR="00DD5254" w:rsidRDefault="00A73ABC">
            <w:pPr>
              <w:spacing w:after="70"/>
            </w:pPr>
            <w:r>
              <w:rPr>
                <w:b/>
                <w:bCs/>
                <w:color w:val="8B0000"/>
                <w:sz w:val="23"/>
                <w:szCs w:val="23"/>
              </w:rPr>
              <w:t xml:space="preserve">THÈME (à respecter) : </w:t>
            </w:r>
            <w:r>
              <w:rPr>
                <w:b/>
                <w:bCs/>
                <w:color w:val="3A2020"/>
                <w:sz w:val="23"/>
                <w:szCs w:val="23"/>
              </w:rPr>
              <w:t>Des mains qui arrachent un unique module de données lumineux à une console, tandis que les rangées d’archives derrière s’embrasent ; étincelles et braises tourbillonnent.</w:t>
            </w:r>
          </w:p>
          <w:p w14:paraId="2347C0CD" w14:textId="77777777" w:rsidR="00DD5254" w:rsidRDefault="00A73ABC">
            <w:pPr>
              <w:spacing w:after="70" w:line="260" w:lineRule="auto"/>
            </w:pPr>
            <w:r>
              <w:rPr>
                <w:b/>
                <w:bCs/>
                <w:sz w:val="22"/>
                <w:szCs w:val="22"/>
              </w:rPr>
              <w:t xml:space="preserve">Intention : </w:t>
            </w:r>
            <w:r>
              <w:rPr>
                <w:i/>
                <w:iCs/>
                <w:sz w:val="22"/>
                <w:szCs w:val="22"/>
              </w:rPr>
              <w:t>Le dilemme incarné : une seule chose sauvée, le reste en flammes.</w:t>
            </w:r>
          </w:p>
          <w:p w14:paraId="12BC4C78" w14:textId="77777777" w:rsidR="00DD5254" w:rsidRDefault="00A73ABC">
            <w:pPr>
              <w:spacing w:after="40" w:line="256" w:lineRule="auto"/>
            </w:pPr>
            <w:r>
              <w:rPr>
                <w:b/>
                <w:bCs/>
                <w:sz w:val="22"/>
                <w:szCs w:val="22"/>
              </w:rPr>
              <w:t xml:space="preserve">Prompt pour Banana : </w:t>
            </w:r>
            <w:r>
              <w:rPr>
                <w:color w:val="3A3A3A"/>
                <w:sz w:val="20"/>
                <w:szCs w:val="20"/>
              </w:rPr>
              <w:t>Fallout retro-futurist concept art, 1950s Americana sci-fi, painterly gouache, muted desaturated palette with amber and teal accents, dramatic volumetric lighting, weathered industrial space-station, grain, no text, no watermark — a person's hands pulling a single glowing data-module from a console while rows of archive banks behind them catch fire, embers and sparks swirling, the warm firelight clashing with cold blue emergency light, agonizing choice, cinematic close composition.</w:t>
            </w:r>
          </w:p>
          <w:p w14:paraId="5CCE62D2" w14:textId="77777777" w:rsidR="00DD5254" w:rsidRDefault="00A73ABC">
            <w:r>
              <w:rPr>
                <w:i/>
                <w:iCs/>
                <w:color w:val="777777"/>
                <w:sz w:val="20"/>
                <w:szCs w:val="20"/>
              </w:rPr>
              <w:t>Format conseillé : paysage 16:9, pleine largeur  ·  coller l’illustration générée dans ce cadre.</w:t>
            </w:r>
          </w:p>
          <w:p w14:paraId="74B1FA36" w14:textId="77777777" w:rsidR="00DD5254" w:rsidRDefault="00A73ABC">
            <w:pPr>
              <w:pBdr>
                <w:top w:val="dashed" w:sz="6" w:space="4" w:color="B5731B"/>
                <w:bottom w:val="dashed" w:sz="6" w:space="4" w:color="B5731B"/>
              </w:pBdr>
              <w:spacing w:before="150" w:after="150"/>
              <w:jc w:val="center"/>
            </w:pPr>
            <w:r>
              <w:rPr>
                <w:color w:val="B9A86A"/>
                <w:sz w:val="30"/>
                <w:szCs w:val="30"/>
              </w:rPr>
              <w:t>▢</w:t>
            </w:r>
            <w:r>
              <w:rPr>
                <w:color w:val="B9A86A"/>
                <w:sz w:val="30"/>
                <w:szCs w:val="30"/>
              </w:rPr>
              <w:t xml:space="preserve">  zone image  ▢</w:t>
            </w:r>
          </w:p>
        </w:tc>
      </w:tr>
    </w:tbl>
    <w:p w14:paraId="1E301362" w14:textId="77777777" w:rsidR="00DD5254" w:rsidRDefault="00A73ABC">
      <w:pPr>
        <w:pStyle w:val="Titre1"/>
        <w:shd w:val="clear" w:color="auto" w:fill="1F2A44"/>
        <w:ind w:left="130" w:right="130"/>
      </w:pPr>
      <w:r>
        <w:t>Acte III — L’exfiltration</w:t>
      </w:r>
    </w:p>
    <w:p w14:paraId="3564462F" w14:textId="77777777" w:rsidR="00DD5254" w:rsidRDefault="00A73ABC">
      <w:pPr>
        <w:pStyle w:val="Titre2"/>
        <w:pBdr>
          <w:left w:val="single" w:sz="26" w:space="10" w:color="B5731B"/>
        </w:pBdr>
        <w:ind w:left="70"/>
      </w:pPr>
      <w:r>
        <w:t>Scène 4 — Le gardien &amp; la Commandante</w:t>
      </w:r>
    </w:p>
    <w:p w14:paraId="62E539A9" w14:textId="77777777" w:rsidR="00DD5254" w:rsidRDefault="00A73ABC">
      <w:pPr>
        <w:spacing w:after="140" w:line="264" w:lineRule="auto"/>
      </w:pPr>
      <w:r>
        <w:t>Le transfert lancé, il faut sortir. Le gardien « Cerbère » barre la route ; puis la Commandante Cross surgit, calme au milieu du feu. Elle n’est pas là pour parlementer.</w:t>
      </w:r>
    </w:p>
    <w:p w14:paraId="0EE1F844" w14:textId="77777777" w:rsidR="00DD5254" w:rsidRDefault="00A73ABC">
      <w:pPr>
        <w:spacing w:after="140" w:line="264" w:lineRule="auto"/>
      </w:pPr>
      <w:r>
        <w:rPr>
          <w:b/>
          <w:bCs/>
        </w:rPr>
        <w:t xml:space="preserve">Cross : </w:t>
      </w:r>
      <w:r>
        <w:rPr>
          <w:i/>
          <w:iCs/>
        </w:rPr>
        <w:t>« Vous croyez sauver quelque chose. Vous ne sauvez que des cendres et votre propre fin. Le Conseiller a déjà écrit la suite. »</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D5254" w14:paraId="64D715D6" w14:textId="77777777">
        <w:tblPrEx>
          <w:tblCellMar>
            <w:top w:w="0" w:type="dxa"/>
            <w:bottom w:w="0" w:type="dxa"/>
          </w:tblCellMar>
        </w:tblPrEx>
        <w:trPr>
          <w:cantSplit/>
        </w:trPr>
        <w:tc>
          <w:tcPr>
            <w:tcW w:w="9360" w:type="dxa"/>
            <w:gridSpan w:val="2"/>
            <w:tcBorders>
              <w:top w:val="single" w:sz="4" w:space="0" w:color="8893A8"/>
              <w:left w:val="single" w:sz="4" w:space="0" w:color="8893A8"/>
              <w:bottom w:val="single" w:sz="4" w:space="0" w:color="8893A8"/>
              <w:right w:val="single" w:sz="4" w:space="0" w:color="8893A8"/>
            </w:tcBorders>
            <w:shd w:val="clear" w:color="auto" w:fill="2E3A57"/>
            <w:tcMar>
              <w:top w:w="80" w:type="dxa"/>
              <w:left w:w="140" w:type="dxa"/>
              <w:bottom w:w="80" w:type="dxa"/>
              <w:right w:w="140" w:type="dxa"/>
            </w:tcMar>
          </w:tcPr>
          <w:p w14:paraId="0DFE0373" w14:textId="77777777" w:rsidR="00DD5254" w:rsidRDefault="00A73ABC">
            <w:r>
              <w:rPr>
                <w:b/>
                <w:bCs/>
                <w:color w:val="FFFFFF"/>
                <w:sz w:val="23"/>
                <w:szCs w:val="23"/>
              </w:rPr>
              <w:t>▣  Mr Gutsy « Cerbère » — gardien (boss)</w:t>
            </w:r>
          </w:p>
        </w:tc>
      </w:tr>
      <w:tr w:rsidR="00DD5254" w14:paraId="2CD74D0C"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2A6DA263" w14:textId="77777777" w:rsidR="00DD5254" w:rsidRDefault="00A73ABC">
            <w:r>
              <w:rPr>
                <w:b/>
                <w:bCs/>
                <w:color w:val="1F2A44"/>
                <w:sz w:val="21"/>
                <w:szCs w:val="21"/>
              </w:rPr>
              <w:t>PV / Déf / Init</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4AFB7C2B" w14:textId="77777777" w:rsidR="00DD5254" w:rsidRDefault="00A73ABC">
            <w:pPr>
              <w:spacing w:line="256" w:lineRule="auto"/>
            </w:pPr>
            <w:r>
              <w:rPr>
                <w:sz w:val="21"/>
                <w:szCs w:val="21"/>
              </w:rPr>
              <w:t>90 · 2 · 8</w:t>
            </w:r>
          </w:p>
        </w:tc>
      </w:tr>
      <w:tr w:rsidR="00DD5254" w14:paraId="468894B8"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5AB38D84" w14:textId="77777777" w:rsidR="00DD5254" w:rsidRDefault="00A73ABC">
            <w:r>
              <w:rPr>
                <w:b/>
                <w:bCs/>
                <w:color w:val="1F2A44"/>
                <w:sz w:val="21"/>
                <w:szCs w:val="21"/>
              </w:rPr>
              <w:t>Armure</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3548D7B9" w14:textId="77777777" w:rsidR="00DD5254" w:rsidRDefault="00A73ABC">
            <w:pPr>
              <w:spacing w:line="256" w:lineRule="auto"/>
            </w:pPr>
            <w:r>
              <w:rPr>
                <w:sz w:val="21"/>
                <w:szCs w:val="21"/>
              </w:rPr>
              <w:t>Blindage : RD 3</w:t>
            </w:r>
          </w:p>
        </w:tc>
      </w:tr>
      <w:tr w:rsidR="00DD5254" w14:paraId="27F41D4D"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00BE3FBF" w14:textId="77777777" w:rsidR="00DD5254" w:rsidRDefault="00A73ABC">
            <w:r>
              <w:rPr>
                <w:b/>
                <w:bCs/>
                <w:color w:val="1F2A44"/>
                <w:sz w:val="21"/>
                <w:szCs w:val="21"/>
              </w:rPr>
              <w:t>Attaques</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1DA04141" w14:textId="77777777" w:rsidR="00DD5254" w:rsidRDefault="00A73ABC">
            <w:pPr>
              <w:spacing w:line="256" w:lineRule="auto"/>
            </w:pPr>
            <w:r>
              <w:rPr>
                <w:sz w:val="21"/>
                <w:szCs w:val="21"/>
              </w:rPr>
              <w:t>Brûleur : 5 CD feu (zone) · Mitrailleuse : 4 CD</w:t>
            </w:r>
          </w:p>
        </w:tc>
      </w:tr>
      <w:tr w:rsidR="00DD5254" w14:paraId="36A49164"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5B14EB46" w14:textId="77777777" w:rsidR="00DD5254" w:rsidRDefault="00A73ABC">
            <w:r>
              <w:rPr>
                <w:b/>
                <w:bCs/>
                <w:color w:val="1F2A44"/>
                <w:sz w:val="21"/>
                <w:szCs w:val="21"/>
              </w:rPr>
              <w:t>Traits</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4C92CBE3" w14:textId="77777777" w:rsidR="00DD5254" w:rsidRDefault="00A73ABC">
            <w:pPr>
              <w:spacing w:line="256" w:lineRule="auto"/>
            </w:pPr>
            <w:r>
              <w:rPr>
                <w:sz w:val="21"/>
                <w:szCs w:val="21"/>
              </w:rPr>
              <w:t>Vol stationnaire · Diffuse de la propagande · Appelle des eyebots</w:t>
            </w:r>
          </w:p>
        </w:tc>
      </w:tr>
      <w:tr w:rsidR="00DD5254" w14:paraId="452D6DE2"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626A7F92" w14:textId="77777777" w:rsidR="00DD5254" w:rsidRDefault="00A73ABC">
            <w:r>
              <w:rPr>
                <w:b/>
                <w:bCs/>
                <w:color w:val="1F2A44"/>
                <w:sz w:val="21"/>
                <w:szCs w:val="21"/>
              </w:rPr>
              <w:t>Faiblesses</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2AACE081" w14:textId="77777777" w:rsidR="00DD5254" w:rsidRDefault="00A73ABC">
            <w:pPr>
              <w:spacing w:line="256" w:lineRule="auto"/>
            </w:pPr>
            <w:r>
              <w:rPr>
                <w:sz w:val="21"/>
                <w:szCs w:val="21"/>
              </w:rPr>
              <w:t>Impulsion EM (étourdit) · Réacteur dorsal (viser : ignore la RD)</w:t>
            </w:r>
          </w:p>
        </w:tc>
      </w:tr>
    </w:tbl>
    <w:p w14:paraId="7ADD59B4" w14:textId="77777777" w:rsidR="00DD5254" w:rsidRDefault="00DD5254">
      <w:pPr>
        <w:spacing w:after="6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D5254" w14:paraId="31586C61" w14:textId="77777777">
        <w:tblPrEx>
          <w:tblCellMar>
            <w:top w:w="0" w:type="dxa"/>
            <w:bottom w:w="0" w:type="dxa"/>
          </w:tblCellMar>
        </w:tblPrEx>
        <w:trPr>
          <w:cantSplit/>
        </w:trPr>
        <w:tc>
          <w:tcPr>
            <w:tcW w:w="9360" w:type="dxa"/>
            <w:gridSpan w:val="2"/>
            <w:tcBorders>
              <w:top w:val="single" w:sz="4" w:space="0" w:color="8893A8"/>
              <w:left w:val="single" w:sz="4" w:space="0" w:color="8893A8"/>
              <w:bottom w:val="single" w:sz="4" w:space="0" w:color="8893A8"/>
              <w:right w:val="single" w:sz="4" w:space="0" w:color="8893A8"/>
            </w:tcBorders>
            <w:shd w:val="clear" w:color="auto" w:fill="2E3A57"/>
            <w:tcMar>
              <w:top w:w="80" w:type="dxa"/>
              <w:left w:w="140" w:type="dxa"/>
              <w:bottom w:w="80" w:type="dxa"/>
              <w:right w:w="140" w:type="dxa"/>
            </w:tcMar>
          </w:tcPr>
          <w:p w14:paraId="18C75018" w14:textId="77777777" w:rsidR="00DD5254" w:rsidRDefault="00A73ABC">
            <w:r>
              <w:rPr>
                <w:b/>
                <w:bCs/>
                <w:color w:val="FFFFFF"/>
                <w:sz w:val="23"/>
                <w:szCs w:val="23"/>
              </w:rPr>
              <w:t>▣  Commandante Helena Cross — Nemesis</w:t>
            </w:r>
          </w:p>
        </w:tc>
      </w:tr>
      <w:tr w:rsidR="00DD5254" w14:paraId="7287C45F"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28429FE7" w14:textId="77777777" w:rsidR="00DD5254" w:rsidRDefault="00A73ABC">
            <w:r>
              <w:rPr>
                <w:b/>
                <w:bCs/>
                <w:color w:val="1F2A44"/>
                <w:sz w:val="21"/>
                <w:szCs w:val="21"/>
              </w:rPr>
              <w:t>S.P.E.C.I.A.L.</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1EFD3284" w14:textId="77777777" w:rsidR="00DD5254" w:rsidRDefault="00A73ABC">
            <w:pPr>
              <w:spacing w:line="256" w:lineRule="auto"/>
            </w:pPr>
            <w:r>
              <w:rPr>
                <w:sz w:val="21"/>
                <w:szCs w:val="21"/>
              </w:rPr>
              <w:t>FOR 8 · PER 8 · END 9 · CHA 6 · INT 7 · AGI 7 · CHC 5</w:t>
            </w:r>
          </w:p>
        </w:tc>
      </w:tr>
      <w:tr w:rsidR="00DD5254" w14:paraId="5FDBAA5C"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5D856938" w14:textId="77777777" w:rsidR="00DD5254" w:rsidRDefault="00A73ABC">
            <w:r>
              <w:rPr>
                <w:b/>
                <w:bCs/>
                <w:color w:val="1F2A44"/>
                <w:sz w:val="21"/>
                <w:szCs w:val="21"/>
              </w:rPr>
              <w:t>PV / Déf / Init</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62227B28" w14:textId="77777777" w:rsidR="00DD5254" w:rsidRDefault="00A73ABC">
            <w:pPr>
              <w:spacing w:line="256" w:lineRule="auto"/>
            </w:pPr>
            <w:r>
              <w:rPr>
                <w:sz w:val="21"/>
                <w:szCs w:val="21"/>
              </w:rPr>
              <w:t>120 · 4 · 10</w:t>
            </w:r>
          </w:p>
        </w:tc>
      </w:tr>
      <w:tr w:rsidR="00DD5254" w14:paraId="42BC6726"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09237CCB" w14:textId="77777777" w:rsidR="00DD5254" w:rsidRDefault="00A73ABC">
            <w:r>
              <w:rPr>
                <w:b/>
                <w:bCs/>
                <w:color w:val="1F2A44"/>
                <w:sz w:val="21"/>
                <w:szCs w:val="21"/>
              </w:rPr>
              <w:t>Armure</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31772468" w14:textId="77777777" w:rsidR="00DD5254" w:rsidRDefault="00A73ABC">
            <w:pPr>
              <w:spacing w:line="256" w:lineRule="auto"/>
            </w:pPr>
            <w:r>
              <w:rPr>
                <w:sz w:val="21"/>
                <w:szCs w:val="21"/>
              </w:rPr>
              <w:t>Armure assistée : RD 3</w:t>
            </w:r>
          </w:p>
        </w:tc>
      </w:tr>
      <w:tr w:rsidR="00DD5254" w14:paraId="7575F8A7"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50CDED94" w14:textId="77777777" w:rsidR="00DD5254" w:rsidRDefault="00A73ABC">
            <w:r>
              <w:rPr>
                <w:b/>
                <w:bCs/>
                <w:color w:val="1F2A44"/>
                <w:sz w:val="21"/>
                <w:szCs w:val="21"/>
              </w:rPr>
              <w:t>Attaques</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07201944" w14:textId="77777777" w:rsidR="00DD5254" w:rsidRDefault="00A73ABC">
            <w:pPr>
              <w:spacing w:line="256" w:lineRule="auto"/>
            </w:pPr>
            <w:r>
              <w:rPr>
                <w:sz w:val="21"/>
                <w:szCs w:val="21"/>
              </w:rPr>
              <w:t>Fusil laser lourd : 5 CD énergie · Crosse : 4 CD</w:t>
            </w:r>
          </w:p>
        </w:tc>
      </w:tr>
      <w:tr w:rsidR="00DD5254" w14:paraId="3DFDB7F3"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49D10C4A" w14:textId="77777777" w:rsidR="00DD5254" w:rsidRDefault="00A73ABC">
            <w:r>
              <w:rPr>
                <w:b/>
                <w:bCs/>
                <w:color w:val="1F2A44"/>
                <w:sz w:val="21"/>
                <w:szCs w:val="21"/>
              </w:rPr>
              <w:t>Traits</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73D142D4" w14:textId="77777777" w:rsidR="00DD5254" w:rsidRDefault="00A73ABC">
            <w:pPr>
              <w:spacing w:line="256" w:lineRule="auto"/>
            </w:pPr>
            <w:r>
              <w:rPr>
                <w:sz w:val="21"/>
                <w:szCs w:val="21"/>
              </w:rPr>
              <w:t>Fanatique loyale au Conseiller · Coordonne la sécurité · Ne recule pas</w:t>
            </w:r>
          </w:p>
        </w:tc>
      </w:tr>
    </w:tbl>
    <w:p w14:paraId="4986C5B6" w14:textId="77777777" w:rsidR="00DD5254" w:rsidRDefault="00DD5254">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254" w14:paraId="215027CF"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525BA830" w14:textId="77777777" w:rsidR="00DD5254" w:rsidRDefault="00A73ABC">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MJ :  </w:t>
            </w:r>
            <w:r>
              <w:rPr>
                <w:color w:val="1B2A3A"/>
                <w:sz w:val="22"/>
                <w:szCs w:val="22"/>
              </w:rPr>
              <w:t>Cross n’a pas vocation à être vaincue ici : c’est un mur. La bonne réponse est la fuite, pas l’affrontement. Le feu et le minuteur sont vos alliés pour précipiter la sortie. Elle reviendra.</w:t>
            </w:r>
          </w:p>
        </w:tc>
      </w:tr>
    </w:tbl>
    <w:p w14:paraId="1B13F908" w14:textId="77777777" w:rsidR="00DD5254" w:rsidRDefault="00A73ABC">
      <w:pPr>
        <w:pStyle w:val="Titre2"/>
        <w:pBdr>
          <w:left w:val="single" w:sz="26" w:space="10" w:color="B5731B"/>
        </w:pBdr>
        <w:ind w:left="70"/>
      </w:pPr>
      <w:r>
        <w:t>Scène 5 — Le sacrifice (optionnel)  (B4)</w:t>
      </w:r>
    </w:p>
    <w:p w14:paraId="684570A9" w14:textId="77777777" w:rsidR="00DD5254" w:rsidRDefault="00A73ABC">
      <w:pPr>
        <w:spacing w:after="140" w:line="264" w:lineRule="auto"/>
      </w:pPr>
      <w:r>
        <w:t>Si Buddy a survécu au Secteur 8 et accompagne les PJ, il peut choisir de rester pour bloquer une porte ou couvrir le transfert. « Je n’ai plus peur, maintenant. Partez. » Laissez ce moment exister : c’est un robot qui choisit, librement. Un autre allié peut tenir ce rôle si Buddy n’est pas là.</w:t>
      </w:r>
    </w:p>
    <w:p w14:paraId="4AFFEB8B" w14:textId="77777777" w:rsidR="00DD5254" w:rsidRDefault="00DD5254">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254" w14:paraId="30E4DBA4" w14:textId="77777777">
        <w:tblPrEx>
          <w:tblCellMar>
            <w:top w:w="0" w:type="dxa"/>
            <w:bottom w:w="0" w:type="dxa"/>
          </w:tblCellMar>
        </w:tblPrEx>
        <w:trPr>
          <w:cantSplit/>
        </w:trPr>
        <w:tc>
          <w:tcPr>
            <w:tcW w:w="9360" w:type="dxa"/>
            <w:tcBorders>
              <w:top w:val="single" w:sz="4" w:space="6" w:color="B5731B"/>
              <w:left w:val="single" w:sz="26" w:space="8" w:color="B5731B"/>
              <w:bottom w:val="single" w:sz="4" w:space="6" w:color="B5731B"/>
              <w:right w:val="single" w:sz="4" w:space="6" w:color="B5731B"/>
            </w:tcBorders>
            <w:shd w:val="clear" w:color="auto" w:fill="FBF3DC"/>
            <w:tcMar>
              <w:top w:w="130" w:type="dxa"/>
              <w:left w:w="220" w:type="dxa"/>
              <w:bottom w:w="130" w:type="dxa"/>
              <w:right w:w="200" w:type="dxa"/>
            </w:tcMar>
          </w:tcPr>
          <w:p w14:paraId="56FC1FC4" w14:textId="77777777" w:rsidR="00DD5254" w:rsidRDefault="00A73ABC">
            <w:pPr>
              <w:spacing w:after="90"/>
            </w:pPr>
            <w:r>
              <w:rPr>
                <w:b/>
                <w:bCs/>
                <w:color w:val="B5731B"/>
                <w:sz w:val="25"/>
                <w:szCs w:val="25"/>
              </w:rPr>
              <w:t>◉</w:t>
            </w:r>
            <w:r>
              <w:rPr>
                <w:b/>
                <w:bCs/>
                <w:color w:val="B5731B"/>
                <w:sz w:val="25"/>
                <w:szCs w:val="25"/>
              </w:rPr>
              <w:t xml:space="preserve"> ILLUSTRATION — cadre à remplir</w:t>
            </w:r>
          </w:p>
          <w:p w14:paraId="215B8E1A" w14:textId="77777777" w:rsidR="00DD5254" w:rsidRDefault="00A73ABC">
            <w:pPr>
              <w:spacing w:after="70"/>
            </w:pPr>
            <w:r>
              <w:rPr>
                <w:b/>
                <w:bCs/>
                <w:color w:val="8B0000"/>
                <w:sz w:val="23"/>
                <w:szCs w:val="23"/>
              </w:rPr>
              <w:t xml:space="preserve">THÈME (à respecter) : </w:t>
            </w:r>
            <w:r>
              <w:rPr>
                <w:b/>
                <w:bCs/>
                <w:color w:val="3A2020"/>
                <w:sz w:val="23"/>
                <w:szCs w:val="23"/>
              </w:rPr>
              <w:t>Un Protectron cabossé, seul, tenant fermée une porte blindée contre les flammes qui avancent ; son optique unique brille, calme ; au loin, un petit groupe s’échappe.</w:t>
            </w:r>
          </w:p>
          <w:p w14:paraId="50674480" w14:textId="77777777" w:rsidR="00DD5254" w:rsidRDefault="00A73ABC">
            <w:pPr>
              <w:spacing w:after="70" w:line="260" w:lineRule="auto"/>
            </w:pPr>
            <w:r>
              <w:rPr>
                <w:b/>
                <w:bCs/>
                <w:sz w:val="22"/>
                <w:szCs w:val="22"/>
              </w:rPr>
              <w:t xml:space="preserve">Intention : </w:t>
            </w:r>
            <w:r>
              <w:rPr>
                <w:i/>
                <w:iCs/>
                <w:sz w:val="22"/>
                <w:szCs w:val="22"/>
              </w:rPr>
              <w:t>Le payoff des robots conscients : le sacrifice libre d’une machine qui a appris à choisir.</w:t>
            </w:r>
          </w:p>
          <w:p w14:paraId="24BBC02A" w14:textId="77777777" w:rsidR="00DD5254" w:rsidRDefault="00A73ABC">
            <w:pPr>
              <w:spacing w:after="40" w:line="256" w:lineRule="auto"/>
            </w:pPr>
            <w:r>
              <w:rPr>
                <w:b/>
                <w:bCs/>
                <w:sz w:val="22"/>
                <w:szCs w:val="22"/>
              </w:rPr>
              <w:t xml:space="preserve">Prompt pour Banana : </w:t>
            </w:r>
            <w:r>
              <w:rPr>
                <w:color w:val="3A3A3A"/>
                <w:sz w:val="20"/>
                <w:szCs w:val="20"/>
              </w:rPr>
              <w:t>Fallout retro-futurist concept art, 1950s Americana sci-fi, painterly gouache, muted desaturated palette with amber and teal accents, dramatic volumetric lighting, weathered industrial space-station, grain, no text, no watermark — a battered Protectron robot standing alone holding a blast door shut against advancing flames, sparks raining, its single optic glowing steady and calm, heroic and tragic silhouette, fire orange against dark, a small group escaping in the far background.</w:t>
            </w:r>
          </w:p>
          <w:p w14:paraId="51C7C0AE" w14:textId="77777777" w:rsidR="00DD5254" w:rsidRDefault="00A73ABC">
            <w:r>
              <w:rPr>
                <w:i/>
                <w:iCs/>
                <w:color w:val="777777"/>
                <w:sz w:val="20"/>
                <w:szCs w:val="20"/>
              </w:rPr>
              <w:t>Format conseillé : portrait, demi-largeur  ·  coller l’illustration générée dans ce cadre.</w:t>
            </w:r>
          </w:p>
          <w:p w14:paraId="7737C09A" w14:textId="77777777" w:rsidR="00DD5254" w:rsidRDefault="00A73ABC">
            <w:pPr>
              <w:pBdr>
                <w:top w:val="dashed" w:sz="6" w:space="4" w:color="B5731B"/>
                <w:bottom w:val="dashed" w:sz="6" w:space="4" w:color="B5731B"/>
              </w:pBdr>
              <w:spacing w:before="150" w:after="150"/>
              <w:jc w:val="center"/>
            </w:pPr>
            <w:r>
              <w:rPr>
                <w:color w:val="B9A86A"/>
                <w:sz w:val="30"/>
                <w:szCs w:val="30"/>
              </w:rPr>
              <w:t>▢</w:t>
            </w:r>
            <w:r>
              <w:rPr>
                <w:color w:val="B9A86A"/>
                <w:sz w:val="30"/>
                <w:szCs w:val="30"/>
              </w:rPr>
              <w:t xml:space="preserve">  zone image  ▢</w:t>
            </w:r>
          </w:p>
        </w:tc>
      </w:tr>
    </w:tbl>
    <w:p w14:paraId="56CAFA9E" w14:textId="77777777" w:rsidR="00DD5254" w:rsidRDefault="00A73ABC">
      <w:pPr>
        <w:pStyle w:val="Titre2"/>
        <w:pBdr>
          <w:left w:val="single" w:sz="26" w:space="10" w:color="B5731B"/>
        </w:pBdr>
        <w:ind w:left="70"/>
      </w:pPr>
      <w:r>
        <w:t>Scène 6 — La braise &amp; le tag</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254" w14:paraId="70619AFC"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43FD69A6" w14:textId="77777777" w:rsidR="00DD5254" w:rsidRDefault="00A73ABC">
            <w:pPr>
              <w:spacing w:after="24"/>
            </w:pPr>
            <w:r>
              <w:rPr>
                <w:rFonts w:ascii="Consolas" w:eastAsia="Consolas" w:hAnsi="Consolas" w:cs="Consolas"/>
                <w:color w:val="46E07A"/>
                <w:sz w:val="21"/>
                <w:szCs w:val="21"/>
              </w:rPr>
              <w:t>FRAGMENT SAUVÉ — [selon le bloc]</w:t>
            </w:r>
          </w:p>
          <w:p w14:paraId="6BCACE82" w14:textId="77777777" w:rsidR="00DD5254" w:rsidRDefault="00A73ABC">
            <w:pPr>
              <w:spacing w:after="24"/>
            </w:pPr>
            <w:r>
              <w:rPr>
                <w:rFonts w:ascii="Consolas" w:eastAsia="Consolas" w:hAnsi="Consolas" w:cs="Consolas"/>
                <w:color w:val="46E07A"/>
                <w:sz w:val="21"/>
                <w:szCs w:val="21"/>
              </w:rPr>
              <w:t>&gt;Si BLOC A : « ORIGINE — transfert reçu depuis [████] — 2201. » [scellé — clé requise]</w:t>
            </w:r>
          </w:p>
          <w:p w14:paraId="5E613CD2" w14:textId="77777777" w:rsidR="00DD5254" w:rsidRDefault="00A73ABC">
            <w:pPr>
              <w:spacing w:after="24"/>
            </w:pPr>
            <w:r>
              <w:rPr>
                <w:rFonts w:ascii="Consolas" w:eastAsia="Consolas" w:hAnsi="Consolas" w:cs="Consolas"/>
                <w:color w:val="46E07A"/>
                <w:sz w:val="21"/>
                <w:szCs w:val="21"/>
              </w:rPr>
              <w:t>&gt;Si BLOC B : « sites FEV : Delta-7, +11 autres ».</w:t>
            </w:r>
          </w:p>
          <w:p w14:paraId="53673E32" w14:textId="77777777" w:rsidR="00DD5254" w:rsidRDefault="00A73ABC">
            <w:pPr>
              <w:spacing w:after="24"/>
            </w:pPr>
            <w:r>
              <w:rPr>
                <w:rFonts w:ascii="Consolas" w:eastAsia="Consolas" w:hAnsi="Consolas" w:cs="Consolas"/>
                <w:color w:val="46E07A"/>
                <w:sz w:val="21"/>
                <w:szCs w:val="21"/>
              </w:rPr>
              <w:t>&gt;Si BLOC C : « élus &amp; effacés : 214 noms, critères ».</w:t>
            </w:r>
          </w:p>
          <w:p w14:paraId="3AC9F24F" w14:textId="77777777" w:rsidR="00DD5254" w:rsidRDefault="00A73ABC">
            <w:r>
              <w:rPr>
                <w:rFonts w:ascii="Consolas" w:eastAsia="Consolas" w:hAnsi="Consolas" w:cs="Consolas"/>
                <w:color w:val="46E07A"/>
                <w:sz w:val="21"/>
                <w:szCs w:val="21"/>
              </w:rPr>
              <w:t>Le reste des archives : perdu.</w:t>
            </w:r>
          </w:p>
        </w:tc>
      </w:tr>
    </w:tbl>
    <w:p w14:paraId="6B83B107" w14:textId="77777777" w:rsidR="00DD5254" w:rsidRDefault="00A73ABC">
      <w:pPr>
        <w:spacing w:before="60" w:after="130"/>
      </w:pPr>
      <w:r>
        <w:rPr>
          <w:b/>
          <w:bCs/>
          <w:color w:val="FFFFFF"/>
          <w:sz w:val="21"/>
          <w:szCs w:val="21"/>
          <w:shd w:val="clear" w:color="auto" w:fill="1C6B3A"/>
        </w:rPr>
        <w:t xml:space="preserve">  ▸ FICHE JOUEUR → S6-D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254" w14:paraId="3458F197"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362B4092" w14:textId="77777777" w:rsidR="00DD5254" w:rsidRDefault="00A73ABC">
            <w:pPr>
              <w:spacing w:line="260" w:lineRule="auto"/>
            </w:pPr>
            <w:r>
              <w:rPr>
                <w:b/>
                <w:bCs/>
                <w:color w:val="FFFFFF"/>
                <w:sz w:val="18"/>
                <w:szCs w:val="18"/>
                <w:shd w:val="clear" w:color="auto" w:fill="9B3B3B"/>
              </w:rPr>
              <w:t xml:space="preserve"> SECRET MJ </w:t>
            </w:r>
            <w:r>
              <w:t xml:space="preserve">  </w:t>
            </w:r>
            <w:r>
              <w:rPr>
                <w:color w:val="3A2020"/>
                <w:sz w:val="22"/>
                <w:szCs w:val="22"/>
              </w:rPr>
              <w:t>Pour le bloc A, ne révélez QUE l’en-tête : « transfert reçu depuis [caviardé] — 2201 ». La date 2201 et l’idée d’un « transfert venu d’ailleurs » sont les graines directes de l’origine Enclave. Le contenu reste scellé jusqu’à l’épisode 7.</w:t>
            </w:r>
          </w:p>
        </w:tc>
      </w:tr>
    </w:tbl>
    <w:p w14:paraId="5338EB72" w14:textId="77777777" w:rsidR="00DD5254" w:rsidRDefault="00DD5254">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254" w14:paraId="58A155A2"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49AD5A17" w14:textId="77777777" w:rsidR="00DD5254" w:rsidRDefault="00A73ABC">
            <w:pPr>
              <w:spacing w:after="90" w:line="264" w:lineRule="auto"/>
            </w:pPr>
            <w:r>
              <w:rPr>
                <w:i/>
                <w:iCs/>
                <w:color w:val="4A3D1A"/>
                <w:sz w:val="23"/>
                <w:szCs w:val="23"/>
              </w:rPr>
              <w:t>Tag final. Derrière vous, la Crypte n’est plus qu’un brasier. Des décennies de mémoire montent en fumée dans la ventilation — des noms, des dates, des mensonges, des vérités, indistincts désormais. Dans votre main, un seul module tiède. Une braise arrachée au feu.</w:t>
            </w:r>
          </w:p>
          <w:p w14:paraId="1A6610DB" w14:textId="77777777" w:rsidR="00DD5254" w:rsidRDefault="00A73ABC">
            <w:pPr>
              <w:spacing w:line="264" w:lineRule="auto"/>
            </w:pPr>
            <w:r>
              <w:rPr>
                <w:i/>
                <w:iCs/>
                <w:color w:val="4A3D1A"/>
                <w:sz w:val="23"/>
                <w:szCs w:val="23"/>
              </w:rPr>
              <w:t>Le Conseiller a voulu effacer le passé. Il a réussi — presque. Car dans un monde qui brûle sa mémoire, se souvenir devient le premier acte de résistance.</w:t>
            </w:r>
          </w:p>
        </w:tc>
      </w:tr>
      <w:tr w:rsidR="00DD5254" w14:paraId="19324511"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405F0AE8" w14:textId="77777777" w:rsidR="00DD5254" w:rsidRDefault="00A73ABC">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MJ — le cliffhanger :  </w:t>
            </w:r>
            <w:r>
              <w:rPr>
                <w:color w:val="1B2A3A"/>
                <w:sz w:val="22"/>
                <w:szCs w:val="22"/>
              </w:rPr>
              <w:t>La Dissonance s’achève ici. Plus de demi-mesures : le Conseiller traque, la résistance frappe, et la clé scellée de son origine attend d’être tournée. L’Acte 3 — la Vérité — commence à l’épisode 7. Refermez sur la braise, avant minuit.</w:t>
            </w:r>
          </w:p>
        </w:tc>
      </w:tr>
    </w:tbl>
    <w:p w14:paraId="38906E66" w14:textId="77777777" w:rsidR="00DD5254" w:rsidRDefault="00A73ABC">
      <w:pPr>
        <w:pStyle w:val="Titre1"/>
        <w:shd w:val="clear" w:color="auto" w:fill="1F2A44"/>
        <w:ind w:left="130" w:right="130"/>
      </w:pPr>
      <w:r>
        <w:t>Ce que sème cet épisode</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3060"/>
        <w:gridCol w:w="3000"/>
      </w:tblGrid>
      <w:tr w:rsidR="00DD5254" w14:paraId="36675588" w14:textId="77777777">
        <w:tblPrEx>
          <w:tblCellMar>
            <w:top w:w="0" w:type="dxa"/>
            <w:bottom w:w="0" w:type="dxa"/>
          </w:tblCellMar>
        </w:tblPrEx>
        <w:trPr>
          <w:cantSplit/>
          <w:tblHeader/>
        </w:trPr>
        <w:tc>
          <w:tcPr>
            <w:tcW w:w="33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17E81500" w14:textId="77777777" w:rsidR="00DD5254" w:rsidRDefault="00A73ABC">
            <w:r>
              <w:rPr>
                <w:b/>
                <w:bCs/>
                <w:color w:val="FFFFFF"/>
                <w:sz w:val="23"/>
                <w:szCs w:val="23"/>
              </w:rPr>
              <w:t>Graine</w:t>
            </w:r>
          </w:p>
        </w:tc>
        <w:tc>
          <w:tcPr>
            <w:tcW w:w="30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3D7A6197" w14:textId="77777777" w:rsidR="00DD5254" w:rsidRDefault="00A73ABC">
            <w:r>
              <w:rPr>
                <w:b/>
                <w:bCs/>
                <w:color w:val="FFFFFF"/>
                <w:sz w:val="23"/>
                <w:szCs w:val="23"/>
              </w:rPr>
              <w:t>Fil</w:t>
            </w:r>
          </w:p>
        </w:tc>
        <w:tc>
          <w:tcPr>
            <w:tcW w:w="30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1AFEA75D" w14:textId="77777777" w:rsidR="00DD5254" w:rsidRDefault="00A73ABC">
            <w:r>
              <w:rPr>
                <w:b/>
                <w:bCs/>
                <w:color w:val="FFFFFF"/>
                <w:sz w:val="23"/>
                <w:szCs w:val="23"/>
              </w:rPr>
              <w:t>Échéance</w:t>
            </w:r>
          </w:p>
        </w:tc>
      </w:tr>
      <w:tr w:rsidR="00DD5254" w14:paraId="4FF9C330"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5490578" w14:textId="77777777" w:rsidR="00DD5254" w:rsidRDefault="00A73ABC">
            <w:pPr>
              <w:spacing w:line="256" w:lineRule="auto"/>
            </w:pPr>
            <w:r>
              <w:rPr>
                <w:sz w:val="22"/>
                <w:szCs w:val="22"/>
              </w:rPr>
              <w:t>« … depuis [caviardé] — 2201 » (si bloc A)</w:t>
            </w:r>
          </w:p>
        </w:tc>
        <w:tc>
          <w:tcPr>
            <w:tcW w:w="3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D6395E0" w14:textId="77777777" w:rsidR="00DD5254" w:rsidRDefault="00A73ABC">
            <w:pPr>
              <w:spacing w:line="256" w:lineRule="auto"/>
            </w:pPr>
            <w:r>
              <w:rPr>
                <w:sz w:val="22"/>
                <w:szCs w:val="22"/>
              </w:rPr>
              <w:t>Indice dormant / fil rouge</w:t>
            </w:r>
          </w:p>
        </w:tc>
        <w:tc>
          <w:tcPr>
            <w:tcW w:w="30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0797E95" w14:textId="77777777" w:rsidR="00DD5254" w:rsidRDefault="00A73ABC">
            <w:pPr>
              <w:spacing w:line="256" w:lineRule="auto"/>
            </w:pPr>
            <w:r>
              <w:rPr>
                <w:sz w:val="22"/>
                <w:szCs w:val="22"/>
              </w:rPr>
              <w:t>Épisode 7 (décryptage)</w:t>
            </w:r>
          </w:p>
        </w:tc>
      </w:tr>
      <w:tr w:rsidR="00DD5254" w14:paraId="449EE039"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BC1F6F5" w14:textId="77777777" w:rsidR="00DD5254" w:rsidRDefault="00A73ABC">
            <w:pPr>
              <w:spacing w:line="256" w:lineRule="auto"/>
            </w:pPr>
            <w:r>
              <w:rPr>
                <w:sz w:val="22"/>
                <w:szCs w:val="22"/>
              </w:rPr>
              <w:t>« vaisseau de transfert : incomplet »</w:t>
            </w:r>
          </w:p>
        </w:tc>
        <w:tc>
          <w:tcPr>
            <w:tcW w:w="3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B2BF73D" w14:textId="77777777" w:rsidR="00DD5254" w:rsidRDefault="00A73ABC">
            <w:pPr>
              <w:spacing w:line="256" w:lineRule="auto"/>
            </w:pPr>
            <w:r>
              <w:rPr>
                <w:sz w:val="22"/>
                <w:szCs w:val="22"/>
              </w:rPr>
              <w:t>B1 Parachute (FP-S6)</w:t>
            </w:r>
          </w:p>
        </w:tc>
        <w:tc>
          <w:tcPr>
            <w:tcW w:w="30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0B897A9" w14:textId="77777777" w:rsidR="00DD5254" w:rsidRDefault="00A73ABC">
            <w:pPr>
              <w:spacing w:line="256" w:lineRule="auto"/>
            </w:pPr>
            <w:r>
              <w:rPr>
                <w:sz w:val="22"/>
                <w:szCs w:val="22"/>
              </w:rPr>
              <w:t>Arc lunaire</w:t>
            </w:r>
          </w:p>
        </w:tc>
      </w:tr>
      <w:tr w:rsidR="00DD5254" w14:paraId="7C8E35E8"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E0CBC88" w14:textId="77777777" w:rsidR="00DD5254" w:rsidRDefault="00A73ABC">
            <w:pPr>
              <w:spacing w:line="256" w:lineRule="auto"/>
            </w:pPr>
            <w:r>
              <w:rPr>
                <w:sz w:val="22"/>
                <w:szCs w:val="22"/>
              </w:rPr>
              <w:t>Guerre ouverte (le Conseiller traque, la résistance frappe)</w:t>
            </w:r>
          </w:p>
        </w:tc>
        <w:tc>
          <w:tcPr>
            <w:tcW w:w="3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9A979D5" w14:textId="77777777" w:rsidR="00DD5254" w:rsidRDefault="00A73ABC">
            <w:pPr>
              <w:spacing w:line="256" w:lineRule="auto"/>
            </w:pPr>
            <w:r>
              <w:rPr>
                <w:sz w:val="22"/>
                <w:szCs w:val="22"/>
              </w:rPr>
              <w:t>Fil rouge</w:t>
            </w:r>
          </w:p>
        </w:tc>
        <w:tc>
          <w:tcPr>
            <w:tcW w:w="30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5B3C4B6" w14:textId="77777777" w:rsidR="00DD5254" w:rsidRDefault="00A73ABC">
            <w:pPr>
              <w:spacing w:line="256" w:lineRule="auto"/>
            </w:pPr>
            <w:r>
              <w:rPr>
                <w:sz w:val="22"/>
                <w:szCs w:val="22"/>
              </w:rPr>
              <w:t>Acte 3</w:t>
            </w:r>
          </w:p>
        </w:tc>
      </w:tr>
      <w:tr w:rsidR="00DD5254" w14:paraId="11C65B84"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6B70388" w14:textId="77777777" w:rsidR="00DD5254" w:rsidRDefault="00A73ABC">
            <w:pPr>
              <w:spacing w:line="256" w:lineRule="auto"/>
            </w:pPr>
            <w:r>
              <w:rPr>
                <w:sz w:val="22"/>
                <w:szCs w:val="22"/>
              </w:rPr>
              <w:t>Le prix de la mémoire (deux vérités sur trois ont brûlé)</w:t>
            </w:r>
          </w:p>
        </w:tc>
        <w:tc>
          <w:tcPr>
            <w:tcW w:w="3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60F7B27" w14:textId="77777777" w:rsidR="00DD5254" w:rsidRDefault="00A73ABC">
            <w:pPr>
              <w:spacing w:line="256" w:lineRule="auto"/>
            </w:pPr>
            <w:r>
              <w:rPr>
                <w:sz w:val="22"/>
                <w:szCs w:val="22"/>
              </w:rPr>
              <w:t>Regret durable</w:t>
            </w:r>
          </w:p>
        </w:tc>
        <w:tc>
          <w:tcPr>
            <w:tcW w:w="30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AF48605" w14:textId="77777777" w:rsidR="00DD5254" w:rsidRDefault="00A73ABC">
            <w:pPr>
              <w:spacing w:line="256" w:lineRule="auto"/>
            </w:pPr>
            <w:r>
              <w:rPr>
                <w:sz w:val="22"/>
                <w:szCs w:val="22"/>
              </w:rPr>
              <w:t>À rappeler</w:t>
            </w:r>
          </w:p>
        </w:tc>
      </w:tr>
      <w:tr w:rsidR="00DD5254" w14:paraId="4F886EA4"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1B18770" w14:textId="77777777" w:rsidR="00DD5254" w:rsidRDefault="00A73ABC">
            <w:pPr>
              <w:spacing w:line="256" w:lineRule="auto"/>
            </w:pPr>
            <w:r>
              <w:rPr>
                <w:sz w:val="22"/>
                <w:szCs w:val="22"/>
              </w:rPr>
              <w:t>Cross, Nemesis personnelle</w:t>
            </w:r>
          </w:p>
        </w:tc>
        <w:tc>
          <w:tcPr>
            <w:tcW w:w="3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2A574CF" w14:textId="77777777" w:rsidR="00DD5254" w:rsidRDefault="00A73ABC">
            <w:pPr>
              <w:spacing w:line="256" w:lineRule="auto"/>
            </w:pPr>
            <w:r>
              <w:rPr>
                <w:sz w:val="22"/>
                <w:szCs w:val="22"/>
              </w:rPr>
              <w:t>Antagoniste</w:t>
            </w:r>
          </w:p>
        </w:tc>
        <w:tc>
          <w:tcPr>
            <w:tcW w:w="30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07EE79D" w14:textId="77777777" w:rsidR="00DD5254" w:rsidRDefault="00A73ABC">
            <w:pPr>
              <w:spacing w:line="256" w:lineRule="auto"/>
            </w:pPr>
            <w:r>
              <w:rPr>
                <w:sz w:val="22"/>
                <w:szCs w:val="22"/>
              </w:rPr>
              <w:t>Acte 3</w:t>
            </w:r>
          </w:p>
        </w:tc>
      </w:tr>
      <w:tr w:rsidR="00DD5254" w14:paraId="57F40BFD"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009661D" w14:textId="77777777" w:rsidR="00DD5254" w:rsidRDefault="00A73ABC">
            <w:pPr>
              <w:spacing w:line="256" w:lineRule="auto"/>
            </w:pPr>
            <w:r>
              <w:rPr>
                <w:sz w:val="22"/>
                <w:szCs w:val="22"/>
              </w:rPr>
              <w:t>Le sacrifice d’un allié (Buddy ou autre)</w:t>
            </w:r>
          </w:p>
        </w:tc>
        <w:tc>
          <w:tcPr>
            <w:tcW w:w="3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39F4CE3" w14:textId="77777777" w:rsidR="00DD5254" w:rsidRDefault="00A73ABC">
            <w:pPr>
              <w:spacing w:line="256" w:lineRule="auto"/>
            </w:pPr>
            <w:r>
              <w:rPr>
                <w:sz w:val="22"/>
                <w:szCs w:val="22"/>
              </w:rPr>
              <w:t>B4 / deuil</w:t>
            </w:r>
          </w:p>
        </w:tc>
        <w:tc>
          <w:tcPr>
            <w:tcW w:w="30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1557EF3" w14:textId="77777777" w:rsidR="00DD5254" w:rsidRDefault="00A73ABC">
            <w:pPr>
              <w:spacing w:line="256" w:lineRule="auto"/>
            </w:pPr>
            <w:r>
              <w:rPr>
                <w:sz w:val="22"/>
                <w:szCs w:val="22"/>
              </w:rPr>
              <w:t>À honorer</w:t>
            </w:r>
          </w:p>
        </w:tc>
      </w:tr>
    </w:tbl>
    <w:p w14:paraId="487CCF56" w14:textId="77777777" w:rsidR="00DD5254" w:rsidRDefault="00A73ABC">
      <w:pPr>
        <w:pStyle w:val="Titre1"/>
        <w:shd w:val="clear" w:color="auto" w:fill="1F2A44"/>
        <w:ind w:left="130" w:right="130"/>
      </w:pPr>
      <w:r>
        <w:t>Récompenses &amp; progression</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900"/>
        <w:gridCol w:w="3860"/>
      </w:tblGrid>
      <w:tr w:rsidR="00DD5254" w14:paraId="121AC350" w14:textId="77777777">
        <w:tblPrEx>
          <w:tblCellMar>
            <w:top w:w="0" w:type="dxa"/>
            <w:bottom w:w="0" w:type="dxa"/>
          </w:tblCellMar>
        </w:tblPrEx>
        <w:trPr>
          <w:cantSplit/>
          <w:tblHeader/>
        </w:trPr>
        <w:tc>
          <w:tcPr>
            <w:tcW w:w="46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772AFBB1" w14:textId="77777777" w:rsidR="00DD5254" w:rsidRDefault="00A73ABC">
            <w:r>
              <w:rPr>
                <w:b/>
                <w:bCs/>
                <w:color w:val="FFFFFF"/>
                <w:sz w:val="23"/>
                <w:szCs w:val="23"/>
              </w:rPr>
              <w:t>Accomplissement</w:t>
            </w:r>
          </w:p>
        </w:tc>
        <w:tc>
          <w:tcPr>
            <w:tcW w:w="9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4706B341" w14:textId="77777777" w:rsidR="00DD5254" w:rsidRDefault="00A73ABC">
            <w:r>
              <w:rPr>
                <w:b/>
                <w:bCs/>
                <w:color w:val="FFFFFF"/>
                <w:sz w:val="23"/>
                <w:szCs w:val="23"/>
              </w:rPr>
              <w:t>XP</w:t>
            </w:r>
          </w:p>
        </w:tc>
        <w:tc>
          <w:tcPr>
            <w:tcW w:w="38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6717AB7D" w14:textId="77777777" w:rsidR="00DD5254" w:rsidRDefault="00A73ABC">
            <w:r>
              <w:rPr>
                <w:b/>
                <w:bCs/>
                <w:color w:val="FFFFFF"/>
                <w:sz w:val="23"/>
                <w:szCs w:val="23"/>
              </w:rPr>
              <w:t>Note</w:t>
            </w:r>
          </w:p>
        </w:tc>
      </w:tr>
      <w:tr w:rsidR="00DD5254" w14:paraId="02F0501F"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7C392EE" w14:textId="77777777" w:rsidR="00DD5254" w:rsidRDefault="00A73ABC">
            <w:pPr>
              <w:spacing w:line="256" w:lineRule="auto"/>
            </w:pPr>
            <w:r>
              <w:rPr>
                <w:sz w:val="22"/>
                <w:szCs w:val="22"/>
              </w:rPr>
              <w:t>Complétion de l’épisode</w:t>
            </w:r>
          </w:p>
        </w:tc>
        <w:tc>
          <w:tcPr>
            <w:tcW w:w="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4E87726" w14:textId="77777777" w:rsidR="00DD5254" w:rsidRDefault="00A73ABC">
            <w:pPr>
              <w:spacing w:line="256" w:lineRule="auto"/>
            </w:pPr>
            <w:r>
              <w:rPr>
                <w:sz w:val="22"/>
                <w:szCs w:val="22"/>
              </w:rPr>
              <w:t>250</w:t>
            </w:r>
          </w:p>
        </w:tc>
        <w:tc>
          <w:tcPr>
            <w:tcW w:w="38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52FB99B" w14:textId="77777777" w:rsidR="00DD5254" w:rsidRDefault="00DD5254">
            <w:pPr>
              <w:spacing w:line="256" w:lineRule="auto"/>
            </w:pPr>
          </w:p>
        </w:tc>
      </w:tr>
      <w:tr w:rsidR="00DD5254" w14:paraId="678F0655"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83E5C73" w14:textId="77777777" w:rsidR="00DD5254" w:rsidRDefault="00A73ABC">
            <w:pPr>
              <w:spacing w:line="256" w:lineRule="auto"/>
            </w:pPr>
            <w:r>
              <w:rPr>
                <w:sz w:val="22"/>
                <w:szCs w:val="22"/>
              </w:rPr>
              <w:t>Atteindre la console malgré l’alerte</w:t>
            </w:r>
          </w:p>
        </w:tc>
        <w:tc>
          <w:tcPr>
            <w:tcW w:w="9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B6D818B" w14:textId="77777777" w:rsidR="00DD5254" w:rsidRDefault="00A73ABC">
            <w:pPr>
              <w:spacing w:line="256" w:lineRule="auto"/>
            </w:pPr>
            <w:r>
              <w:rPr>
                <w:sz w:val="22"/>
                <w:szCs w:val="22"/>
              </w:rPr>
              <w:t>60</w:t>
            </w:r>
          </w:p>
        </w:tc>
        <w:tc>
          <w:tcPr>
            <w:tcW w:w="38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30F9333" w14:textId="77777777" w:rsidR="00DD5254" w:rsidRDefault="00DD5254">
            <w:pPr>
              <w:spacing w:line="256" w:lineRule="auto"/>
            </w:pPr>
          </w:p>
        </w:tc>
      </w:tr>
      <w:tr w:rsidR="00DD5254" w14:paraId="397B6CAB"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4F2DFEA" w14:textId="77777777" w:rsidR="00DD5254" w:rsidRDefault="00A73ABC">
            <w:pPr>
              <w:spacing w:line="256" w:lineRule="auto"/>
            </w:pPr>
            <w:r>
              <w:rPr>
                <w:sz w:val="22"/>
                <w:szCs w:val="22"/>
              </w:rPr>
              <w:t>Sauver un bloc d’archives</w:t>
            </w:r>
          </w:p>
        </w:tc>
        <w:tc>
          <w:tcPr>
            <w:tcW w:w="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4850993" w14:textId="77777777" w:rsidR="00DD5254" w:rsidRDefault="00A73ABC">
            <w:pPr>
              <w:spacing w:line="256" w:lineRule="auto"/>
            </w:pPr>
            <w:r>
              <w:rPr>
                <w:sz w:val="22"/>
                <w:szCs w:val="22"/>
              </w:rPr>
              <w:t>80</w:t>
            </w:r>
          </w:p>
        </w:tc>
        <w:tc>
          <w:tcPr>
            <w:tcW w:w="38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ECCFFBB" w14:textId="77777777" w:rsidR="00DD5254" w:rsidRDefault="00A73ABC">
            <w:pPr>
              <w:spacing w:line="256" w:lineRule="auto"/>
            </w:pPr>
            <w:r>
              <w:rPr>
                <w:sz w:val="22"/>
                <w:szCs w:val="22"/>
              </w:rPr>
              <w:t>quel qu’il soit</w:t>
            </w:r>
          </w:p>
        </w:tc>
      </w:tr>
      <w:tr w:rsidR="00DD5254" w14:paraId="682F8E7E"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F04BDC1" w14:textId="77777777" w:rsidR="00DD5254" w:rsidRDefault="00A73ABC">
            <w:pPr>
              <w:spacing w:line="256" w:lineRule="auto"/>
            </w:pPr>
            <w:r>
              <w:rPr>
                <w:sz w:val="22"/>
                <w:szCs w:val="22"/>
              </w:rPr>
              <w:t>Exfiltrer tout le monde vivant</w:t>
            </w:r>
          </w:p>
        </w:tc>
        <w:tc>
          <w:tcPr>
            <w:tcW w:w="9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3F06298" w14:textId="77777777" w:rsidR="00DD5254" w:rsidRDefault="00A73ABC">
            <w:pPr>
              <w:spacing w:line="256" w:lineRule="auto"/>
            </w:pPr>
            <w:r>
              <w:rPr>
                <w:sz w:val="22"/>
                <w:szCs w:val="22"/>
              </w:rPr>
              <w:t>60</w:t>
            </w:r>
          </w:p>
        </w:tc>
        <w:tc>
          <w:tcPr>
            <w:tcW w:w="38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8030DA7" w14:textId="77777777" w:rsidR="00DD5254" w:rsidRDefault="00A73ABC">
            <w:pPr>
              <w:spacing w:line="256" w:lineRule="auto"/>
            </w:pPr>
            <w:r>
              <w:rPr>
                <w:sz w:val="22"/>
                <w:szCs w:val="22"/>
              </w:rPr>
              <w:t>−</w:t>
            </w:r>
            <w:r>
              <w:rPr>
                <w:sz w:val="22"/>
                <w:szCs w:val="22"/>
              </w:rPr>
              <w:t xml:space="preserve"> si pertes</w:t>
            </w:r>
          </w:p>
        </w:tc>
      </w:tr>
      <w:tr w:rsidR="00DD5254" w14:paraId="28D84497"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37A54EA" w14:textId="77777777" w:rsidR="00DD5254" w:rsidRDefault="00A73ABC">
            <w:pPr>
              <w:spacing w:line="256" w:lineRule="auto"/>
            </w:pPr>
            <w:r>
              <w:rPr>
                <w:sz w:val="22"/>
                <w:szCs w:val="22"/>
              </w:rPr>
              <w:t>Gérer Cross sans tout perdre</w:t>
            </w:r>
          </w:p>
        </w:tc>
        <w:tc>
          <w:tcPr>
            <w:tcW w:w="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7184005" w14:textId="77777777" w:rsidR="00DD5254" w:rsidRDefault="00A73ABC">
            <w:pPr>
              <w:spacing w:line="256" w:lineRule="auto"/>
            </w:pPr>
            <w:r>
              <w:rPr>
                <w:sz w:val="22"/>
                <w:szCs w:val="22"/>
              </w:rPr>
              <w:t>50</w:t>
            </w:r>
          </w:p>
        </w:tc>
        <w:tc>
          <w:tcPr>
            <w:tcW w:w="38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85CBD55" w14:textId="77777777" w:rsidR="00DD5254" w:rsidRDefault="00DD5254">
            <w:pPr>
              <w:spacing w:line="256" w:lineRule="auto"/>
            </w:pPr>
          </w:p>
        </w:tc>
      </w:tr>
    </w:tbl>
    <w:p w14:paraId="0BCC1F1D" w14:textId="77777777" w:rsidR="00DD5254" w:rsidRDefault="00DD5254">
      <w:pPr>
        <w:spacing w:after="40"/>
      </w:pPr>
    </w:p>
    <w:p w14:paraId="30D24F3D" w14:textId="77777777" w:rsidR="00DD5254" w:rsidRDefault="00A73ABC">
      <w:pPr>
        <w:spacing w:after="140" w:line="264" w:lineRule="auto"/>
      </w:pPr>
      <w:r>
        <w:rPr>
          <w:i/>
          <w:iCs/>
        </w:rPr>
        <w:t>Total : ~450 XP. Niveau cible après cet épisode : 4–5. Fin de l’Acte 2 (Dissonance).</w:t>
      </w:r>
    </w:p>
    <w:p w14:paraId="0F369761" w14:textId="77777777" w:rsidR="00DD5254" w:rsidRDefault="00A73ABC">
      <w:pPr>
        <w:pStyle w:val="Titre1"/>
        <w:shd w:val="clear" w:color="auto" w:fill="1F2A44"/>
        <w:ind w:left="130" w:right="130"/>
      </w:pPr>
      <w:r>
        <w:t>Aides de jeu — fiches à distribuer</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400"/>
        <w:gridCol w:w="3660"/>
      </w:tblGrid>
      <w:tr w:rsidR="00DD5254" w14:paraId="52521780" w14:textId="77777777">
        <w:tblPrEx>
          <w:tblCellMar>
            <w:top w:w="0" w:type="dxa"/>
            <w:bottom w:w="0" w:type="dxa"/>
          </w:tblCellMar>
        </w:tblPrEx>
        <w:trPr>
          <w:cantSplit/>
          <w:tblHeader/>
        </w:trPr>
        <w:tc>
          <w:tcPr>
            <w:tcW w:w="13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3C5A0AE7" w14:textId="77777777" w:rsidR="00DD5254" w:rsidRDefault="00A73ABC">
            <w:r>
              <w:rPr>
                <w:b/>
                <w:bCs/>
                <w:color w:val="FFFFFF"/>
                <w:sz w:val="23"/>
                <w:szCs w:val="23"/>
              </w:rPr>
              <w:t>Code</w:t>
            </w:r>
          </w:p>
        </w:tc>
        <w:tc>
          <w:tcPr>
            <w:tcW w:w="44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65610F44" w14:textId="77777777" w:rsidR="00DD5254" w:rsidRDefault="00A73ABC">
            <w:r>
              <w:rPr>
                <w:b/>
                <w:bCs/>
                <w:color w:val="FFFFFF"/>
                <w:sz w:val="23"/>
                <w:szCs w:val="23"/>
              </w:rPr>
              <w:t>Fiche</w:t>
            </w:r>
          </w:p>
        </w:tc>
        <w:tc>
          <w:tcPr>
            <w:tcW w:w="36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57938B41" w14:textId="77777777" w:rsidR="00DD5254" w:rsidRDefault="00A73ABC">
            <w:r>
              <w:rPr>
                <w:b/>
                <w:bCs/>
                <w:color w:val="FFFFFF"/>
                <w:sz w:val="23"/>
                <w:szCs w:val="23"/>
              </w:rPr>
              <w:t>À remettre</w:t>
            </w:r>
          </w:p>
        </w:tc>
      </w:tr>
      <w:tr w:rsidR="00DD5254" w14:paraId="21AD1692"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25C7001" w14:textId="77777777" w:rsidR="00DD5254" w:rsidRDefault="00A73ABC">
            <w:pPr>
              <w:spacing w:line="256" w:lineRule="auto"/>
            </w:pPr>
            <w:r>
              <w:rPr>
                <w:sz w:val="22"/>
                <w:szCs w:val="22"/>
              </w:rPr>
              <w:t>S6-A</w:t>
            </w:r>
          </w:p>
        </w:tc>
        <w:tc>
          <w:tcPr>
            <w:tcW w:w="4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F419C6C" w14:textId="77777777" w:rsidR="00DD5254" w:rsidRDefault="00A73ABC">
            <w:pPr>
              <w:spacing w:line="256" w:lineRule="auto"/>
            </w:pPr>
            <w:r>
              <w:rPr>
                <w:sz w:val="22"/>
                <w:szCs w:val="22"/>
              </w:rPr>
              <w:t>Ordre de purge (intercepté)</w:t>
            </w:r>
          </w:p>
        </w:tc>
        <w:tc>
          <w:tcPr>
            <w:tcW w:w="36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31AAEB5" w14:textId="77777777" w:rsidR="00DD5254" w:rsidRDefault="00A73ABC">
            <w:pPr>
              <w:spacing w:line="256" w:lineRule="auto"/>
            </w:pPr>
            <w:r>
              <w:rPr>
                <w:sz w:val="22"/>
                <w:szCs w:val="22"/>
              </w:rPr>
              <w:t>Cold open (scène 1)</w:t>
            </w:r>
          </w:p>
        </w:tc>
      </w:tr>
      <w:tr w:rsidR="00DD5254" w14:paraId="2605548D"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8479717" w14:textId="77777777" w:rsidR="00DD5254" w:rsidRDefault="00A73ABC">
            <w:pPr>
              <w:spacing w:line="256" w:lineRule="auto"/>
            </w:pPr>
            <w:r>
              <w:rPr>
                <w:sz w:val="22"/>
                <w:szCs w:val="22"/>
              </w:rPr>
              <w:t>S6-B</w:t>
            </w:r>
          </w:p>
        </w:tc>
        <w:tc>
          <w:tcPr>
            <w:tcW w:w="44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D7BFBBD" w14:textId="77777777" w:rsidR="00DD5254" w:rsidRDefault="00A73ABC">
            <w:pPr>
              <w:spacing w:line="256" w:lineRule="auto"/>
            </w:pPr>
            <w:r>
              <w:rPr>
                <w:sz w:val="22"/>
                <w:szCs w:val="22"/>
              </w:rPr>
              <w:t>Catalogue des archives</w:t>
            </w:r>
          </w:p>
        </w:tc>
        <w:tc>
          <w:tcPr>
            <w:tcW w:w="36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87545D8" w14:textId="77777777" w:rsidR="00DD5254" w:rsidRDefault="00A73ABC">
            <w:pPr>
              <w:spacing w:line="256" w:lineRule="auto"/>
            </w:pPr>
            <w:r>
              <w:rPr>
                <w:sz w:val="22"/>
                <w:szCs w:val="22"/>
              </w:rPr>
              <w:t>Salle des serveurs (Acte I)</w:t>
            </w:r>
          </w:p>
        </w:tc>
      </w:tr>
      <w:tr w:rsidR="00DD5254" w14:paraId="66C222B1"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58959F9" w14:textId="77777777" w:rsidR="00DD5254" w:rsidRDefault="00A73ABC">
            <w:pPr>
              <w:spacing w:line="256" w:lineRule="auto"/>
            </w:pPr>
            <w:r>
              <w:rPr>
                <w:sz w:val="22"/>
                <w:szCs w:val="22"/>
              </w:rPr>
              <w:t>S6-C</w:t>
            </w:r>
          </w:p>
        </w:tc>
        <w:tc>
          <w:tcPr>
            <w:tcW w:w="4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14D7A7F" w14:textId="77777777" w:rsidR="00DD5254" w:rsidRDefault="00A73ABC">
            <w:pPr>
              <w:spacing w:line="256" w:lineRule="auto"/>
            </w:pPr>
            <w:r>
              <w:rPr>
                <w:sz w:val="22"/>
                <w:szCs w:val="22"/>
              </w:rPr>
              <w:t>Alerte du Conseiller</w:t>
            </w:r>
          </w:p>
        </w:tc>
        <w:tc>
          <w:tcPr>
            <w:tcW w:w="36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461608F" w14:textId="77777777" w:rsidR="00DD5254" w:rsidRDefault="00A73ABC">
            <w:pPr>
              <w:spacing w:line="256" w:lineRule="auto"/>
            </w:pPr>
            <w:r>
              <w:rPr>
                <w:sz w:val="22"/>
                <w:szCs w:val="22"/>
              </w:rPr>
              <w:t>Déclenchement de l’alerte (Acte I)</w:t>
            </w:r>
          </w:p>
        </w:tc>
      </w:tr>
      <w:tr w:rsidR="00DD5254" w14:paraId="2E5FDB86"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0B9CAD9" w14:textId="77777777" w:rsidR="00DD5254" w:rsidRDefault="00A73ABC">
            <w:pPr>
              <w:spacing w:line="256" w:lineRule="auto"/>
            </w:pPr>
            <w:r>
              <w:rPr>
                <w:sz w:val="22"/>
                <w:szCs w:val="22"/>
              </w:rPr>
              <w:t>S6-D</w:t>
            </w:r>
          </w:p>
        </w:tc>
        <w:tc>
          <w:tcPr>
            <w:tcW w:w="44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2A7CBE9" w14:textId="77777777" w:rsidR="00DD5254" w:rsidRDefault="00A73ABC">
            <w:pPr>
              <w:spacing w:line="256" w:lineRule="auto"/>
            </w:pPr>
            <w:r>
              <w:rPr>
                <w:sz w:val="22"/>
                <w:szCs w:val="22"/>
              </w:rPr>
              <w:t>Le fragment sauvé</w:t>
            </w:r>
          </w:p>
        </w:tc>
        <w:tc>
          <w:tcPr>
            <w:tcW w:w="36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A4684C1" w14:textId="77777777" w:rsidR="00DD5254" w:rsidRDefault="00A73ABC">
            <w:pPr>
              <w:spacing w:line="256" w:lineRule="auto"/>
            </w:pPr>
            <w:r>
              <w:rPr>
                <w:sz w:val="22"/>
                <w:szCs w:val="22"/>
              </w:rPr>
              <w:t>Après le transfert (Acte III)</w:t>
            </w:r>
          </w:p>
        </w:tc>
      </w:tr>
    </w:tbl>
    <w:p w14:paraId="2E755D60" w14:textId="77777777" w:rsidR="00DD5254" w:rsidRDefault="00DD5254">
      <w:pPr>
        <w:spacing w:after="12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254" w14:paraId="32453036"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678C0078" w14:textId="77777777" w:rsidR="00DD5254" w:rsidRDefault="00A73ABC">
            <w:pPr>
              <w:spacing w:after="90" w:line="264" w:lineRule="auto"/>
            </w:pPr>
            <w:r>
              <w:rPr>
                <w:i/>
                <w:iCs/>
                <w:color w:val="4A3D1A"/>
                <w:sz w:val="23"/>
                <w:szCs w:val="23"/>
              </w:rPr>
              <w:t>Fin de l’épisode 6.</w:t>
            </w:r>
          </w:p>
          <w:p w14:paraId="00FAD836" w14:textId="77777777" w:rsidR="00DD5254" w:rsidRDefault="00A73ABC">
            <w:pPr>
              <w:spacing w:line="264" w:lineRule="auto"/>
            </w:pPr>
            <w:r>
              <w:rPr>
                <w:i/>
                <w:iCs/>
                <w:color w:val="4A3D1A"/>
                <w:sz w:val="23"/>
                <w:szCs w:val="23"/>
              </w:rPr>
              <w:t>Prochain épisode — « Au Cœur des Ténèbres » : pour lire ce que vous avez sauvé, il faut descendre là où personne ne va — et là, enfin, la machine vous parlera.</w:t>
            </w:r>
          </w:p>
        </w:tc>
      </w:tr>
    </w:tbl>
    <w:p w14:paraId="235761FC" w14:textId="77777777" w:rsidR="00A73ABC" w:rsidRDefault="00A73ABC"/>
    <w:sectPr w:rsidR="00A73AB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25439" w14:textId="77777777" w:rsidR="00A73ABC" w:rsidRDefault="00A73ABC">
      <w:r>
        <w:separator/>
      </w:r>
    </w:p>
  </w:endnote>
  <w:endnote w:type="continuationSeparator" w:id="0">
    <w:p w14:paraId="3DC48BAE" w14:textId="77777777" w:rsidR="00A73ABC" w:rsidRDefault="00A73A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3C17D" w14:textId="77777777" w:rsidR="00DD5254" w:rsidRDefault="00A73ABC">
    <w:pPr>
      <w:jc w:val="center"/>
    </w:pPr>
    <w:r>
      <w:rPr>
        <w:color w:val="9AA0A8"/>
        <w:sz w:val="16"/>
        <w:szCs w:val="16"/>
      </w:rPr>
      <w:t xml:space="preserve">L’Exil Orbital  ·  Document du Maître de Jeu  ·  </w:t>
    </w:r>
    <w:r>
      <w:rPr>
        <w:color w:val="9AA0A8"/>
        <w:sz w:val="16"/>
        <w:szCs w:val="16"/>
      </w:rPr>
      <w:fldChar w:fldCharType="begin"/>
    </w:r>
    <w:r>
      <w:rPr>
        <w:color w:val="9AA0A8"/>
        <w:sz w:val="16"/>
        <w:szCs w:val="16"/>
      </w:rPr>
      <w:instrText>PAGE</w:instrText>
    </w:r>
    <w:r>
      <w:rPr>
        <w:color w:val="9AA0A8"/>
        <w:sz w:val="16"/>
        <w:szCs w:val="16"/>
      </w:rPr>
      <w:fldChar w:fldCharType="separate"/>
    </w:r>
    <w:r w:rsidR="00FF41DF">
      <w:rPr>
        <w:noProof/>
        <w:color w:val="9AA0A8"/>
        <w:sz w:val="16"/>
        <w:szCs w:val="16"/>
      </w:rPr>
      <w:t>1</w:t>
    </w:r>
    <w:r>
      <w:rPr>
        <w:color w:val="9AA0A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F9CBB" w14:textId="77777777" w:rsidR="00A73ABC" w:rsidRDefault="00A73ABC">
      <w:r>
        <w:separator/>
      </w:r>
    </w:p>
  </w:footnote>
  <w:footnote w:type="continuationSeparator" w:id="0">
    <w:p w14:paraId="4C4E01FB" w14:textId="77777777" w:rsidR="00A73ABC" w:rsidRDefault="00A73A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6137C" w14:textId="77777777" w:rsidR="00DD5254" w:rsidRDefault="00A73ABC">
    <w:pPr>
      <w:pBdr>
        <w:bottom w:val="single" w:sz="4" w:space="3" w:color="CCCCCC"/>
      </w:pBdr>
      <w:jc w:val="right"/>
    </w:pPr>
    <w:r>
      <w:rPr>
        <w:color w:val="9AA0A8"/>
        <w:sz w:val="16"/>
        <w:szCs w:val="16"/>
      </w:rPr>
      <w:t>FALLOUT STATION — Épisode 6 · La Mémoire en Cendres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527BD"/>
    <w:multiLevelType w:val="hybridMultilevel"/>
    <w:tmpl w:val="84A299A0"/>
    <w:lvl w:ilvl="0" w:tplc="FE826DAA">
      <w:start w:val="1"/>
      <w:numFmt w:val="bullet"/>
      <w:lvlText w:val="•"/>
      <w:lvlJc w:val="left"/>
      <w:pPr>
        <w:ind w:left="540" w:hanging="280"/>
      </w:pPr>
    </w:lvl>
    <w:lvl w:ilvl="1" w:tplc="AEBE3EE4">
      <w:numFmt w:val="decimal"/>
      <w:lvlText w:val=""/>
      <w:lvlJc w:val="left"/>
    </w:lvl>
    <w:lvl w:ilvl="2" w:tplc="2B18BBEE">
      <w:numFmt w:val="decimal"/>
      <w:lvlText w:val=""/>
      <w:lvlJc w:val="left"/>
    </w:lvl>
    <w:lvl w:ilvl="3" w:tplc="3308031E">
      <w:numFmt w:val="decimal"/>
      <w:lvlText w:val=""/>
      <w:lvlJc w:val="left"/>
    </w:lvl>
    <w:lvl w:ilvl="4" w:tplc="E3D29220">
      <w:numFmt w:val="decimal"/>
      <w:lvlText w:val=""/>
      <w:lvlJc w:val="left"/>
    </w:lvl>
    <w:lvl w:ilvl="5" w:tplc="4D7AA95C">
      <w:numFmt w:val="decimal"/>
      <w:lvlText w:val=""/>
      <w:lvlJc w:val="left"/>
    </w:lvl>
    <w:lvl w:ilvl="6" w:tplc="C5666FC8">
      <w:numFmt w:val="decimal"/>
      <w:lvlText w:val=""/>
      <w:lvlJc w:val="left"/>
    </w:lvl>
    <w:lvl w:ilvl="7" w:tplc="B14C58B0">
      <w:numFmt w:val="decimal"/>
      <w:lvlText w:val=""/>
      <w:lvlJc w:val="left"/>
    </w:lvl>
    <w:lvl w:ilvl="8" w:tplc="BD666B6A">
      <w:numFmt w:val="decimal"/>
      <w:lvlText w:val=""/>
      <w:lvlJc w:val="left"/>
    </w:lvl>
  </w:abstractNum>
  <w:abstractNum w:abstractNumId="1" w15:restartNumberingAfterBreak="0">
    <w:nsid w:val="68D16D4A"/>
    <w:multiLevelType w:val="hybridMultilevel"/>
    <w:tmpl w:val="0C2A2A52"/>
    <w:lvl w:ilvl="0" w:tplc="E72C2BB8">
      <w:start w:val="1"/>
      <w:numFmt w:val="bullet"/>
      <w:lvlText w:val="●"/>
      <w:lvlJc w:val="left"/>
      <w:pPr>
        <w:ind w:left="720" w:hanging="360"/>
      </w:pPr>
    </w:lvl>
    <w:lvl w:ilvl="1" w:tplc="9E5E0760">
      <w:start w:val="1"/>
      <w:numFmt w:val="bullet"/>
      <w:lvlText w:val="○"/>
      <w:lvlJc w:val="left"/>
      <w:pPr>
        <w:ind w:left="1440" w:hanging="360"/>
      </w:pPr>
    </w:lvl>
    <w:lvl w:ilvl="2" w:tplc="309ACDE6">
      <w:start w:val="1"/>
      <w:numFmt w:val="bullet"/>
      <w:lvlText w:val="■"/>
      <w:lvlJc w:val="left"/>
      <w:pPr>
        <w:ind w:left="2160" w:hanging="360"/>
      </w:pPr>
    </w:lvl>
    <w:lvl w:ilvl="3" w:tplc="967CB9C4">
      <w:start w:val="1"/>
      <w:numFmt w:val="bullet"/>
      <w:lvlText w:val="●"/>
      <w:lvlJc w:val="left"/>
      <w:pPr>
        <w:ind w:left="2880" w:hanging="360"/>
      </w:pPr>
    </w:lvl>
    <w:lvl w:ilvl="4" w:tplc="38324920">
      <w:start w:val="1"/>
      <w:numFmt w:val="bullet"/>
      <w:lvlText w:val="○"/>
      <w:lvlJc w:val="left"/>
      <w:pPr>
        <w:ind w:left="3600" w:hanging="360"/>
      </w:pPr>
    </w:lvl>
    <w:lvl w:ilvl="5" w:tplc="A4EC78C6">
      <w:start w:val="1"/>
      <w:numFmt w:val="bullet"/>
      <w:lvlText w:val="■"/>
      <w:lvlJc w:val="left"/>
      <w:pPr>
        <w:ind w:left="4320" w:hanging="360"/>
      </w:pPr>
    </w:lvl>
    <w:lvl w:ilvl="6" w:tplc="A5C60826">
      <w:start w:val="1"/>
      <w:numFmt w:val="bullet"/>
      <w:lvlText w:val="●"/>
      <w:lvlJc w:val="left"/>
      <w:pPr>
        <w:ind w:left="5040" w:hanging="360"/>
      </w:pPr>
    </w:lvl>
    <w:lvl w:ilvl="7" w:tplc="D548DA0E">
      <w:start w:val="1"/>
      <w:numFmt w:val="bullet"/>
      <w:lvlText w:val="●"/>
      <w:lvlJc w:val="left"/>
      <w:pPr>
        <w:ind w:left="5760" w:hanging="360"/>
      </w:pPr>
    </w:lvl>
    <w:lvl w:ilvl="8" w:tplc="0096C640">
      <w:start w:val="1"/>
      <w:numFmt w:val="bullet"/>
      <w:lvlText w:val="●"/>
      <w:lvlJc w:val="left"/>
      <w:pPr>
        <w:ind w:left="6480" w:hanging="360"/>
      </w:pPr>
    </w:lvl>
  </w:abstractNum>
  <w:num w:numId="1" w16cid:durableId="724522849">
    <w:abstractNumId w:val="1"/>
    <w:lvlOverride w:ilvl="0">
      <w:startOverride w:val="1"/>
    </w:lvlOverride>
  </w:num>
  <w:num w:numId="2" w16cid:durableId="10464167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254"/>
    <w:rsid w:val="00A22865"/>
    <w:rsid w:val="00A73ABC"/>
    <w:rsid w:val="00DD5254"/>
    <w:rsid w:val="00FF41DF"/>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143A4"/>
  <w15:docId w15:val="{9E8F3C31-E811-4BAD-B234-018A3DEFE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8"/>
        <w:szCs w:val="28"/>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spacing w:before="260" w:after="200"/>
      <w:outlineLvl w:val="0"/>
    </w:pPr>
    <w:rPr>
      <w:b/>
      <w:bCs/>
      <w:color w:val="FFFFFF"/>
      <w:sz w:val="34"/>
      <w:szCs w:val="34"/>
    </w:rPr>
  </w:style>
  <w:style w:type="paragraph" w:styleId="Titre2">
    <w:name w:val="heading 2"/>
    <w:uiPriority w:val="9"/>
    <w:unhideWhenUsed/>
    <w:qFormat/>
    <w:pPr>
      <w:keepNext/>
      <w:spacing w:before="220" w:after="110"/>
      <w:outlineLvl w:val="1"/>
    </w:pPr>
    <w:rPr>
      <w:b/>
      <w:bCs/>
      <w:color w:val="B5731B"/>
      <w:sz w:val="30"/>
      <w:szCs w:val="30"/>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2543</Words>
  <Characters>13988</Characters>
  <Application>Microsoft Office Word</Application>
  <DocSecurity>0</DocSecurity>
  <Lines>116</Lines>
  <Paragraphs>32</Paragraphs>
  <ScaleCrop>false</ScaleCrop>
  <Company/>
  <LinksUpToDate>false</LinksUpToDate>
  <CharactersWithSpaces>16499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Épisode 6 — La Mémoire en Cendres</dc:title>
  <dc:creator>Fallout Station</dc:creator>
  <cp:lastModifiedBy>franck henninot</cp:lastModifiedBy>
  <cp:revision>2</cp:revision>
  <dcterms:created xsi:type="dcterms:W3CDTF">2026-06-06T04:51:00Z</dcterms:created>
  <dcterms:modified xsi:type="dcterms:W3CDTF">2026-06-14T06:27:00Z</dcterms:modified>
</cp:coreProperties>
</file>