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A6217">
      <w:pPr>
        <w:spacing w:before="12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第十八届全国大学生软件创新大赛-软件设计创新赛</w:t>
      </w:r>
    </w:p>
    <w:p w14:paraId="1A64B72C">
      <w:pPr>
        <w:spacing w:before="200"/>
        <w:jc w:val="center"/>
      </w:pPr>
      <w:r>
        <w:rPr>
          <w:rFonts w:ascii="宋体" w:hAnsi="宋体" w:eastAsia="宋体" w:cs="宋体"/>
          <w:sz w:val="22"/>
          <w:szCs w:val="22"/>
        </w:rPr>
        <w:t>文档编号：SWC2025-ISO11820-第十五组</w:t>
      </w:r>
    </w:p>
    <w:p w14:paraId="58A76012">
      <w:pPr>
        <w:spacing w:before="1200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项目计划书</w:t>
      </w:r>
    </w:p>
    <w:p w14:paraId="489A02A9">
      <w:pPr>
        <w:spacing w:before="600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建材不燃性多通道温度仿真系统</w:t>
      </w:r>
    </w:p>
    <w:p w14:paraId="02EB3207">
      <w:pPr>
        <w:spacing w:before="200"/>
        <w:jc w:val="center"/>
      </w:pPr>
      <w:r>
        <w:rPr>
          <w:rFonts w:ascii="Arial" w:hAnsi="Arial" w:eastAsia="Arial" w:cs="Arial"/>
          <w:i/>
          <w:iCs/>
          <w:sz w:val="22"/>
          <w:szCs w:val="22"/>
        </w:rPr>
        <w:t>Building Material Non-Combustibility Multi-Channel Temperature Simulation System</w:t>
      </w:r>
    </w:p>
    <w:p w14:paraId="7F5DDA33">
      <w:pPr>
        <w:spacing w:before="1200"/>
        <w:jc w:val="center"/>
      </w:pPr>
      <w:r>
        <w:rPr>
          <w:rFonts w:ascii="Arial" w:hAnsi="Arial" w:eastAsia="Arial" w:cs="Arial"/>
          <w:sz w:val="24"/>
          <w:szCs w:val="24"/>
        </w:rPr>
        <w:t>Version: V1.0</w:t>
      </w:r>
    </w:p>
    <w:p w14:paraId="2EA4CD6F">
      <w:pPr>
        <w:spacing w:before="16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第十五组</w:t>
      </w:r>
    </w:p>
    <w:p w14:paraId="1341AE16">
      <w:pPr>
        <w:spacing w:before="200"/>
        <w:jc w:val="center"/>
      </w:pPr>
      <w:r>
        <w:rPr>
          <w:rFonts w:ascii="Arial" w:hAnsi="Arial" w:eastAsia="Arial" w:cs="Arial"/>
          <w:sz w:val="22"/>
          <w:szCs w:val="22"/>
        </w:rPr>
        <w:t>2026-06-30</w:t>
      </w:r>
    </w:p>
    <w:p w14:paraId="104ABB78">
      <w:pPr>
        <w:spacing w:before="800"/>
        <w:jc w:val="center"/>
      </w:pPr>
      <w:r>
        <w:rPr>
          <w:rFonts w:ascii="Arial" w:hAnsi="Arial" w:eastAsia="Arial" w:cs="Arial"/>
          <w:i/>
          <w:iCs/>
          <w:sz w:val="18"/>
          <w:szCs w:val="18"/>
        </w:rPr>
        <w:t>All Rights Reserved</w:t>
      </w:r>
    </w:p>
    <w:p w14:paraId="7AA47D74">
      <w:r>
        <w:br w:type="page"/>
      </w:r>
    </w:p>
    <w:p w14:paraId="7BE9E718">
      <w:pPr>
        <w:pStyle w:val="2"/>
        <w:spacing w:before="360" w:after="240"/>
      </w:pPr>
      <w:bookmarkStart w:id="0" w:name="_Toc13773"/>
      <w:r>
        <w:rPr>
          <w:rFonts w:ascii="黑体" w:hAnsi="黑体" w:eastAsia="黑体" w:cs="黑体"/>
          <w:b/>
          <w:bCs/>
          <w:sz w:val="32"/>
          <w:szCs w:val="32"/>
        </w:rPr>
        <w:t>文档修订历史</w:t>
      </w:r>
      <w:bookmarkEnd w:id="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201"/>
        <w:gridCol w:w="1201"/>
        <w:gridCol w:w="1801"/>
        <w:gridCol w:w="1601"/>
        <w:gridCol w:w="2902"/>
      </w:tblGrid>
      <w:tr w14:paraId="0B733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6842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FC6E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修订原因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3D7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版本号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50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作者</w:t>
            </w:r>
          </w:p>
        </w:tc>
        <w:tc>
          <w:tcPr>
            <w:tcW w:w="16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FC44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修订日期</w:t>
            </w:r>
          </w:p>
        </w:tc>
        <w:tc>
          <w:tcPr>
            <w:tcW w:w="29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D6CE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71385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11F3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2CE3B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初稿，全组5人协作完成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645B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V1.0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6151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90F6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2026-06-30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D7231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组员1（颜瑞）-4提供各模块开发数据，组员5（柯康锐）统筹文档撰写与格式规范</w:t>
            </w:r>
          </w:p>
        </w:tc>
      </w:tr>
    </w:tbl>
    <w:p w14:paraId="1D3F2F75">
      <w:r>
        <w:br w:type="page"/>
      </w:r>
    </w:p>
    <w:p w14:paraId="6564CDD4">
      <w:pPr>
        <w:pStyle w:val="2"/>
        <w:spacing w:before="360" w:after="240"/>
      </w:pPr>
      <w:bookmarkStart w:id="1" w:name="_Toc21144"/>
      <w:r>
        <w:rPr>
          <w:rFonts w:ascii="黑体" w:hAnsi="黑体" w:eastAsia="黑体" w:cs="黑体"/>
          <w:b/>
          <w:bCs/>
          <w:sz w:val="32"/>
          <w:szCs w:val="32"/>
        </w:rPr>
        <w:t>目录</w:t>
      </w:r>
      <w:bookmarkEnd w:id="1"/>
    </w:p>
    <w:sdt>
      <w:sdtPr>
        <w:alias w:val="目录"/>
        <w:id w:val="147461187"/>
      </w:sdtPr>
      <w:sdtContent>
        <w:p w14:paraId="3015D88D">
          <w:pPr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848B91A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_Toc13773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文档修订历史</w:t>
          </w:r>
          <w:r>
            <w:tab/>
          </w:r>
          <w:r>
            <w:fldChar w:fldCharType="begin"/>
          </w:r>
          <w:r>
            <w:instrText xml:space="preserve"> PAGEREF _Toc13773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AFA8231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_Toc21144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_Toc21144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AE033ED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_Toc29173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1 项目概述</w:t>
          </w:r>
          <w:r>
            <w:tab/>
          </w:r>
          <w:r>
            <w:fldChar w:fldCharType="begin"/>
          </w:r>
          <w:r>
            <w:instrText xml:space="preserve"> PAGEREF _Toc29173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AE1029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_Toc16918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1.1 项目背景</w:t>
          </w:r>
          <w:r>
            <w:tab/>
          </w:r>
          <w:r>
            <w:fldChar w:fldCharType="begin"/>
          </w:r>
          <w:r>
            <w:instrText xml:space="preserve"> PAGEREF _Toc16918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FBB1BD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_Toc22711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1.1.1 行业痛点</w:t>
          </w:r>
          <w:r>
            <w:tab/>
          </w:r>
          <w:r>
            <w:fldChar w:fldCharType="begin"/>
          </w:r>
          <w:r>
            <w:instrText xml:space="preserve"> PAGEREF _Toc22711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F7390FB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_Toc2739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1.1.2 项目价值</w:t>
          </w:r>
          <w:r>
            <w:tab/>
          </w:r>
          <w:r>
            <w:fldChar w:fldCharType="begin"/>
          </w:r>
          <w:r>
            <w:instrText xml:space="preserve"> PAGEREF _Toc2739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31A49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_Toc12886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1.2 项目内容</w:t>
          </w:r>
          <w:r>
            <w:tab/>
          </w:r>
          <w:r>
            <w:fldChar w:fldCharType="begin"/>
          </w:r>
          <w:r>
            <w:instrText xml:space="preserve"> PAGEREF _Toc12886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34A42CD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_Toc25881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1.2.1 系统定位</w:t>
          </w:r>
          <w:r>
            <w:tab/>
          </w:r>
          <w:r>
            <w:fldChar w:fldCharType="begin"/>
          </w:r>
          <w:r>
            <w:instrText xml:space="preserve"> PAGEREF _Toc25881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F02DDCE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_Toc26742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1.2.2 核心功能</w:t>
          </w:r>
          <w:r>
            <w:tab/>
          </w:r>
          <w:r>
            <w:fldChar w:fldCharType="begin"/>
          </w:r>
          <w:r>
            <w:instrText xml:space="preserve"> PAGEREF _Toc26742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1063F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_Toc354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1.3 创新点</w:t>
          </w:r>
          <w:r>
            <w:tab/>
          </w:r>
          <w:r>
            <w:fldChar w:fldCharType="begin"/>
          </w:r>
          <w:r>
            <w:instrText xml:space="preserve"> PAGEREF _Toc354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1DB22C5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_Toc11207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1.3.1 技术创新点</w:t>
          </w:r>
          <w:r>
            <w:tab/>
          </w:r>
          <w:r>
            <w:fldChar w:fldCharType="begin"/>
          </w:r>
          <w:r>
            <w:instrText xml:space="preserve"> PAGEREF _Toc11207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2966CE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_Toc29321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1.3.2 功能创新点</w:t>
          </w:r>
          <w:r>
            <w:tab/>
          </w:r>
          <w:r>
            <w:fldChar w:fldCharType="begin"/>
          </w:r>
          <w:r>
            <w:instrText xml:space="preserve"> PAGEREF _Toc29321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9416B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_Toc7201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1.3.3 团队协作创新点</w:t>
          </w:r>
          <w:r>
            <w:tab/>
          </w:r>
          <w:r>
            <w:fldChar w:fldCharType="begin"/>
          </w:r>
          <w:r>
            <w:instrText xml:space="preserve"> PAGEREF _Toc7201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BEEDD51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_Toc30380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2 技术方案</w:t>
          </w:r>
          <w:r>
            <w:tab/>
          </w:r>
          <w:r>
            <w:fldChar w:fldCharType="begin"/>
          </w:r>
          <w:r>
            <w:instrText xml:space="preserve"> PAGEREF _Toc30380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84EBD5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_Toc11847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2.1 总体架构</w:t>
          </w:r>
          <w:r>
            <w:tab/>
          </w:r>
          <w:r>
            <w:fldChar w:fldCharType="begin"/>
          </w:r>
          <w:r>
            <w:instrText xml:space="preserve"> PAGEREF _Toc11847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309747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_Toc2610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2.2 功能详述</w:t>
          </w:r>
          <w:r>
            <w:tab/>
          </w:r>
          <w:r>
            <w:fldChar w:fldCharType="begin"/>
          </w:r>
          <w:r>
            <w:instrText xml:space="preserve"> PAGEREF _Toc2610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F0C2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_Toc9449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2.3 关键技术</w:t>
          </w:r>
          <w:r>
            <w:tab/>
          </w:r>
          <w:r>
            <w:fldChar w:fldCharType="begin"/>
          </w:r>
          <w:r>
            <w:instrText xml:space="preserve"> PAGEREF _Toc9449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65FD18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_Toc25937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2.4 其他相关技术</w:t>
          </w:r>
          <w:r>
            <w:tab/>
          </w:r>
          <w:r>
            <w:fldChar w:fldCharType="begin"/>
          </w:r>
          <w:r>
            <w:instrText xml:space="preserve"> PAGEREF _Toc25937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1C9A7A2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_Toc24226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3 项目计划</w:t>
          </w:r>
          <w:r>
            <w:tab/>
          </w:r>
          <w:r>
            <w:fldChar w:fldCharType="begin"/>
          </w:r>
          <w:r>
            <w:instrText xml:space="preserve"> PAGEREF _Toc24226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E15AA8D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_Toc16004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3.1 可行性分析</w:t>
          </w:r>
          <w:r>
            <w:tab/>
          </w:r>
          <w:r>
            <w:fldChar w:fldCharType="begin"/>
          </w:r>
          <w:r>
            <w:instrText xml:space="preserve"> PAGEREF _Toc16004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209D26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_Toc2311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3.1.1 技术可行性</w:t>
          </w:r>
          <w:r>
            <w:tab/>
          </w:r>
          <w:r>
            <w:fldChar w:fldCharType="begin"/>
          </w:r>
          <w:r>
            <w:instrText xml:space="preserve"> PAGEREF _Toc2311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0D2A08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_Toc16884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3.1.2 资源可行性分析</w:t>
          </w:r>
          <w:r>
            <w:tab/>
          </w:r>
          <w:r>
            <w:fldChar w:fldCharType="begin"/>
          </w:r>
          <w:r>
            <w:instrText xml:space="preserve"> PAGEREF _Toc16884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95A6F07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_Toc2302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3.1.3 市场可行性分析</w:t>
          </w:r>
          <w:r>
            <w:tab/>
          </w:r>
          <w:r>
            <w:fldChar w:fldCharType="begin"/>
          </w:r>
          <w:r>
            <w:instrText xml:space="preserve"> PAGEREF _Toc2302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3A3EF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_Toc27871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3.2 排期规划</w:t>
          </w:r>
          <w:r>
            <w:tab/>
          </w:r>
          <w:r>
            <w:fldChar w:fldCharType="begin"/>
          </w:r>
          <w:r>
            <w:instrText xml:space="preserve"> PAGEREF _Toc27871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CD1A031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_Toc10995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4 总结与展望</w:t>
          </w:r>
          <w:r>
            <w:tab/>
          </w:r>
          <w:r>
            <w:fldChar w:fldCharType="begin"/>
          </w:r>
          <w:r>
            <w:instrText xml:space="preserve"> PAGEREF _Toc10995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3568A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_Toc13695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4.1 可行性分析总结</w:t>
          </w:r>
          <w:r>
            <w:tab/>
          </w:r>
          <w:r>
            <w:fldChar w:fldCharType="begin"/>
          </w:r>
          <w:r>
            <w:instrText xml:space="preserve"> PAGEREF _Toc13695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7417D26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4.2 项目展望</w:t>
          </w:r>
          <w:r>
            <w:tab/>
          </w:r>
          <w:r>
            <w:fldChar w:fldCharType="begin"/>
          </w:r>
          <w:r>
            <w:instrText xml:space="preserve"> PAGEREF _Toc432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5330CE4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_Toc27406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5 参考资料</w:t>
          </w:r>
          <w:r>
            <w:tab/>
          </w:r>
          <w:r>
            <w:fldChar w:fldCharType="begin"/>
          </w:r>
          <w:r>
            <w:instrText xml:space="preserve"> PAGEREF _Toc27406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9BEDC4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_Toc20695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6 附录</w:t>
          </w:r>
          <w:r>
            <w:tab/>
          </w:r>
          <w:r>
            <w:fldChar w:fldCharType="begin"/>
          </w:r>
          <w:r>
            <w:instrText xml:space="preserve"> PAGEREF _Toc20695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5D1CEA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_Toc22212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附录A：小组分工明细表</w:t>
          </w:r>
          <w:r>
            <w:tab/>
          </w:r>
          <w:r>
            <w:fldChar w:fldCharType="begin"/>
          </w:r>
          <w:r>
            <w:instrText xml:space="preserve"> PAGEREF _Toc22212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2C8EE8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附录C：全模块测试覆盖率目标汇总表</w:t>
          </w:r>
          <w:r>
            <w:tab/>
          </w:r>
          <w:r>
            <w:fldChar w:fldCharType="begin"/>
          </w:r>
          <w:r>
            <w:instrText xml:space="preserve"> PAGEREF _Toc2132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602139D">
          <w:r>
            <w:fldChar w:fldCharType="end"/>
          </w:r>
        </w:p>
      </w:sdtContent>
    </w:sdt>
    <w:p w14:paraId="70A0558D">
      <w:r>
        <w:br w:type="page"/>
      </w:r>
    </w:p>
    <w:p w14:paraId="77E560A2">
      <w:pPr>
        <w:pStyle w:val="2"/>
        <w:spacing w:before="360" w:after="240"/>
      </w:pPr>
      <w:bookmarkStart w:id="2" w:name="_Toc29173"/>
      <w:r>
        <w:rPr>
          <w:rFonts w:ascii="黑体" w:hAnsi="黑体" w:eastAsia="黑体" w:cs="黑体"/>
          <w:b/>
          <w:bCs/>
          <w:sz w:val="32"/>
          <w:szCs w:val="32"/>
        </w:rPr>
        <w:t>1 项目概述</w:t>
      </w:r>
      <w:bookmarkEnd w:id="2"/>
    </w:p>
    <w:p w14:paraId="5CA40276">
      <w:pPr>
        <w:pStyle w:val="3"/>
        <w:spacing w:before="240" w:after="180"/>
      </w:pPr>
      <w:bookmarkStart w:id="3" w:name="_Toc16918"/>
      <w:r>
        <w:rPr>
          <w:rFonts w:ascii="黑体" w:hAnsi="黑体" w:eastAsia="黑体" w:cs="黑体"/>
          <w:b/>
          <w:bCs/>
          <w:sz w:val="28"/>
          <w:szCs w:val="28"/>
        </w:rPr>
        <w:t>1.1 项目背景</w:t>
      </w:r>
      <w:bookmarkEnd w:id="3"/>
    </w:p>
    <w:p w14:paraId="08541ACB">
      <w:pPr>
        <w:pStyle w:val="4"/>
        <w:spacing w:before="180" w:after="120"/>
      </w:pPr>
      <w:bookmarkStart w:id="4" w:name="_Toc22711"/>
      <w:r>
        <w:rPr>
          <w:rFonts w:ascii="黑体" w:hAnsi="黑体" w:eastAsia="黑体" w:cs="黑体"/>
          <w:b/>
          <w:bCs/>
          <w:sz w:val="24"/>
          <w:szCs w:val="24"/>
        </w:rPr>
        <w:t>1.1.1 行业痛点</w:t>
      </w:r>
      <w:bookmarkEnd w:id="4"/>
    </w:p>
    <w:p w14:paraId="5D2AEBC2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建筑材料防火性能检测是建筑安全领域的核心环节。ISO 11820:2022 国际标准规定了建筑材料不燃性试验的完整流程。当前国内高校和建材检测机构的实验教学面临三大困境：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5000"/>
        <w:gridCol w:w="3906"/>
      </w:tblGrid>
      <w:tr w14:paraId="0A039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CB6D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痛点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7A0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现状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9685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影响</w:t>
            </w:r>
          </w:p>
        </w:tc>
      </w:tr>
      <w:tr w14:paraId="1B3DA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2AA2">
            <w:r>
              <w:rPr>
                <w:rFonts w:ascii="宋体" w:hAnsi="宋体" w:eastAsia="宋体" w:cs="宋体"/>
                <w:sz w:val="20"/>
                <w:szCs w:val="20"/>
              </w:rPr>
              <w:t>硬件依赖高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67C1">
            <w:r>
              <w:rPr>
                <w:rFonts w:ascii="宋体" w:hAnsi="宋体" w:eastAsia="宋体" w:cs="宋体"/>
                <w:sz w:val="20"/>
                <w:szCs w:val="20"/>
              </w:rPr>
              <w:t>单台ISO 11820试验炉造价20-50万元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EF34C">
            <w:r>
              <w:rPr>
                <w:rFonts w:ascii="宋体" w:hAnsi="宋体" w:eastAsia="宋体" w:cs="宋体"/>
                <w:sz w:val="20"/>
                <w:szCs w:val="20"/>
              </w:rPr>
              <w:t>高校实验室难以批量配置</w:t>
            </w:r>
          </w:p>
        </w:tc>
      </w:tr>
      <w:tr w14:paraId="04535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D7AA">
            <w:r>
              <w:rPr>
                <w:rFonts w:ascii="宋体" w:hAnsi="宋体" w:eastAsia="宋体" w:cs="宋体"/>
                <w:sz w:val="20"/>
                <w:szCs w:val="20"/>
              </w:rPr>
              <w:t>实验周期长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FB55">
            <w:r>
              <w:rPr>
                <w:rFonts w:ascii="宋体" w:hAnsi="宋体" w:eastAsia="宋体" w:cs="宋体"/>
                <w:sz w:val="20"/>
                <w:szCs w:val="20"/>
              </w:rPr>
              <w:t>单次完整试验需60分钟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F4F4">
            <w:r>
              <w:rPr>
                <w:rFonts w:ascii="宋体" w:hAnsi="宋体" w:eastAsia="宋体" w:cs="宋体"/>
                <w:sz w:val="20"/>
                <w:szCs w:val="20"/>
              </w:rPr>
              <w:t>教学效率低</w:t>
            </w:r>
          </w:p>
        </w:tc>
      </w:tr>
      <w:tr w14:paraId="73B69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E2949">
            <w:r>
              <w:rPr>
                <w:rFonts w:ascii="宋体" w:hAnsi="宋体" w:eastAsia="宋体" w:cs="宋体"/>
                <w:sz w:val="20"/>
                <w:szCs w:val="20"/>
              </w:rPr>
              <w:t>软件生态缺失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16932">
            <w:r>
              <w:rPr>
                <w:rFonts w:ascii="宋体" w:hAnsi="宋体" w:eastAsia="宋体" w:cs="宋体"/>
                <w:sz w:val="20"/>
                <w:szCs w:val="20"/>
              </w:rPr>
              <w:t>商业试验软件绑定特定硬件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39C5">
            <w:r>
              <w:rPr>
                <w:rFonts w:ascii="宋体" w:hAnsi="宋体" w:eastAsia="宋体" w:cs="宋体"/>
                <w:sz w:val="20"/>
                <w:szCs w:val="20"/>
              </w:rPr>
              <w:t>学生无法课前预习、课后复现</w:t>
            </w:r>
          </w:p>
        </w:tc>
      </w:tr>
    </w:tbl>
    <w:p w14:paraId="552E35C4">
      <w:pPr>
        <w:pStyle w:val="4"/>
        <w:spacing w:before="180" w:after="120"/>
      </w:pPr>
      <w:bookmarkStart w:id="5" w:name="_Toc2739"/>
      <w:r>
        <w:rPr>
          <w:rFonts w:ascii="黑体" w:hAnsi="黑体" w:eastAsia="黑体" w:cs="黑体"/>
          <w:b/>
          <w:bCs/>
          <w:sz w:val="24"/>
          <w:szCs w:val="24"/>
        </w:rPr>
        <w:t>1.1.2 项目价值</w:t>
      </w:r>
      <w:bookmarkEnd w:id="5"/>
    </w:p>
    <w:p w14:paraId="47EF33D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零硬件成本、教学提效、标准化输出、AI协作开发。</w:t>
      </w:r>
    </w:p>
    <w:p w14:paraId="33DBC0F9">
      <w:pPr>
        <w:pStyle w:val="3"/>
        <w:spacing w:before="240" w:after="180"/>
      </w:pPr>
      <w:bookmarkStart w:id="6" w:name="_Toc12886"/>
      <w:r>
        <w:rPr>
          <w:rFonts w:ascii="黑体" w:hAnsi="黑体" w:eastAsia="黑体" w:cs="黑体"/>
          <w:b/>
          <w:bCs/>
          <w:sz w:val="28"/>
          <w:szCs w:val="28"/>
        </w:rPr>
        <w:t>1.2 项目内容</w:t>
      </w:r>
      <w:bookmarkEnd w:id="6"/>
    </w:p>
    <w:p w14:paraId="28C139DC">
      <w:pPr>
        <w:pStyle w:val="4"/>
        <w:spacing w:before="180" w:after="120"/>
      </w:pPr>
      <w:bookmarkStart w:id="7" w:name="_Toc25881"/>
      <w:r>
        <w:rPr>
          <w:rFonts w:ascii="黑体" w:hAnsi="黑体" w:eastAsia="黑体" w:cs="黑体"/>
          <w:b/>
          <w:bCs/>
          <w:sz w:val="24"/>
          <w:szCs w:val="24"/>
        </w:rPr>
        <w:t>1.2.1 系统定位</w:t>
      </w:r>
      <w:bookmarkEnd w:id="7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2CACC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ADF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B10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5E05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707D">
            <w:r>
              <w:rPr>
                <w:rFonts w:ascii="宋体" w:hAnsi="宋体" w:eastAsia="宋体" w:cs="宋体"/>
                <w:sz w:val="20"/>
                <w:szCs w:val="20"/>
              </w:rPr>
              <w:t>类型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7EF69">
            <w:r>
              <w:rPr>
                <w:rFonts w:ascii="宋体" w:hAnsi="宋体" w:eastAsia="宋体" w:cs="宋体"/>
                <w:sz w:val="20"/>
                <w:szCs w:val="20"/>
              </w:rPr>
              <w:t>Windows桌面应用(兼容macOS/Linux)</w:t>
            </w:r>
          </w:p>
        </w:tc>
      </w:tr>
      <w:tr w14:paraId="5FC5F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A180">
            <w:r>
              <w:rPr>
                <w:rFonts w:ascii="宋体" w:hAnsi="宋体" w:eastAsia="宋体" w:cs="宋体"/>
                <w:sz w:val="20"/>
                <w:szCs w:val="20"/>
              </w:rPr>
              <w:t>开发语言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DF18">
            <w:r>
              <w:rPr>
                <w:rFonts w:ascii="宋体" w:hAnsi="宋体" w:eastAsia="宋体" w:cs="宋体"/>
                <w:sz w:val="20"/>
                <w:szCs w:val="20"/>
              </w:rPr>
              <w:t>Java 17</w:t>
            </w:r>
          </w:p>
        </w:tc>
      </w:tr>
      <w:tr w14:paraId="11428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8781E">
            <w:r>
              <w:rPr>
                <w:rFonts w:ascii="宋体" w:hAnsi="宋体" w:eastAsia="宋体" w:cs="宋体"/>
                <w:sz w:val="20"/>
                <w:szCs w:val="20"/>
              </w:rPr>
              <w:t>UI框架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A71A">
            <w:r>
              <w:rPr>
                <w:rFonts w:ascii="宋体" w:hAnsi="宋体" w:eastAsia="宋体" w:cs="宋体"/>
                <w:sz w:val="20"/>
                <w:szCs w:val="20"/>
              </w:rPr>
              <w:t>JavaFX 21(FXML声明式布局)</w:t>
            </w:r>
          </w:p>
        </w:tc>
      </w:tr>
      <w:tr w14:paraId="44702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99CA">
            <w:r>
              <w:rPr>
                <w:rFonts w:ascii="宋体" w:hAnsi="宋体" w:eastAsia="宋体" w:cs="宋体"/>
                <w:sz w:val="20"/>
                <w:szCs w:val="20"/>
              </w:rPr>
              <w:t>数据库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1AED">
            <w:r>
              <w:rPr>
                <w:rFonts w:ascii="宋体" w:hAnsi="宋体" w:eastAsia="宋体" w:cs="宋体"/>
                <w:sz w:val="20"/>
                <w:szCs w:val="20"/>
              </w:rPr>
              <w:t>SQLite 3(本地文件数据库)</w:t>
            </w:r>
          </w:p>
        </w:tc>
      </w:tr>
      <w:tr w14:paraId="2644E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AEE4">
            <w:r>
              <w:rPr>
                <w:rFonts w:ascii="宋体" w:hAnsi="宋体" w:eastAsia="宋体" w:cs="宋体"/>
                <w:sz w:val="20"/>
                <w:szCs w:val="20"/>
              </w:rPr>
              <w:t>构建工具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44810">
            <w:r>
              <w:rPr>
                <w:rFonts w:ascii="宋体" w:hAnsi="宋体" w:eastAsia="宋体" w:cs="宋体"/>
                <w:sz w:val="20"/>
                <w:szCs w:val="20"/>
              </w:rPr>
              <w:t>Maven 3.8+</w:t>
            </w:r>
          </w:p>
        </w:tc>
      </w:tr>
      <w:tr w14:paraId="3C09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A7DC">
            <w:r>
              <w:rPr>
                <w:rFonts w:ascii="宋体" w:hAnsi="宋体" w:eastAsia="宋体" w:cs="宋体"/>
                <w:sz w:val="20"/>
                <w:szCs w:val="20"/>
              </w:rPr>
              <w:t>测试框架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453FB">
            <w:r>
              <w:rPr>
                <w:rFonts w:ascii="宋体" w:hAnsi="宋体" w:eastAsia="宋体" w:cs="宋体"/>
                <w:sz w:val="20"/>
                <w:szCs w:val="20"/>
              </w:rPr>
              <w:t>JUnit 5.10+JaCoCo 0.8.12</w:t>
            </w:r>
          </w:p>
        </w:tc>
      </w:tr>
      <w:tr w14:paraId="7229A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9CA5">
            <w:r>
              <w:rPr>
                <w:rFonts w:ascii="宋体" w:hAnsi="宋体" w:eastAsia="宋体" w:cs="宋体"/>
                <w:sz w:val="20"/>
                <w:szCs w:val="20"/>
              </w:rPr>
              <w:t>运行要求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BAF0">
            <w:r>
              <w:rPr>
                <w:rFonts w:ascii="宋体" w:hAnsi="宋体" w:eastAsia="宋体" w:cs="宋体"/>
                <w:sz w:val="20"/>
                <w:szCs w:val="20"/>
              </w:rPr>
              <w:t>JDK 17+，无需联网，无需硬件</w:t>
            </w:r>
          </w:p>
        </w:tc>
      </w:tr>
    </w:tbl>
    <w:p w14:paraId="65610ABF">
      <w:pPr>
        <w:pStyle w:val="4"/>
        <w:spacing w:before="180" w:after="120"/>
      </w:pPr>
      <w:bookmarkStart w:id="8" w:name="_Toc26742"/>
      <w:r>
        <w:rPr>
          <w:rFonts w:ascii="黑体" w:hAnsi="黑体" w:eastAsia="黑体" w:cs="黑体"/>
          <w:b/>
          <w:bCs/>
          <w:sz w:val="24"/>
          <w:szCs w:val="24"/>
        </w:rPr>
        <w:t>1.2.2 核心功能</w:t>
      </w:r>
      <w:bookmarkEnd w:id="8"/>
    </w:p>
    <w:p w14:paraId="5726DC39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登录→新建试验→开始升温→温度稳定→开始记录→试验完成→导出报告。9项核心功能：角色登录、试验管理、温度仿真(5通道四阶段)、状态机(5状态)、实时可视化(XChart+LED)、试验记录、报告导出(CSV/Excel/PDF)、历史查询、设备校准。</w:t>
      </w:r>
    </w:p>
    <w:p w14:paraId="59DD6314">
      <w:pPr>
        <w:pStyle w:val="3"/>
        <w:spacing w:before="240" w:after="180"/>
      </w:pPr>
      <w:bookmarkStart w:id="9" w:name="_Toc354"/>
      <w:r>
        <w:rPr>
          <w:rFonts w:ascii="黑体" w:hAnsi="黑体" w:eastAsia="黑体" w:cs="黑体"/>
          <w:b/>
          <w:bCs/>
          <w:sz w:val="28"/>
          <w:szCs w:val="28"/>
        </w:rPr>
        <w:t>1.3 创新点</w:t>
      </w:r>
      <w:bookmarkEnd w:id="9"/>
    </w:p>
    <w:p w14:paraId="7822E101">
      <w:pPr>
        <w:pStyle w:val="4"/>
        <w:spacing w:before="180" w:after="120"/>
      </w:pPr>
      <w:bookmarkStart w:id="10" w:name="_Toc11207"/>
      <w:r>
        <w:rPr>
          <w:rFonts w:ascii="黑体" w:hAnsi="黑体" w:eastAsia="黑体" w:cs="黑体"/>
          <w:b/>
          <w:bCs/>
          <w:sz w:val="24"/>
          <w:szCs w:val="24"/>
        </w:rPr>
        <w:t>1.3.1 技术创新点</w:t>
      </w:r>
      <w:bookmarkEnd w:id="1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4206"/>
        <w:gridCol w:w="4200"/>
      </w:tblGrid>
      <w:tr w14:paraId="3AFB2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7F3F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创新点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08E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031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技术实现</w:t>
            </w:r>
          </w:p>
        </w:tc>
      </w:tr>
      <w:tr w14:paraId="0EAF4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BD7F3">
            <w:r>
              <w:rPr>
                <w:rFonts w:ascii="宋体" w:hAnsi="宋体" w:eastAsia="宋体" w:cs="宋体"/>
                <w:sz w:val="20"/>
                <w:szCs w:val="20"/>
              </w:rPr>
              <w:t>多阶段温度仿真算法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97C2">
            <w:r>
              <w:rPr>
                <w:rFonts w:ascii="宋体" w:hAnsi="宋体" w:eastAsia="宋体" w:cs="宋体"/>
                <w:sz w:val="20"/>
                <w:szCs w:val="20"/>
              </w:rPr>
              <w:t>四阶段独立算法，可配置参数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8FB5">
            <w:r>
              <w:rPr>
                <w:rFonts w:ascii="宋体" w:hAnsi="宋体" w:eastAsia="宋体" w:cs="宋体"/>
                <w:sz w:val="20"/>
                <w:szCs w:val="20"/>
              </w:rPr>
              <w:t>SensorSimulator类，每800ms迭代，固定种子可重现</w:t>
            </w:r>
          </w:p>
        </w:tc>
      </w:tr>
      <w:tr w14:paraId="32CB6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36E44">
            <w:r>
              <w:rPr>
                <w:rFonts w:ascii="宋体" w:hAnsi="宋体" w:eastAsia="宋体" w:cs="宋体"/>
                <w:sz w:val="20"/>
                <w:szCs w:val="20"/>
              </w:rPr>
              <w:t>有限状态机驱动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1B8A">
            <w:r>
              <w:rPr>
                <w:rFonts w:ascii="宋体" w:hAnsi="宋体" w:eastAsia="宋体" w:cs="宋体"/>
                <w:sz w:val="20"/>
                <w:szCs w:val="20"/>
              </w:rPr>
              <w:t>5状态自动判定+异常回退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15">
            <w:r>
              <w:rPr>
                <w:rFonts w:ascii="宋体" w:hAnsi="宋体" w:eastAsia="宋体" w:cs="宋体"/>
                <w:sz w:val="20"/>
                <w:szCs w:val="20"/>
              </w:rPr>
              <w:t>TestStateMachine+TestMaster，AtomicReference线程安全</w:t>
            </w:r>
          </w:p>
        </w:tc>
      </w:tr>
      <w:tr w14:paraId="06BB9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92A3">
            <w:r>
              <w:rPr>
                <w:rFonts w:ascii="宋体" w:hAnsi="宋体" w:eastAsia="宋体" w:cs="宋体"/>
                <w:sz w:val="20"/>
                <w:szCs w:val="20"/>
              </w:rPr>
              <w:t>指数逼近温模型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F232A">
            <w:r>
              <w:rPr>
                <w:rFonts w:ascii="宋体" w:hAnsi="宋体" w:eastAsia="宋体" w:cs="宋体"/>
                <w:sz w:val="20"/>
                <w:szCs w:val="20"/>
              </w:rPr>
              <w:t>表面温向炉温×0.95指数接近，中心温×0.85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6E7B2">
            <w:r>
              <w:rPr>
                <w:rFonts w:ascii="宋体" w:hAnsi="宋体" w:eastAsia="宋体" w:cs="宋体"/>
                <w:sz w:val="20"/>
                <w:szCs w:val="20"/>
              </w:rPr>
              <w:t>一阶指数平滑，系数0.02/0.01</w:t>
            </w:r>
          </w:p>
        </w:tc>
      </w:tr>
      <w:tr w14:paraId="6E75A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D53FD">
            <w:r>
              <w:rPr>
                <w:rFonts w:ascii="宋体" w:hAnsi="宋体" w:eastAsia="宋体" w:cs="宋体"/>
                <w:sz w:val="20"/>
                <w:szCs w:val="20"/>
              </w:rPr>
              <w:t>温漂最小二乘回归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702CF">
            <w:r>
              <w:rPr>
                <w:rFonts w:ascii="宋体" w:hAnsi="宋体" w:eastAsia="宋体" w:cs="宋体"/>
                <w:sz w:val="20"/>
                <w:szCs w:val="20"/>
              </w:rPr>
              <w:t>最近10分钟炉温序列线性拟合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5160A">
            <w:r>
              <w:rPr>
                <w:rFonts w:ascii="宋体" w:hAnsi="宋体" w:eastAsia="宋体" w:cs="宋体"/>
                <w:sz w:val="20"/>
                <w:szCs w:val="20"/>
              </w:rPr>
              <w:t>calcTempDrift()，O(n)等差数列求和优化</w:t>
            </w:r>
          </w:p>
        </w:tc>
      </w:tr>
      <w:tr w14:paraId="61C82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01BF">
            <w:r>
              <w:rPr>
                <w:rFonts w:ascii="宋体" w:hAnsi="宋体" w:eastAsia="宋体" w:cs="宋体"/>
                <w:sz w:val="20"/>
                <w:szCs w:val="20"/>
              </w:rPr>
              <w:t>内存数据库隔离测试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30A94">
            <w:r>
              <w:rPr>
                <w:rFonts w:ascii="宋体" w:hAnsi="宋体" w:eastAsia="宋体" w:cs="宋体"/>
                <w:sz w:val="20"/>
                <w:szCs w:val="20"/>
              </w:rPr>
              <w:t>DAO测试临时SQLite，测试后自动删除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BB99">
            <w:r>
              <w:rPr>
                <w:rFonts w:ascii="宋体" w:hAnsi="宋体" w:eastAsia="宋体" w:cs="宋体"/>
                <w:sz w:val="20"/>
                <w:szCs w:val="20"/>
              </w:rPr>
              <w:t>BaseDaoTest基类，@BeforeEach/@AfterEach</w:t>
            </w:r>
          </w:p>
        </w:tc>
      </w:tr>
    </w:tbl>
    <w:p w14:paraId="771E9DB0">
      <w:pPr>
        <w:pStyle w:val="4"/>
        <w:spacing w:before="180" w:after="120"/>
      </w:pPr>
      <w:bookmarkStart w:id="11" w:name="_Toc29321"/>
      <w:r>
        <w:rPr>
          <w:rFonts w:ascii="黑体" w:hAnsi="黑体" w:eastAsia="黑体" w:cs="黑体"/>
          <w:b/>
          <w:bCs/>
          <w:sz w:val="24"/>
          <w:szCs w:val="24"/>
        </w:rPr>
        <w:t>1.3.2 功能创新点</w:t>
      </w:r>
      <w:bookmarkEnd w:id="11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2ADF7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078E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创新点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EBFB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</w:tr>
      <w:tr w14:paraId="617FE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69308">
            <w:r>
              <w:rPr>
                <w:rFonts w:ascii="宋体" w:hAnsi="宋体" w:eastAsia="宋体" w:cs="宋体"/>
                <w:sz w:val="20"/>
                <w:szCs w:val="20"/>
              </w:rPr>
              <w:t>仿真模式可切换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E145A">
            <w:r>
              <w:rPr>
                <w:rFonts w:ascii="宋体" w:hAnsi="宋体" w:eastAsia="宋体" w:cs="宋体"/>
                <w:sz w:val="20"/>
                <w:szCs w:val="20"/>
              </w:rPr>
              <w:t>EnableSimulation开关，架构预留Modbus接口</w:t>
            </w:r>
          </w:p>
        </w:tc>
      </w:tr>
      <w:tr w14:paraId="54CDC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DFAE">
            <w:r>
              <w:rPr>
                <w:rFonts w:ascii="宋体" w:hAnsi="宋体" w:eastAsia="宋体" w:cs="宋体"/>
                <w:sz w:val="20"/>
                <w:szCs w:val="20"/>
              </w:rPr>
              <w:t>一键三格式报告导出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2C0D">
            <w:r>
              <w:rPr>
                <w:rFonts w:ascii="宋体" w:hAnsi="宋体" w:eastAsia="宋体" w:cs="宋体"/>
                <w:sz w:val="20"/>
                <w:szCs w:val="20"/>
              </w:rPr>
              <w:t>CSV原始数据+Excel含图报告+PDF正式报告</w:t>
            </w:r>
          </w:p>
        </w:tc>
      </w:tr>
      <w:tr w14:paraId="0BF5E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01F98">
            <w:r>
              <w:rPr>
                <w:rFonts w:ascii="宋体" w:hAnsi="宋体" w:eastAsia="宋体" w:cs="宋体"/>
                <w:sz w:val="20"/>
                <w:szCs w:val="20"/>
              </w:rPr>
              <w:t>温度曲线实时滚动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607A9">
            <w:r>
              <w:rPr>
                <w:rFonts w:ascii="宋体" w:hAnsi="宋体" w:eastAsia="宋体" w:cs="宋体"/>
                <w:sz w:val="20"/>
                <w:szCs w:val="20"/>
              </w:rPr>
              <w:t>XChart最近10分钟滚动，4条折线颜色各异</w:t>
            </w:r>
          </w:p>
        </w:tc>
      </w:tr>
      <w:tr w14:paraId="5F09F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83FF9">
            <w:r>
              <w:rPr>
                <w:rFonts w:ascii="宋体" w:hAnsi="宋体" w:eastAsia="宋体" w:cs="宋体"/>
                <w:sz w:val="20"/>
                <w:szCs w:val="20"/>
              </w:rPr>
              <w:t>系统消息彩色日志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DDF74">
            <w:r>
              <w:rPr>
                <w:rFonts w:ascii="宋体" w:hAnsi="宋体" w:eastAsia="宋体" w:cs="宋体"/>
                <w:sz w:val="20"/>
                <w:szCs w:val="20"/>
              </w:rPr>
              <w:t>不同事件类型显示不同颜色</w:t>
            </w:r>
          </w:p>
        </w:tc>
      </w:tr>
    </w:tbl>
    <w:p w14:paraId="05788782">
      <w:pPr>
        <w:pStyle w:val="4"/>
        <w:spacing w:before="180" w:after="120"/>
      </w:pPr>
      <w:bookmarkStart w:id="12" w:name="_Toc7201"/>
      <w:r>
        <w:rPr>
          <w:rFonts w:ascii="黑体" w:hAnsi="黑体" w:eastAsia="黑体" w:cs="黑体"/>
          <w:b/>
          <w:bCs/>
          <w:sz w:val="24"/>
          <w:szCs w:val="24"/>
        </w:rPr>
        <w:t>1.3.3 团队协作创新点</w:t>
      </w:r>
      <w:bookmarkEnd w:id="12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2E7D4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27E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创新点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0AD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</w:tr>
      <w:tr w14:paraId="77B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97D6">
            <w:r>
              <w:rPr>
                <w:rFonts w:ascii="宋体" w:hAnsi="宋体" w:eastAsia="宋体" w:cs="宋体"/>
                <w:sz w:val="20"/>
                <w:szCs w:val="20"/>
              </w:rPr>
              <w:t>Git模块化分目录协同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E0D">
            <w:r>
              <w:rPr>
                <w:rFonts w:ascii="宋体" w:hAnsi="宋体" w:eastAsia="宋体" w:cs="宋体"/>
                <w:sz w:val="20"/>
                <w:szCs w:val="20"/>
              </w:rPr>
              <w:t>5位组员独立Git目录，零合并冲突</w:t>
            </w:r>
          </w:p>
        </w:tc>
      </w:tr>
      <w:tr w14:paraId="17F0D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42B6D">
            <w:r>
              <w:rPr>
                <w:rFonts w:ascii="宋体" w:hAnsi="宋体" w:eastAsia="宋体" w:cs="宋体"/>
                <w:sz w:val="20"/>
                <w:szCs w:val="20"/>
              </w:rPr>
              <w:t>AI辅助全流程开发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DBA96">
            <w:r>
              <w:rPr>
                <w:rFonts w:ascii="宋体" w:hAnsi="宋体" w:eastAsia="宋体" w:cs="宋体"/>
                <w:sz w:val="20"/>
                <w:szCs w:val="20"/>
              </w:rPr>
              <w:t>全组统一Claude Code编码/测试/文档/审查</w:t>
            </w:r>
          </w:p>
        </w:tc>
      </w:tr>
      <w:tr w14:paraId="5621E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61B4B">
            <w:r>
              <w:rPr>
                <w:rFonts w:ascii="宋体" w:hAnsi="宋体" w:eastAsia="宋体" w:cs="宋体"/>
                <w:sz w:val="20"/>
                <w:szCs w:val="20"/>
              </w:rPr>
              <w:t>标准化文档体系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4E7FE">
            <w:r>
              <w:rPr>
                <w:rFonts w:ascii="宋体" w:hAnsi="宋体" w:eastAsia="宋体" w:cs="宋体"/>
                <w:sz w:val="20"/>
                <w:szCs w:val="20"/>
              </w:rPr>
              <w:t>5份文档统一封面、编号、修订历史、排版</w:t>
            </w:r>
          </w:p>
        </w:tc>
      </w:tr>
      <w:tr w14:paraId="294F7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285B6">
            <w:r>
              <w:rPr>
                <w:rFonts w:ascii="宋体" w:hAnsi="宋体" w:eastAsia="宋体" w:cs="宋体"/>
                <w:sz w:val="20"/>
                <w:szCs w:val="20"/>
              </w:rPr>
              <w:t>JaCoCo覆盖率门禁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23241">
            <w:r>
              <w:rPr>
                <w:rFonts w:ascii="宋体" w:hAnsi="宋体" w:eastAsia="宋体" w:cs="宋体"/>
                <w:sz w:val="20"/>
                <w:szCs w:val="20"/>
              </w:rPr>
              <w:t>80%门禁，不达标构建失败</w:t>
            </w:r>
          </w:p>
        </w:tc>
      </w:tr>
    </w:tbl>
    <w:p w14:paraId="02CC38FA">
      <w:r>
        <w:br w:type="page"/>
      </w:r>
    </w:p>
    <w:p w14:paraId="73EF4E96">
      <w:pPr>
        <w:pStyle w:val="2"/>
        <w:spacing w:before="360" w:after="240"/>
      </w:pPr>
      <w:bookmarkStart w:id="13" w:name="_Toc30380"/>
      <w:r>
        <w:rPr>
          <w:rFonts w:ascii="黑体" w:hAnsi="黑体" w:eastAsia="黑体" w:cs="黑体"/>
          <w:b/>
          <w:bCs/>
          <w:sz w:val="32"/>
          <w:szCs w:val="32"/>
        </w:rPr>
        <w:t>2 技术方案</w:t>
      </w:r>
      <w:bookmarkEnd w:id="13"/>
    </w:p>
    <w:p w14:paraId="4DF5B106">
      <w:pPr>
        <w:pStyle w:val="3"/>
        <w:spacing w:before="240" w:after="180"/>
      </w:pPr>
      <w:bookmarkStart w:id="14" w:name="_Toc11847"/>
      <w:r>
        <w:rPr>
          <w:rFonts w:ascii="黑体" w:hAnsi="黑体" w:eastAsia="黑体" w:cs="黑体"/>
          <w:b/>
          <w:bCs/>
          <w:sz w:val="28"/>
          <w:szCs w:val="28"/>
        </w:rPr>
        <w:t>2.1 总体架构</w:t>
      </w:r>
      <w:bookmarkEnd w:id="14"/>
    </w:p>
    <w:p w14:paraId="3C7BEA7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分层模块化架构：UI层(JavaFX 21+FXML)→业务核心层(Core Engine)→服务层(Service Layer)→数据层(Data Layer)。事件机制(DataChangeListener)向上传递数据。</w:t>
      </w:r>
    </w:p>
    <w:p w14:paraId="100BDD7E">
      <w:pPr>
        <w:pStyle w:val="3"/>
        <w:spacing w:before="240" w:after="180"/>
      </w:pPr>
      <w:bookmarkStart w:id="15" w:name="_Toc2610"/>
      <w:r>
        <w:rPr>
          <w:rFonts w:ascii="黑体" w:hAnsi="黑体" w:eastAsia="黑体" w:cs="黑体"/>
          <w:b/>
          <w:bCs/>
          <w:sz w:val="28"/>
          <w:szCs w:val="28"/>
        </w:rPr>
        <w:t>2.2 功能详述</w:t>
      </w:r>
      <w:bookmarkEnd w:id="1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5000"/>
        <w:gridCol w:w="1506"/>
      </w:tblGrid>
      <w:tr w14:paraId="5148C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E146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功能模块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1C1F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B786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功能描述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0FFA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</w:tr>
      <w:tr w14:paraId="77B2E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8E57">
            <w:r>
              <w:rPr>
                <w:rFonts w:ascii="宋体" w:hAnsi="宋体" w:eastAsia="宋体" w:cs="宋体"/>
                <w:sz w:val="20"/>
                <w:szCs w:val="20"/>
              </w:rPr>
              <w:t>登录模块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1069">
            <w:r>
              <w:rPr>
                <w:rFonts w:ascii="宋体" w:hAnsi="宋体" w:eastAsia="宋体" w:cs="宋体"/>
                <w:sz w:val="20"/>
                <w:szCs w:val="20"/>
              </w:rPr>
              <w:t>角色选择登录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9997A">
            <w:r>
              <w:rPr>
                <w:rFonts w:ascii="宋体" w:hAnsi="宋体" w:eastAsia="宋体" w:cs="宋体"/>
                <w:sz w:val="20"/>
                <w:szCs w:val="20"/>
              </w:rPr>
              <w:t>管理员/试验员双角色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D0F52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69D4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3AD18">
            <w:r>
              <w:rPr>
                <w:rFonts w:ascii="宋体" w:hAnsi="宋体" w:eastAsia="宋体" w:cs="宋体"/>
                <w:sz w:val="20"/>
                <w:szCs w:val="20"/>
              </w:rPr>
              <w:t>试验管理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67B9C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11D5C">
            <w:r>
              <w:rPr>
                <w:rFonts w:ascii="宋体" w:hAnsi="宋体" w:eastAsia="宋体" w:cs="宋体"/>
                <w:sz w:val="20"/>
                <w:szCs w:val="20"/>
              </w:rPr>
              <w:t>样品信息录入、环境参数配置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C2CE6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0BF51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417BA">
            <w:r>
              <w:rPr>
                <w:rFonts w:ascii="宋体" w:hAnsi="宋体" w:eastAsia="宋体" w:cs="宋体"/>
                <w:sz w:val="20"/>
                <w:szCs w:val="20"/>
              </w:rPr>
              <w:t>仿真引擎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37BA">
            <w:r>
              <w:rPr>
                <w:rFonts w:ascii="宋体" w:hAnsi="宋体" w:eastAsia="宋体" w:cs="宋体"/>
                <w:sz w:val="20"/>
                <w:szCs w:val="20"/>
              </w:rPr>
              <w:t>多阶段温度仿真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A7E24">
            <w:r>
              <w:rPr>
                <w:rFonts w:ascii="宋体" w:hAnsi="宋体" w:eastAsia="宋体" w:cs="宋体"/>
                <w:sz w:val="20"/>
                <w:szCs w:val="20"/>
              </w:rPr>
              <w:t>5通道温度数据，每800ms迭代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72FD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724C1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13FE">
            <w:r>
              <w:rPr>
                <w:rFonts w:ascii="宋体" w:hAnsi="宋体" w:eastAsia="宋体" w:cs="宋体"/>
                <w:sz w:val="20"/>
                <w:szCs w:val="20"/>
              </w:rPr>
              <w:t>状态机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35CF">
            <w:r>
              <w:rPr>
                <w:rFonts w:ascii="宋体" w:hAnsi="宋体" w:eastAsia="宋体" w:cs="宋体"/>
                <w:sz w:val="20"/>
                <w:szCs w:val="20"/>
              </w:rPr>
              <w:t>试验状态流转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FD38">
            <w:r>
              <w:rPr>
                <w:rFonts w:ascii="宋体" w:hAnsi="宋体" w:eastAsia="宋体" w:cs="宋体"/>
                <w:sz w:val="20"/>
                <w:szCs w:val="20"/>
              </w:rPr>
              <w:t>IDLE→PREPARING→READY→RECORDING→COMPLETE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17B3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5F669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A43DF">
            <w:r>
              <w:rPr>
                <w:rFonts w:ascii="宋体" w:hAnsi="宋体" w:eastAsia="宋体" w:cs="宋体"/>
                <w:sz w:val="20"/>
                <w:szCs w:val="20"/>
              </w:rPr>
              <w:t>实时显示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36676">
            <w:r>
              <w:rPr>
                <w:rFonts w:ascii="宋体" w:hAnsi="宋体" w:eastAsia="宋体" w:cs="宋体"/>
                <w:sz w:val="20"/>
                <w:szCs w:val="20"/>
              </w:rPr>
              <w:t>温度曲线+数值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E41AA">
            <w:r>
              <w:rPr>
                <w:rFonts w:ascii="宋体" w:hAnsi="宋体" w:eastAsia="宋体" w:cs="宋体"/>
                <w:sz w:val="20"/>
                <w:szCs w:val="20"/>
              </w:rPr>
              <w:t>4线曲线图(XChart)+5通道LED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A7A60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12DC7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0AA76">
            <w:r>
              <w:rPr>
                <w:rFonts w:ascii="宋体" w:hAnsi="宋体" w:eastAsia="宋体" w:cs="宋体"/>
                <w:sz w:val="20"/>
                <w:szCs w:val="20"/>
              </w:rPr>
              <w:t>试验记录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8DF7">
            <w:r>
              <w:rPr>
                <w:rFonts w:ascii="宋体" w:hAnsi="宋体" w:eastAsia="宋体" w:cs="宋体"/>
                <w:sz w:val="20"/>
                <w:szCs w:val="20"/>
              </w:rPr>
              <w:t>现象记录窗口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7DBDD">
            <w:r>
              <w:rPr>
                <w:rFonts w:ascii="宋体" w:hAnsi="宋体" w:eastAsia="宋体" w:cs="宋体"/>
                <w:sz w:val="20"/>
                <w:szCs w:val="20"/>
              </w:rPr>
              <w:t>火焰时刻/质量/失重率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5EB0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46EDA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E1BA9">
            <w:r>
              <w:rPr>
                <w:rFonts w:ascii="宋体" w:hAnsi="宋体" w:eastAsia="宋体" w:cs="宋体"/>
                <w:sz w:val="20"/>
                <w:szCs w:val="20"/>
              </w:rPr>
              <w:t>报告导出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0840C">
            <w:r>
              <w:rPr>
                <w:rFonts w:ascii="宋体" w:hAnsi="宋体" w:eastAsia="宋体" w:cs="宋体"/>
                <w:sz w:val="20"/>
                <w:szCs w:val="20"/>
              </w:rPr>
              <w:t>CSV/Excel/PDF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A72">
            <w:r>
              <w:rPr>
                <w:rFonts w:ascii="宋体" w:hAnsi="宋体" w:eastAsia="宋体" w:cs="宋体"/>
                <w:sz w:val="20"/>
                <w:szCs w:val="20"/>
              </w:rPr>
              <w:t>自动生成三种格式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A75DB">
            <w:r>
              <w:rPr>
                <w:rFonts w:ascii="宋体" w:hAnsi="宋体" w:eastAsia="宋体" w:cs="宋体"/>
                <w:sz w:val="20"/>
                <w:szCs w:val="20"/>
              </w:rPr>
              <w:t>P1</w:t>
            </w:r>
          </w:p>
        </w:tc>
      </w:tr>
      <w:tr w14:paraId="5C4DE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A1F94">
            <w:r>
              <w:rPr>
                <w:rFonts w:ascii="宋体" w:hAnsi="宋体" w:eastAsia="宋体" w:cs="宋体"/>
                <w:sz w:val="20"/>
                <w:szCs w:val="20"/>
              </w:rPr>
              <w:t>历史查询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CCC7C">
            <w:r>
              <w:rPr>
                <w:rFonts w:ascii="宋体" w:hAnsi="宋体" w:eastAsia="宋体" w:cs="宋体"/>
                <w:sz w:val="20"/>
                <w:szCs w:val="20"/>
              </w:rPr>
              <w:t>多条件筛选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F6A1">
            <w:r>
              <w:rPr>
                <w:rFonts w:ascii="宋体" w:hAnsi="宋体" w:eastAsia="宋体" w:cs="宋体"/>
                <w:sz w:val="20"/>
                <w:szCs w:val="20"/>
              </w:rPr>
              <w:t>按日期/样品/操作员筛选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E6899">
            <w:r>
              <w:rPr>
                <w:rFonts w:ascii="宋体" w:hAnsi="宋体" w:eastAsia="宋体" w:cs="宋体"/>
                <w:sz w:val="20"/>
                <w:szCs w:val="20"/>
              </w:rPr>
              <w:t>P1</w:t>
            </w:r>
          </w:p>
        </w:tc>
      </w:tr>
      <w:tr w14:paraId="42574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BCD2">
            <w:r>
              <w:rPr>
                <w:rFonts w:ascii="宋体" w:hAnsi="宋体" w:eastAsia="宋体" w:cs="宋体"/>
                <w:sz w:val="20"/>
                <w:szCs w:val="20"/>
              </w:rPr>
              <w:t>设备校准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5A6E">
            <w:r>
              <w:rPr>
                <w:rFonts w:ascii="宋体" w:hAnsi="宋体" w:eastAsia="宋体" w:cs="宋体"/>
                <w:sz w:val="20"/>
                <w:szCs w:val="20"/>
              </w:rPr>
              <w:t>标定管理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2ADA">
            <w:r>
              <w:rPr>
                <w:rFonts w:ascii="宋体" w:hAnsi="宋体" w:eastAsia="宋体" w:cs="宋体"/>
                <w:sz w:val="20"/>
                <w:szCs w:val="20"/>
              </w:rPr>
              <w:t>校准温度记录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932F">
            <w:r>
              <w:rPr>
                <w:rFonts w:ascii="宋体" w:hAnsi="宋体" w:eastAsia="宋体" w:cs="宋体"/>
                <w:sz w:val="20"/>
                <w:szCs w:val="20"/>
              </w:rPr>
              <w:t>P2</w:t>
            </w:r>
          </w:p>
        </w:tc>
      </w:tr>
    </w:tbl>
    <w:p w14:paraId="31A3D9F1">
      <w:pPr>
        <w:pStyle w:val="3"/>
        <w:spacing w:before="240" w:after="180"/>
      </w:pPr>
      <w:bookmarkStart w:id="16" w:name="_Toc9449"/>
      <w:r>
        <w:rPr>
          <w:rFonts w:ascii="黑体" w:hAnsi="黑体" w:eastAsia="黑体" w:cs="黑体"/>
          <w:b/>
          <w:bCs/>
          <w:sz w:val="28"/>
          <w:szCs w:val="28"/>
        </w:rPr>
        <w:t>2.3 关键技术</w:t>
      </w:r>
      <w:bookmarkEnd w:id="16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000"/>
        <w:gridCol w:w="5406"/>
      </w:tblGrid>
      <w:tr w14:paraId="340EE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4638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关键技术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2F3B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选型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CD65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32207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A4205">
            <w:r>
              <w:rPr>
                <w:rFonts w:ascii="宋体" w:hAnsi="宋体" w:eastAsia="宋体" w:cs="宋体"/>
                <w:sz w:val="20"/>
                <w:szCs w:val="20"/>
              </w:rPr>
              <w:t>UI框架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28BD">
            <w:r>
              <w:rPr>
                <w:rFonts w:ascii="宋体" w:hAnsi="宋体" w:eastAsia="宋体" w:cs="宋体"/>
                <w:sz w:val="20"/>
                <w:szCs w:val="20"/>
              </w:rPr>
              <w:t>JavaFX 21+FXML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EC770">
            <w:r>
              <w:rPr>
                <w:rFonts w:ascii="宋体" w:hAnsi="宋体" w:eastAsia="宋体" w:cs="宋体"/>
                <w:sz w:val="20"/>
                <w:szCs w:val="20"/>
              </w:rPr>
              <w:t>声明式布局，CSS样式分离</w:t>
            </w:r>
          </w:p>
        </w:tc>
      </w:tr>
      <w:tr w14:paraId="5D873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2F754">
            <w:r>
              <w:rPr>
                <w:rFonts w:ascii="宋体" w:hAnsi="宋体" w:eastAsia="宋体" w:cs="宋体"/>
                <w:sz w:val="20"/>
                <w:szCs w:val="20"/>
              </w:rPr>
              <w:t>图表库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6544">
            <w:r>
              <w:rPr>
                <w:rFonts w:ascii="宋体" w:hAnsi="宋体" w:eastAsia="宋体" w:cs="宋体"/>
                <w:sz w:val="20"/>
                <w:szCs w:val="20"/>
              </w:rPr>
              <w:t>XChart 3.8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78E19">
            <w:r>
              <w:rPr>
                <w:rFonts w:ascii="宋体" w:hAnsi="宋体" w:eastAsia="宋体" w:cs="宋体"/>
                <w:sz w:val="20"/>
                <w:szCs w:val="20"/>
              </w:rPr>
              <w:t>轻量级实时曲线图</w:t>
            </w:r>
          </w:p>
        </w:tc>
      </w:tr>
      <w:tr w14:paraId="2AB06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1A8A">
            <w:r>
              <w:rPr>
                <w:rFonts w:ascii="宋体" w:hAnsi="宋体" w:eastAsia="宋体" w:cs="宋体"/>
                <w:sz w:val="20"/>
                <w:szCs w:val="20"/>
              </w:rPr>
              <w:t>数据库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CAF3">
            <w:r>
              <w:rPr>
                <w:rFonts w:ascii="宋体" w:hAnsi="宋体" w:eastAsia="宋体" w:cs="宋体"/>
                <w:sz w:val="20"/>
                <w:szCs w:val="20"/>
              </w:rPr>
              <w:t>SQLite 3+JDBC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015DF">
            <w:r>
              <w:rPr>
                <w:rFonts w:ascii="宋体" w:hAnsi="宋体" w:eastAsia="宋体" w:cs="宋体"/>
                <w:sz w:val="20"/>
                <w:szCs w:val="20"/>
              </w:rPr>
              <w:t>纯Java驱动，无服务依赖</w:t>
            </w:r>
          </w:p>
        </w:tc>
      </w:tr>
      <w:tr w14:paraId="228CF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7217">
            <w:r>
              <w:rPr>
                <w:rFonts w:ascii="宋体" w:hAnsi="宋体" w:eastAsia="宋体" w:cs="宋体"/>
                <w:sz w:val="20"/>
                <w:szCs w:val="20"/>
              </w:rPr>
              <w:t>数据访问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815E">
            <w:r>
              <w:rPr>
                <w:rFonts w:ascii="宋体" w:hAnsi="宋体" w:eastAsia="宋体" w:cs="宋体"/>
                <w:sz w:val="20"/>
                <w:szCs w:val="20"/>
              </w:rPr>
              <w:t>BaseDao&lt;T&gt;反射映射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966CC">
            <w:r>
              <w:rPr>
                <w:rFonts w:ascii="宋体" w:hAnsi="宋体" w:eastAsia="宋体" w:cs="宋体"/>
                <w:sz w:val="20"/>
                <w:szCs w:val="20"/>
              </w:rPr>
              <w:t>泛型CRUD，PreparedStatement防注入</w:t>
            </w:r>
          </w:p>
        </w:tc>
      </w:tr>
      <w:tr w14:paraId="4FB2E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6D382">
            <w:r>
              <w:rPr>
                <w:rFonts w:ascii="宋体" w:hAnsi="宋体" w:eastAsia="宋体" w:cs="宋体"/>
                <w:sz w:val="20"/>
                <w:szCs w:val="20"/>
              </w:rPr>
              <w:t>Excel生成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05F26">
            <w:r>
              <w:rPr>
                <w:rFonts w:ascii="宋体" w:hAnsi="宋体" w:eastAsia="宋体" w:cs="宋体"/>
                <w:sz w:val="20"/>
                <w:szCs w:val="20"/>
              </w:rPr>
              <w:t>Apache POI 5.2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28DBC">
            <w:r>
              <w:rPr>
                <w:rFonts w:ascii="宋体" w:hAnsi="宋体" w:eastAsia="宋体" w:cs="宋体"/>
                <w:sz w:val="20"/>
                <w:szCs w:val="20"/>
              </w:rPr>
              <w:t>多Sheet报告(信息+数据+曲线图)</w:t>
            </w:r>
          </w:p>
        </w:tc>
      </w:tr>
      <w:tr w14:paraId="42E36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B1679">
            <w:r>
              <w:rPr>
                <w:rFonts w:ascii="宋体" w:hAnsi="宋体" w:eastAsia="宋体" w:cs="宋体"/>
                <w:sz w:val="20"/>
                <w:szCs w:val="20"/>
              </w:rPr>
              <w:t>PDF生成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6B77F">
            <w:r>
              <w:rPr>
                <w:rFonts w:ascii="宋体" w:hAnsi="宋体" w:eastAsia="宋体" w:cs="宋体"/>
                <w:sz w:val="20"/>
                <w:szCs w:val="20"/>
              </w:rPr>
              <w:t>iText 7.2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9FFF4">
            <w:r>
              <w:rPr>
                <w:rFonts w:ascii="宋体" w:hAnsi="宋体" w:eastAsia="宋体" w:cs="宋体"/>
                <w:sz w:val="20"/>
                <w:szCs w:val="20"/>
              </w:rPr>
              <w:t>正式报告排版，含中文渲染</w:t>
            </w:r>
          </w:p>
        </w:tc>
      </w:tr>
      <w:tr w14:paraId="321B4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3425F">
            <w:r>
              <w:rPr>
                <w:rFonts w:ascii="宋体" w:hAnsi="宋体" w:eastAsia="宋体" w:cs="宋体"/>
                <w:sz w:val="20"/>
                <w:szCs w:val="20"/>
              </w:rPr>
              <w:t>测试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E913">
            <w:r>
              <w:rPr>
                <w:rFonts w:ascii="宋体" w:hAnsi="宋体" w:eastAsia="宋体" w:cs="宋体"/>
                <w:sz w:val="20"/>
                <w:szCs w:val="20"/>
              </w:rPr>
              <w:t>JUnit 5.10+JaCoCo 0.8.12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63BEF">
            <w:r>
              <w:rPr>
                <w:rFonts w:ascii="宋体" w:hAnsi="宋体" w:eastAsia="宋体" w:cs="宋体"/>
                <w:sz w:val="20"/>
                <w:szCs w:val="20"/>
              </w:rPr>
              <w:t>单元测试+覆盖率门禁80%</w:t>
            </w:r>
          </w:p>
        </w:tc>
      </w:tr>
    </w:tbl>
    <w:p w14:paraId="45F72541">
      <w:pPr>
        <w:pStyle w:val="3"/>
        <w:spacing w:before="240" w:after="180"/>
      </w:pPr>
      <w:bookmarkStart w:id="17" w:name="_Toc25937"/>
      <w:r>
        <w:rPr>
          <w:rFonts w:ascii="黑体" w:hAnsi="黑体" w:eastAsia="黑体" w:cs="黑体"/>
          <w:b/>
          <w:bCs/>
          <w:sz w:val="28"/>
          <w:szCs w:val="28"/>
        </w:rPr>
        <w:t>2.4 其他相关技术</w:t>
      </w:r>
      <w:bookmarkEnd w:id="17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6906"/>
      </w:tblGrid>
      <w:tr w14:paraId="16290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C3FC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BC77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用途</w:t>
            </w:r>
          </w:p>
        </w:tc>
      </w:tr>
      <w:tr w14:paraId="472EF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3D875">
            <w:r>
              <w:rPr>
                <w:rFonts w:ascii="宋体" w:hAnsi="宋体" w:eastAsia="宋体" w:cs="宋体"/>
                <w:sz w:val="20"/>
                <w:szCs w:val="20"/>
              </w:rPr>
              <w:t>Jackson JSR310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2793D">
            <w:r>
              <w:rPr>
                <w:rFonts w:ascii="宋体" w:hAnsi="宋体" w:eastAsia="宋体" w:cs="宋体"/>
                <w:sz w:val="20"/>
                <w:szCs w:val="20"/>
              </w:rPr>
              <w:t>LocalDateTime序列化</w:t>
            </w:r>
          </w:p>
        </w:tc>
      </w:tr>
      <w:tr w14:paraId="1C85A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BFA34">
            <w:r>
              <w:rPr>
                <w:rFonts w:ascii="宋体" w:hAnsi="宋体" w:eastAsia="宋体" w:cs="宋体"/>
                <w:sz w:val="20"/>
                <w:szCs w:val="20"/>
              </w:rPr>
              <w:t>最小二乘法(纯Java)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33DC7">
            <w:r>
              <w:rPr>
                <w:rFonts w:ascii="宋体" w:hAnsi="宋体" w:eastAsia="宋体" w:cs="宋体"/>
                <w:sz w:val="20"/>
                <w:szCs w:val="20"/>
              </w:rPr>
              <w:t>温漂线性回归，O(n)</w:t>
            </w:r>
          </w:p>
        </w:tc>
      </w:tr>
      <w:tr w14:paraId="6EA8C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221EE">
            <w:r>
              <w:rPr>
                <w:rFonts w:ascii="宋体" w:hAnsi="宋体" w:eastAsia="宋体" w:cs="宋体"/>
                <w:sz w:val="20"/>
                <w:szCs w:val="20"/>
              </w:rPr>
              <w:t>Java 17 Record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776FE">
            <w:r>
              <w:rPr>
                <w:rFonts w:ascii="宋体" w:hAnsi="宋体" w:eastAsia="宋体" w:cs="宋体"/>
                <w:sz w:val="20"/>
                <w:szCs w:val="20"/>
              </w:rPr>
              <w:t>StateChangeEvent/TestResult不可变对象</w:t>
            </w:r>
          </w:p>
        </w:tc>
      </w:tr>
      <w:tr w14:paraId="65C87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8ED">
            <w:r>
              <w:rPr>
                <w:rFonts w:ascii="宋体" w:hAnsi="宋体" w:eastAsia="宋体" w:cs="宋体"/>
                <w:sz w:val="20"/>
                <w:szCs w:val="20"/>
              </w:rPr>
              <w:t>ScheduledExecutorService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281B6">
            <w:r>
              <w:rPr>
                <w:rFonts w:ascii="宋体" w:hAnsi="宋体" w:eastAsia="宋体" w:cs="宋体"/>
                <w:sz w:val="20"/>
                <w:szCs w:val="20"/>
              </w:rPr>
              <w:t>800ms定时调度</w:t>
            </w:r>
          </w:p>
        </w:tc>
      </w:tr>
      <w:tr w14:paraId="1C209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1888B">
            <w:r>
              <w:rPr>
                <w:rFonts w:ascii="宋体" w:hAnsi="宋体" w:eastAsia="宋体" w:cs="宋体"/>
                <w:sz w:val="20"/>
                <w:szCs w:val="20"/>
              </w:rPr>
              <w:t>CopyOnWriteArrayList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5F33">
            <w:r>
              <w:rPr>
                <w:rFonts w:ascii="宋体" w:hAnsi="宋体" w:eastAsia="宋体" w:cs="宋体"/>
                <w:sz w:val="20"/>
                <w:szCs w:val="20"/>
              </w:rPr>
              <w:t>时序数据线程安全缓存</w:t>
            </w:r>
          </w:p>
        </w:tc>
      </w:tr>
      <w:tr w14:paraId="023CB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7723">
            <w:r>
              <w:rPr>
                <w:rFonts w:ascii="宋体" w:hAnsi="宋体" w:eastAsia="宋体" w:cs="宋体"/>
                <w:sz w:val="20"/>
                <w:szCs w:val="20"/>
              </w:rPr>
              <w:t>AtomicReference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D10D">
            <w:r>
              <w:rPr>
                <w:rFonts w:ascii="宋体" w:hAnsi="宋体" w:eastAsia="宋体" w:cs="宋体"/>
                <w:sz w:val="20"/>
                <w:szCs w:val="20"/>
              </w:rPr>
              <w:t>状态机线程安全</w:t>
            </w:r>
          </w:p>
        </w:tc>
      </w:tr>
    </w:tbl>
    <w:p w14:paraId="6BCB540A">
      <w:bookmarkStart w:id="31" w:name="_GoBack"/>
      <w:r>
        <w:br w:type="page"/>
      </w:r>
    </w:p>
    <w:bookmarkEnd w:id="31"/>
    <w:p w14:paraId="722698BB">
      <w:pPr>
        <w:pStyle w:val="2"/>
        <w:spacing w:before="360" w:after="240"/>
      </w:pPr>
      <w:bookmarkStart w:id="18" w:name="_Toc24226"/>
      <w:r>
        <w:rPr>
          <w:rFonts w:ascii="黑体" w:hAnsi="黑体" w:eastAsia="黑体" w:cs="黑体"/>
          <w:b/>
          <w:bCs/>
          <w:sz w:val="32"/>
          <w:szCs w:val="32"/>
        </w:rPr>
        <w:t>3 项目计划</w:t>
      </w:r>
      <w:bookmarkEnd w:id="18"/>
    </w:p>
    <w:p w14:paraId="18EFC249">
      <w:pPr>
        <w:pStyle w:val="3"/>
        <w:spacing w:before="240" w:after="180"/>
      </w:pPr>
      <w:bookmarkStart w:id="19" w:name="_Toc16004"/>
      <w:r>
        <w:rPr>
          <w:rFonts w:ascii="黑体" w:hAnsi="黑体" w:eastAsia="黑体" w:cs="黑体"/>
          <w:b/>
          <w:bCs/>
          <w:sz w:val="28"/>
          <w:szCs w:val="28"/>
        </w:rPr>
        <w:t>3.1 可行性分析</w:t>
      </w:r>
      <w:bookmarkEnd w:id="19"/>
    </w:p>
    <w:p w14:paraId="6424C585">
      <w:pPr>
        <w:pStyle w:val="4"/>
        <w:spacing w:before="180" w:after="120"/>
      </w:pPr>
      <w:bookmarkStart w:id="20" w:name="_Toc2311"/>
      <w:r>
        <w:rPr>
          <w:rFonts w:ascii="黑体" w:hAnsi="黑体" w:eastAsia="黑体" w:cs="黑体"/>
          <w:b/>
          <w:bCs/>
          <w:sz w:val="24"/>
          <w:szCs w:val="24"/>
        </w:rPr>
        <w:t>3.1.1 技术可行性</w:t>
      </w:r>
      <w:bookmarkEnd w:id="2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706"/>
        <w:gridCol w:w="2500"/>
        <w:gridCol w:w="2500"/>
      </w:tblGrid>
      <w:tr w14:paraId="64CAC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52C3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DB6A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成熟度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0D0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社区支持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2B35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风险</w:t>
            </w:r>
          </w:p>
        </w:tc>
      </w:tr>
      <w:tr w14:paraId="617A7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03149">
            <w:r>
              <w:rPr>
                <w:rFonts w:ascii="宋体" w:hAnsi="宋体" w:eastAsia="宋体" w:cs="宋体"/>
                <w:sz w:val="20"/>
                <w:szCs w:val="20"/>
              </w:rPr>
              <w:t>Java 17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ECB1B">
            <w:r>
              <w:rPr>
                <w:rFonts w:ascii="宋体" w:hAnsi="宋体" w:eastAsia="宋体" w:cs="宋体"/>
                <w:sz w:val="20"/>
                <w:szCs w:val="20"/>
              </w:rPr>
              <w:t>LTS版本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55DF">
            <w:r>
              <w:rPr>
                <w:rFonts w:ascii="宋体" w:hAnsi="宋体" w:eastAsia="宋体" w:cs="宋体"/>
                <w:sz w:val="20"/>
                <w:szCs w:val="20"/>
              </w:rPr>
              <w:t>极高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BE19">
            <w:r>
              <w:rPr>
                <w:rFonts w:ascii="宋体" w:hAnsi="宋体" w:eastAsia="宋体" w:cs="宋体"/>
                <w:sz w:val="20"/>
                <w:szCs w:val="20"/>
              </w:rPr>
              <w:t>无</w:t>
            </w:r>
          </w:p>
        </w:tc>
      </w:tr>
      <w:tr w14:paraId="74C9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226B">
            <w:r>
              <w:rPr>
                <w:rFonts w:ascii="宋体" w:hAnsi="宋体" w:eastAsia="宋体" w:cs="宋体"/>
                <w:sz w:val="20"/>
                <w:szCs w:val="20"/>
              </w:rPr>
              <w:t>JavaFX 21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2889">
            <w:r>
              <w:rPr>
                <w:rFonts w:ascii="宋体" w:hAnsi="宋体" w:eastAsia="宋体" w:cs="宋体"/>
                <w:sz w:val="20"/>
                <w:szCs w:val="20"/>
              </w:rPr>
              <w:t>Oracle开源维护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40FFC">
            <w:r>
              <w:rPr>
                <w:rFonts w:ascii="宋体" w:hAnsi="宋体" w:eastAsia="宋体" w:cs="宋体"/>
                <w:sz w:val="20"/>
                <w:szCs w:val="20"/>
              </w:rPr>
              <w:t>高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DB04">
            <w:r>
              <w:rPr>
                <w:rFonts w:ascii="宋体" w:hAnsi="宋体" w:eastAsia="宋体" w:cs="宋体"/>
                <w:sz w:val="20"/>
                <w:szCs w:val="20"/>
              </w:rPr>
              <w:t>需配置Maven插件</w:t>
            </w:r>
          </w:p>
        </w:tc>
      </w:tr>
      <w:tr w14:paraId="21220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8DA60">
            <w:r>
              <w:rPr>
                <w:rFonts w:ascii="宋体" w:hAnsi="宋体" w:eastAsia="宋体" w:cs="宋体"/>
                <w:sz w:val="20"/>
                <w:szCs w:val="20"/>
              </w:rPr>
              <w:t>SQLite 3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5741">
            <w:r>
              <w:rPr>
                <w:rFonts w:ascii="宋体" w:hAnsi="宋体" w:eastAsia="宋体" w:cs="宋体"/>
                <w:sz w:val="20"/>
                <w:szCs w:val="20"/>
              </w:rPr>
              <w:t>全球部署最广泛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5F11A">
            <w:r>
              <w:rPr>
                <w:rFonts w:ascii="宋体" w:hAnsi="宋体" w:eastAsia="宋体" w:cs="宋体"/>
                <w:sz w:val="20"/>
                <w:szCs w:val="20"/>
              </w:rPr>
              <w:t>极高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6486">
            <w:r>
              <w:rPr>
                <w:rFonts w:ascii="宋体" w:hAnsi="宋体" w:eastAsia="宋体" w:cs="宋体"/>
                <w:sz w:val="20"/>
                <w:szCs w:val="20"/>
              </w:rPr>
              <w:t>无</w:t>
            </w:r>
          </w:p>
        </w:tc>
      </w:tr>
      <w:tr w14:paraId="0283A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9429">
            <w:r>
              <w:rPr>
                <w:rFonts w:ascii="宋体" w:hAnsi="宋体" w:eastAsia="宋体" w:cs="宋体"/>
                <w:sz w:val="20"/>
                <w:szCs w:val="20"/>
              </w:rPr>
              <w:t>XChart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45CE">
            <w:r>
              <w:rPr>
                <w:rFonts w:ascii="宋体" w:hAnsi="宋体" w:eastAsia="宋体" w:cs="宋体"/>
                <w:sz w:val="20"/>
                <w:szCs w:val="20"/>
              </w:rPr>
              <w:t>GitHub 1.5k+ Stars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0D69F"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6BB00">
            <w:r>
              <w:rPr>
                <w:rFonts w:ascii="宋体" w:hAnsi="宋体" w:eastAsia="宋体" w:cs="宋体"/>
                <w:sz w:val="20"/>
                <w:szCs w:val="20"/>
              </w:rPr>
              <w:t>实时更新性能需验证</w:t>
            </w:r>
          </w:p>
        </w:tc>
      </w:tr>
      <w:tr w14:paraId="0360F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8F08F">
            <w:r>
              <w:rPr>
                <w:rFonts w:ascii="宋体" w:hAnsi="宋体" w:eastAsia="宋体" w:cs="宋体"/>
                <w:sz w:val="20"/>
                <w:szCs w:val="20"/>
              </w:rPr>
              <w:t>iText 7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3BFC9">
            <w:r>
              <w:rPr>
                <w:rFonts w:ascii="宋体" w:hAnsi="宋体" w:eastAsia="宋体" w:cs="宋体"/>
                <w:sz w:val="20"/>
                <w:szCs w:val="20"/>
              </w:rPr>
              <w:t>商业级PDF库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35C8">
            <w:r>
              <w:rPr>
                <w:rFonts w:ascii="宋体" w:hAnsi="宋体" w:eastAsia="宋体" w:cs="宋体"/>
                <w:sz w:val="20"/>
                <w:szCs w:val="20"/>
              </w:rPr>
              <w:t>高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24B04">
            <w:r>
              <w:rPr>
                <w:rFonts w:ascii="宋体" w:hAnsi="宋体" w:eastAsia="宋体" w:cs="宋体"/>
                <w:sz w:val="20"/>
                <w:szCs w:val="20"/>
              </w:rPr>
              <w:t>中文渲染需额外模块</w:t>
            </w:r>
          </w:p>
        </w:tc>
      </w:tr>
      <w:tr w14:paraId="21F0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1A7F">
            <w:r>
              <w:rPr>
                <w:rFonts w:ascii="宋体" w:hAnsi="宋体" w:eastAsia="宋体" w:cs="宋体"/>
                <w:sz w:val="20"/>
                <w:szCs w:val="20"/>
              </w:rPr>
              <w:t>Apache POI</w:t>
            </w:r>
          </w:p>
        </w:tc>
        <w:tc>
          <w:tcPr>
            <w:tcW w:w="3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A10A8">
            <w:r>
              <w:rPr>
                <w:rFonts w:ascii="宋体" w:hAnsi="宋体" w:eastAsia="宋体" w:cs="宋体"/>
                <w:sz w:val="20"/>
                <w:szCs w:val="20"/>
              </w:rPr>
              <w:t>Apache顶级项目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20A8">
            <w:r>
              <w:rPr>
                <w:rFonts w:ascii="宋体" w:hAnsi="宋体" w:eastAsia="宋体" w:cs="宋体"/>
                <w:sz w:val="20"/>
                <w:szCs w:val="20"/>
              </w:rPr>
              <w:t>极高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B00BD">
            <w:r>
              <w:rPr>
                <w:rFonts w:ascii="宋体" w:hAnsi="宋体" w:eastAsia="宋体" w:cs="宋体"/>
                <w:sz w:val="20"/>
                <w:szCs w:val="20"/>
              </w:rPr>
              <w:t>无</w:t>
            </w:r>
          </w:p>
        </w:tc>
      </w:tr>
    </w:tbl>
    <w:p w14:paraId="72605D64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核心技术难点已全部突破：温度仿真(✅单元测试)、状态机(✅35+用例)、SQLite内存测试(✅DAO测试)、实时曲线(✅UI集成)、三格式报告(✅功能验证)。</w:t>
      </w:r>
    </w:p>
    <w:p w14:paraId="34204BD5">
      <w:pPr>
        <w:pStyle w:val="4"/>
        <w:spacing w:before="180" w:after="120"/>
      </w:pPr>
      <w:bookmarkStart w:id="21" w:name="_Toc16884"/>
      <w:r>
        <w:rPr>
          <w:rFonts w:ascii="黑体" w:hAnsi="黑体" w:eastAsia="黑体" w:cs="黑体"/>
          <w:b/>
          <w:bCs/>
          <w:sz w:val="24"/>
          <w:szCs w:val="24"/>
        </w:rPr>
        <w:t>3.1.2 资源可行性分析</w:t>
      </w:r>
      <w:bookmarkEnd w:id="21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"/>
        <w:gridCol w:w="1348"/>
        <w:gridCol w:w="2177"/>
        <w:gridCol w:w="3600"/>
        <w:gridCol w:w="2775"/>
      </w:tblGrid>
      <w:tr w14:paraId="1A63E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0038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组员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B3BA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角色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C73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负责模块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D76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专属Git目录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B04B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核心产出</w:t>
            </w:r>
          </w:p>
        </w:tc>
      </w:tr>
      <w:tr w14:paraId="7A37B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A4445">
            <w:r>
              <w:rPr>
                <w:rFonts w:ascii="宋体" w:hAnsi="宋体" w:eastAsia="宋体" w:cs="宋体"/>
                <w:sz w:val="20"/>
                <w:szCs w:val="20"/>
              </w:rPr>
              <w:t>组员1（颜瑞）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BC663">
            <w:r>
              <w:rPr>
                <w:rFonts w:ascii="宋体" w:hAnsi="宋体" w:eastAsia="宋体" w:cs="宋体"/>
                <w:sz w:val="20"/>
                <w:szCs w:val="20"/>
              </w:rPr>
              <w:t>核心引擎开发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67F42">
            <w:r>
              <w:rPr>
                <w:rFonts w:ascii="宋体" w:hAnsi="宋体" w:eastAsia="宋体" w:cs="宋体"/>
                <w:sz w:val="20"/>
                <w:szCs w:val="20"/>
              </w:rPr>
              <w:t>试验状态机、多阶段温度仿真算法、试验主调度控制器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521D2">
            <w:r>
              <w:rPr>
                <w:rFonts w:ascii="宋体" w:hAnsi="宋体" w:eastAsia="宋体" w:cs="宋体"/>
                <w:sz w:val="20"/>
                <w:szCs w:val="20"/>
              </w:rPr>
              <w:t>src/main/java/com/iso11820/core/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2463">
            <w:r>
              <w:rPr>
                <w:rFonts w:ascii="宋体" w:hAnsi="宋体" w:eastAsia="宋体" w:cs="宋体"/>
                <w:sz w:val="20"/>
                <w:szCs w:val="20"/>
              </w:rPr>
              <w:t>TestStateMachine.java、SensorSimulator.java、TestMaster.java等8个文件</w:t>
            </w:r>
          </w:p>
        </w:tc>
      </w:tr>
      <w:tr w14:paraId="275E4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53E9">
            <w:r>
              <w:rPr>
                <w:rFonts w:ascii="宋体" w:hAnsi="宋体" w:eastAsia="宋体" w:cs="宋体"/>
                <w:sz w:val="20"/>
                <w:szCs w:val="20"/>
              </w:rPr>
              <w:t>组员2（陈培钦）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B374C">
            <w:r>
              <w:rPr>
                <w:rFonts w:ascii="宋体" w:hAnsi="宋体" w:eastAsia="宋体" w:cs="宋体"/>
                <w:sz w:val="20"/>
                <w:szCs w:val="20"/>
              </w:rPr>
              <w:t>数据持久层开发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BBCE7">
            <w:r>
              <w:rPr>
                <w:rFonts w:ascii="宋体" w:hAnsi="宋体" w:eastAsia="宋体" w:cs="宋体"/>
                <w:sz w:val="20"/>
                <w:szCs w:val="20"/>
              </w:rPr>
              <w:t>SQLite数据库设计与建表、DAO层CRUD封装、事务管理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D57E">
            <w:r>
              <w:rPr>
                <w:rFonts w:ascii="宋体" w:hAnsi="宋体" w:eastAsia="宋体" w:cs="宋体"/>
                <w:sz w:val="20"/>
                <w:szCs w:val="20"/>
              </w:rPr>
              <w:t>src/main/java/com/iso11820/entity/ dao/ sql/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C4B08">
            <w:r>
              <w:rPr>
                <w:rFonts w:ascii="宋体" w:hAnsi="宋体" w:eastAsia="宋体" w:cs="宋体"/>
                <w:sz w:val="20"/>
                <w:szCs w:val="20"/>
              </w:rPr>
              <w:t>6张表schema.sql、6个DAO+实现、BaseDao&lt;T&gt;、DbUtil</w:t>
            </w:r>
          </w:p>
        </w:tc>
      </w:tr>
      <w:tr w14:paraId="298EB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B74B">
            <w:r>
              <w:rPr>
                <w:rFonts w:ascii="宋体" w:hAnsi="宋体" w:eastAsia="宋体" w:cs="宋体"/>
                <w:sz w:val="20"/>
                <w:szCs w:val="20"/>
              </w:rPr>
              <w:t>组员3（杨晋宇）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DC269">
            <w:r>
              <w:rPr>
                <w:rFonts w:ascii="宋体" w:hAnsi="宋体" w:eastAsia="宋体" w:cs="宋体"/>
                <w:sz w:val="20"/>
                <w:szCs w:val="20"/>
              </w:rPr>
              <w:t>UI可视化开发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C432C">
            <w:r>
              <w:rPr>
                <w:rFonts w:ascii="宋体" w:hAnsi="宋体" w:eastAsia="宋体" w:cs="宋体"/>
                <w:sz w:val="20"/>
                <w:szCs w:val="20"/>
              </w:rPr>
              <w:t>JavaFX登录窗口、主控制面板、实时温度曲线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61EF3">
            <w:r>
              <w:rPr>
                <w:rFonts w:ascii="宋体" w:hAnsi="宋体" w:eastAsia="宋体" w:cs="宋体"/>
                <w:sz w:val="20"/>
                <w:szCs w:val="20"/>
              </w:rPr>
              <w:t>src/main/java/com/iso11820/ui/ resources/fxml/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16794">
            <w:r>
              <w:rPr>
                <w:rFonts w:ascii="宋体" w:hAnsi="宋体" w:eastAsia="宋体" w:cs="宋体"/>
                <w:sz w:val="20"/>
                <w:szCs w:val="20"/>
              </w:rPr>
              <w:t>4个Controller+4个FXML+CSS</w:t>
            </w:r>
          </w:p>
        </w:tc>
      </w:tr>
      <w:tr w14:paraId="49048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D0ECE">
            <w:r>
              <w:rPr>
                <w:rFonts w:ascii="宋体" w:hAnsi="宋体" w:eastAsia="宋体" w:cs="宋体"/>
                <w:sz w:val="20"/>
                <w:szCs w:val="20"/>
              </w:rPr>
              <w:t>组员4（王润廷）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D3C0">
            <w:r>
              <w:rPr>
                <w:rFonts w:ascii="宋体" w:hAnsi="宋体" w:eastAsia="宋体" w:cs="宋体"/>
                <w:sz w:val="20"/>
                <w:szCs w:val="20"/>
              </w:rPr>
              <w:t>通用工具服务开发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B573">
            <w:r>
              <w:rPr>
                <w:rFonts w:ascii="宋体" w:hAnsi="宋体" w:eastAsia="宋体" w:cs="宋体"/>
                <w:sz w:val="20"/>
                <w:szCs w:val="20"/>
              </w:rPr>
              <w:t>配置读取、日志、CSV/Excel/PDF报告导出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9678A">
            <w:r>
              <w:rPr>
                <w:rFonts w:ascii="宋体" w:hAnsi="宋体" w:eastAsia="宋体" w:cs="宋体"/>
                <w:sz w:val="20"/>
                <w:szCs w:val="20"/>
              </w:rPr>
              <w:t>src/main/java/com/project/service/ utils/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40C05">
            <w:r>
              <w:rPr>
                <w:rFonts w:ascii="宋体" w:hAnsi="宋体" w:eastAsia="宋体" w:cs="宋体"/>
                <w:sz w:val="20"/>
                <w:szCs w:val="20"/>
              </w:rPr>
              <w:t>AppConfig、CsvDataService、ExcelReportService等12个文件</w:t>
            </w:r>
          </w:p>
        </w:tc>
      </w:tr>
      <w:tr w14:paraId="26BF6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970AC">
            <w:r>
              <w:rPr>
                <w:rFonts w:ascii="宋体" w:hAnsi="宋体" w:eastAsia="宋体" w:cs="宋体"/>
                <w:sz w:val="20"/>
                <w:szCs w:val="20"/>
              </w:rPr>
              <w:t>组员5（柯康锐）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D9C75">
            <w:r>
              <w:rPr>
                <w:rFonts w:ascii="宋体" w:hAnsi="宋体" w:eastAsia="宋体" w:cs="宋体"/>
                <w:sz w:val="20"/>
                <w:szCs w:val="20"/>
              </w:rPr>
              <w:t>质量测试&amp;交付统筹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53A96">
            <w:r>
              <w:rPr>
                <w:rFonts w:ascii="宋体" w:hAnsi="宋体" w:eastAsia="宋体" w:cs="宋体"/>
                <w:sz w:val="20"/>
                <w:szCs w:val="20"/>
              </w:rPr>
              <w:t>全套单元测试、JaCoCo覆盖率门禁、5份竞赛文档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1CD40">
            <w:r>
              <w:rPr>
                <w:rFonts w:ascii="宋体" w:hAnsi="宋体" w:eastAsia="宋体" w:cs="宋体"/>
                <w:sz w:val="20"/>
                <w:szCs w:val="20"/>
              </w:rPr>
              <w:t>src/test/java/ docs/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3ED5D">
            <w:r>
              <w:rPr>
                <w:rFonts w:ascii="宋体" w:hAnsi="宋体" w:eastAsia="宋体" w:cs="宋体"/>
                <w:sz w:val="20"/>
                <w:szCs w:val="20"/>
              </w:rPr>
              <w:t>14个测试类(140+用例)、JaCoCo配置、5份文档</w:t>
            </w:r>
          </w:p>
        </w:tc>
      </w:tr>
    </w:tbl>
    <w:p w14:paraId="50DE5A53">
      <w:pPr>
        <w:pStyle w:val="4"/>
        <w:spacing w:before="180" w:after="120"/>
      </w:pPr>
      <w:bookmarkStart w:id="22" w:name="_Toc2302"/>
      <w:r>
        <w:rPr>
          <w:rFonts w:ascii="黑体" w:hAnsi="黑体" w:eastAsia="黑体" w:cs="黑体"/>
          <w:b/>
          <w:bCs/>
          <w:sz w:val="24"/>
          <w:szCs w:val="24"/>
        </w:rPr>
        <w:t>3.1.3 市场可行性分析</w:t>
      </w:r>
      <w:bookmarkEnd w:id="22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4000"/>
        <w:gridCol w:w="3906"/>
      </w:tblGrid>
      <w:tr w14:paraId="3093D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8BB2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用户群体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91C8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需求场景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0B0A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市场规模</w:t>
            </w:r>
          </w:p>
        </w:tc>
      </w:tr>
      <w:tr w14:paraId="529BA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E230">
            <w:r>
              <w:rPr>
                <w:rFonts w:ascii="宋体" w:hAnsi="宋体" w:eastAsia="宋体" w:cs="宋体"/>
                <w:sz w:val="20"/>
                <w:szCs w:val="20"/>
              </w:rPr>
              <w:t>高校建材/土木专业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188D">
            <w:r>
              <w:rPr>
                <w:rFonts w:ascii="宋体" w:hAnsi="宋体" w:eastAsia="宋体" w:cs="宋体"/>
                <w:sz w:val="20"/>
                <w:szCs w:val="20"/>
              </w:rPr>
              <w:t>实验教学、课程设计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EEC1">
            <w:r>
              <w:rPr>
                <w:rFonts w:ascii="宋体" w:hAnsi="宋体" w:eastAsia="宋体" w:cs="宋体"/>
                <w:sz w:val="20"/>
                <w:szCs w:val="20"/>
              </w:rPr>
              <w:t>全国200+高校</w:t>
            </w:r>
          </w:p>
        </w:tc>
      </w:tr>
      <w:tr w14:paraId="0B8D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440BC">
            <w:r>
              <w:rPr>
                <w:rFonts w:ascii="宋体" w:hAnsi="宋体" w:eastAsia="宋体" w:cs="宋体"/>
                <w:sz w:val="20"/>
                <w:szCs w:val="20"/>
              </w:rPr>
              <w:t>建筑材料检测机构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90644">
            <w:r>
              <w:rPr>
                <w:rFonts w:ascii="宋体" w:hAnsi="宋体" w:eastAsia="宋体" w:cs="宋体"/>
                <w:sz w:val="20"/>
                <w:szCs w:val="20"/>
              </w:rPr>
              <w:t>新员工培训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D095">
            <w:r>
              <w:rPr>
                <w:rFonts w:ascii="宋体" w:hAnsi="宋体" w:eastAsia="宋体" w:cs="宋体"/>
                <w:sz w:val="20"/>
                <w:szCs w:val="20"/>
              </w:rPr>
              <w:t>各级质检站</w:t>
            </w:r>
          </w:p>
        </w:tc>
      </w:tr>
      <w:tr w14:paraId="3FB37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8AE4">
            <w:r>
              <w:rPr>
                <w:rFonts w:ascii="宋体" w:hAnsi="宋体" w:eastAsia="宋体" w:cs="宋体"/>
                <w:sz w:val="20"/>
                <w:szCs w:val="20"/>
              </w:rPr>
              <w:t>职业培训学校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3E6EA">
            <w:r>
              <w:rPr>
                <w:rFonts w:ascii="宋体" w:hAnsi="宋体" w:eastAsia="宋体" w:cs="宋体"/>
                <w:sz w:val="20"/>
                <w:szCs w:val="20"/>
              </w:rPr>
              <w:t>检测员培训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46D0">
            <w:r>
              <w:rPr>
                <w:rFonts w:ascii="宋体" w:hAnsi="宋体" w:eastAsia="宋体" w:cs="宋体"/>
                <w:sz w:val="20"/>
                <w:szCs w:val="20"/>
              </w:rPr>
              <w:t>全国建筑类职业院校</w:t>
            </w:r>
          </w:p>
        </w:tc>
      </w:tr>
    </w:tbl>
    <w:p w14:paraId="0B4AEF22">
      <w:pPr>
        <w:pStyle w:val="3"/>
        <w:spacing w:before="240" w:after="180"/>
      </w:pPr>
      <w:bookmarkStart w:id="23" w:name="_Toc27871"/>
      <w:r>
        <w:rPr>
          <w:rFonts w:ascii="黑体" w:hAnsi="黑体" w:eastAsia="黑体" w:cs="黑体"/>
          <w:b/>
          <w:bCs/>
          <w:sz w:val="28"/>
          <w:szCs w:val="28"/>
        </w:rPr>
        <w:t>3.2 排期规划</w:t>
      </w:r>
      <w:bookmarkEnd w:id="23"/>
    </w:p>
    <w:tbl>
      <w:tblPr>
        <w:tblStyle w:val="14"/>
        <w:tblW w:w="11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500"/>
        <w:gridCol w:w="2000"/>
        <w:gridCol w:w="500"/>
        <w:gridCol w:w="2500"/>
        <w:gridCol w:w="406"/>
        <w:gridCol w:w="1500"/>
        <w:gridCol w:w="400"/>
      </w:tblGrid>
      <w:tr w14:paraId="214CF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47EF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360B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周期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CCBB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6098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里程碑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2747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状态</w:t>
            </w:r>
          </w:p>
        </w:tc>
      </w:tr>
      <w:tr w14:paraId="2A08B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C2D8">
            <w:r>
              <w:rPr>
                <w:rFonts w:ascii="宋体" w:hAnsi="宋体" w:eastAsia="宋体" w:cs="宋体"/>
                <w:sz w:val="20"/>
                <w:szCs w:val="20"/>
              </w:rPr>
              <w:t>项目初始化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52502">
            <w:r>
              <w:rPr>
                <w:rFonts w:ascii="宋体" w:hAnsi="宋体" w:eastAsia="宋体" w:cs="宋体"/>
                <w:sz w:val="20"/>
                <w:szCs w:val="20"/>
              </w:rPr>
              <w:t>第1天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7EEDF">
            <w:r>
              <w:rPr>
                <w:rFonts w:ascii="宋体" w:hAnsi="宋体" w:eastAsia="宋体" w:cs="宋体"/>
                <w:sz w:val="20"/>
                <w:szCs w:val="20"/>
              </w:rPr>
              <w:t>全员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F8F1F">
            <w:r>
              <w:rPr>
                <w:rFonts w:ascii="宋体" w:hAnsi="宋体" w:eastAsia="宋体" w:cs="宋体"/>
                <w:sz w:val="20"/>
                <w:szCs w:val="20"/>
              </w:rPr>
              <w:t>Maven骨架、依赖引入、Git目录划分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ADEAD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0DAFB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17F8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F4104">
            <w:r>
              <w:rPr>
                <w:rFonts w:ascii="宋体" w:hAnsi="宋体" w:eastAsia="宋体" w:cs="宋体"/>
                <w:sz w:val="20"/>
                <w:szCs w:val="20"/>
              </w:rPr>
              <w:t>第2-3天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27705">
            <w:r>
              <w:rPr>
                <w:rFonts w:ascii="宋体" w:hAnsi="宋体" w:eastAsia="宋体" w:cs="宋体"/>
                <w:sz w:val="20"/>
                <w:szCs w:val="20"/>
              </w:rPr>
              <w:t>组员1（颜瑞）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2832">
            <w:r>
              <w:rPr>
                <w:rFonts w:ascii="宋体" w:hAnsi="宋体" w:eastAsia="宋体" w:cs="宋体"/>
                <w:sz w:val="20"/>
                <w:szCs w:val="20"/>
              </w:rPr>
              <w:t>状态机、仿真算法、主控制器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A975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42EB0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909A5">
            <w:r>
              <w:rPr>
                <w:rFonts w:ascii="宋体" w:hAnsi="宋体" w:eastAsia="宋体" w:cs="宋体"/>
                <w:sz w:val="20"/>
                <w:szCs w:val="20"/>
              </w:rPr>
              <w:t>数据持久层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C37F5">
            <w:r>
              <w:rPr>
                <w:rFonts w:ascii="宋体" w:hAnsi="宋体" w:eastAsia="宋体" w:cs="宋体"/>
                <w:sz w:val="20"/>
                <w:szCs w:val="20"/>
              </w:rPr>
              <w:t>第3-4天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07DE5">
            <w:r>
              <w:rPr>
                <w:rFonts w:ascii="宋体" w:hAnsi="宋体" w:eastAsia="宋体" w:cs="宋体"/>
                <w:sz w:val="20"/>
                <w:szCs w:val="20"/>
              </w:rPr>
              <w:t>组员2（陈培钦）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8546">
            <w:r>
              <w:rPr>
                <w:rFonts w:ascii="宋体" w:hAnsi="宋体" w:eastAsia="宋体" w:cs="宋体"/>
                <w:sz w:val="20"/>
                <w:szCs w:val="20"/>
              </w:rPr>
              <w:t>6张表建表、DAO CRUD、事务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8357C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29CFD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D593">
            <w:r>
              <w:rPr>
                <w:rFonts w:ascii="宋体" w:hAnsi="宋体" w:eastAsia="宋体" w:cs="宋体"/>
                <w:sz w:val="20"/>
                <w:szCs w:val="20"/>
              </w:rPr>
              <w:t>UI可视化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332F">
            <w:r>
              <w:rPr>
                <w:rFonts w:ascii="宋体" w:hAnsi="宋体" w:eastAsia="宋体" w:cs="宋体"/>
                <w:sz w:val="20"/>
                <w:szCs w:val="20"/>
              </w:rPr>
              <w:t>第4-5天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B644">
            <w:r>
              <w:rPr>
                <w:rFonts w:ascii="宋体" w:hAnsi="宋体" w:eastAsia="宋体" w:cs="宋体"/>
                <w:sz w:val="20"/>
                <w:szCs w:val="20"/>
              </w:rPr>
              <w:t>组员3（杨晋宇）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081E">
            <w:r>
              <w:rPr>
                <w:rFonts w:ascii="宋体" w:hAnsi="宋体" w:eastAsia="宋体" w:cs="宋体"/>
                <w:sz w:val="20"/>
                <w:szCs w:val="20"/>
              </w:rPr>
              <w:t>JavaFX界面、实时曲线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CB0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0826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267A">
            <w:r>
              <w:rPr>
                <w:rFonts w:ascii="宋体" w:hAnsi="宋体" w:eastAsia="宋体" w:cs="宋体"/>
                <w:sz w:val="20"/>
                <w:szCs w:val="20"/>
              </w:rPr>
              <w:t>工具服务层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1280">
            <w:r>
              <w:rPr>
                <w:rFonts w:ascii="宋体" w:hAnsi="宋体" w:eastAsia="宋体" w:cs="宋体"/>
                <w:sz w:val="20"/>
                <w:szCs w:val="20"/>
              </w:rPr>
              <w:t>第5-6天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479ED">
            <w:r>
              <w:rPr>
                <w:rFonts w:ascii="宋体" w:hAnsi="宋体" w:eastAsia="宋体" w:cs="宋体"/>
                <w:sz w:val="20"/>
                <w:szCs w:val="20"/>
              </w:rPr>
              <w:t>组员4（王润廷）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D9649">
            <w:r>
              <w:rPr>
                <w:rFonts w:ascii="宋体" w:hAnsi="宋体" w:eastAsia="宋体" w:cs="宋体"/>
                <w:sz w:val="20"/>
                <w:szCs w:val="20"/>
              </w:rPr>
              <w:t>配置、日志、CSV/Excel/PDF导出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B35E3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1540D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0DB1">
            <w:r>
              <w:rPr>
                <w:rFonts w:ascii="宋体" w:hAnsi="宋体" w:eastAsia="宋体" w:cs="宋体"/>
                <w:sz w:val="20"/>
                <w:szCs w:val="20"/>
              </w:rPr>
              <w:t>质量测试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F69E7">
            <w:r>
              <w:rPr>
                <w:rFonts w:ascii="宋体" w:hAnsi="宋体" w:eastAsia="宋体" w:cs="宋体"/>
                <w:sz w:val="20"/>
                <w:szCs w:val="20"/>
              </w:rPr>
              <w:t>第6-7天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00CEF">
            <w:r>
              <w:rPr>
                <w:rFonts w:ascii="宋体" w:hAnsi="宋体" w:eastAsia="宋体" w:cs="宋体"/>
                <w:sz w:val="20"/>
                <w:szCs w:val="20"/>
              </w:rPr>
              <w:t>组员5（柯康锐）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DE504">
            <w:r>
              <w:rPr>
                <w:rFonts w:ascii="宋体" w:hAnsi="宋体" w:eastAsia="宋体" w:cs="宋体"/>
                <w:sz w:val="20"/>
                <w:szCs w:val="20"/>
              </w:rPr>
              <w:t>14个测试类、JaCoCo门禁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6D73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3ACF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FEFC">
            <w:r>
              <w:rPr>
                <w:rFonts w:ascii="宋体" w:hAnsi="宋体" w:eastAsia="宋体" w:cs="宋体"/>
                <w:sz w:val="20"/>
                <w:szCs w:val="20"/>
              </w:rPr>
              <w:t>文档撰写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D5D4">
            <w:r>
              <w:rPr>
                <w:rFonts w:ascii="宋体" w:hAnsi="宋体" w:eastAsia="宋体" w:cs="宋体"/>
                <w:sz w:val="20"/>
                <w:szCs w:val="20"/>
              </w:rPr>
              <w:t>第7-8天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E1DC">
            <w:r>
              <w:rPr>
                <w:rFonts w:ascii="宋体" w:hAnsi="宋体" w:eastAsia="宋体" w:cs="宋体"/>
                <w:sz w:val="20"/>
                <w:szCs w:val="20"/>
              </w:rPr>
              <w:t>组员5（柯康锐）+全员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945F6">
            <w:r>
              <w:rPr>
                <w:rFonts w:ascii="宋体" w:hAnsi="宋体" w:eastAsia="宋体" w:cs="宋体"/>
                <w:sz w:val="20"/>
                <w:szCs w:val="20"/>
              </w:rPr>
              <w:t>5份大赛文档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90CDA">
            <w:r>
              <w:rPr>
                <w:rFonts w:ascii="宋体" w:hAnsi="宋体" w:eastAsia="宋体" w:cs="宋体"/>
                <w:sz w:val="20"/>
                <w:szCs w:val="20"/>
              </w:rPr>
              <w:t>🟡进行中</w:t>
            </w:r>
          </w:p>
        </w:tc>
      </w:tr>
      <w:tr w14:paraId="25C52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764AD">
            <w:r>
              <w:rPr>
                <w:rFonts w:ascii="宋体" w:hAnsi="宋体" w:eastAsia="宋体" w:cs="宋体"/>
                <w:sz w:val="20"/>
                <w:szCs w:val="20"/>
              </w:rPr>
              <w:t>集成联调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B524">
            <w:r>
              <w:rPr>
                <w:rFonts w:ascii="宋体" w:hAnsi="宋体" w:eastAsia="宋体" w:cs="宋体"/>
                <w:sz w:val="20"/>
                <w:szCs w:val="20"/>
              </w:rPr>
              <w:t>第8-9天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C803">
            <w:r>
              <w:rPr>
                <w:rFonts w:ascii="宋体" w:hAnsi="宋体" w:eastAsia="宋体" w:cs="宋体"/>
                <w:sz w:val="20"/>
                <w:szCs w:val="20"/>
              </w:rPr>
              <w:t>全员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A291F">
            <w:r>
              <w:rPr>
                <w:rFonts w:ascii="宋体" w:hAnsi="宋体" w:eastAsia="宋体" w:cs="宋体"/>
                <w:sz w:val="20"/>
                <w:szCs w:val="20"/>
              </w:rPr>
              <w:t>端到端测试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DA2A0">
            <w:r>
              <w:rPr>
                <w:rFonts w:ascii="宋体" w:hAnsi="宋体" w:eastAsia="宋体" w:cs="宋体"/>
                <w:sz w:val="20"/>
                <w:szCs w:val="20"/>
              </w:rPr>
              <w:t>⬜待进行</w:t>
            </w:r>
          </w:p>
        </w:tc>
      </w:tr>
      <w:tr w14:paraId="66AF6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2339B">
            <w:r>
              <w:rPr>
                <w:rFonts w:ascii="宋体" w:hAnsi="宋体" w:eastAsia="宋体" w:cs="宋体"/>
                <w:sz w:val="20"/>
                <w:szCs w:val="20"/>
              </w:rPr>
              <w:t>交付准备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2332">
            <w:r>
              <w:rPr>
                <w:rFonts w:ascii="宋体" w:hAnsi="宋体" w:eastAsia="宋体" w:cs="宋体"/>
                <w:sz w:val="20"/>
                <w:szCs w:val="20"/>
              </w:rPr>
              <w:t>第10天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522DC">
            <w:r>
              <w:rPr>
                <w:rFonts w:ascii="宋体" w:hAnsi="宋体" w:eastAsia="宋体" w:cs="宋体"/>
                <w:sz w:val="20"/>
                <w:szCs w:val="20"/>
              </w:rPr>
              <w:t>组员5（柯康锐）</w:t>
            </w:r>
          </w:p>
        </w:tc>
        <w:tc>
          <w:tcPr>
            <w:tcW w:w="3406" w:type="dxa"/>
            <w:gridSpan w:val="3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42EF1">
            <w:r>
              <w:rPr>
                <w:rFonts w:ascii="宋体" w:hAnsi="宋体" w:eastAsia="宋体" w:cs="宋体"/>
                <w:sz w:val="20"/>
                <w:szCs w:val="20"/>
              </w:rPr>
              <w:t>打包、交付物整理</w:t>
            </w:r>
          </w:p>
        </w:tc>
        <w:tc>
          <w:tcPr>
            <w:tcW w:w="19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EC66D">
            <w:r>
              <w:rPr>
                <w:rFonts w:ascii="宋体" w:hAnsi="宋体" w:eastAsia="宋体" w:cs="宋体"/>
                <w:sz w:val="20"/>
                <w:szCs w:val="20"/>
              </w:rPr>
              <w:t>⬜待进行</w:t>
            </w:r>
          </w:p>
        </w:tc>
      </w:tr>
      <w:tr w14:paraId="44A86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97E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0929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代码行数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2750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测试用例数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2507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完成度</w:t>
            </w:r>
          </w:p>
        </w:tc>
      </w:tr>
      <w:tr w14:paraId="6D3A2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53CC6">
            <w:r>
              <w:rPr>
                <w:rFonts w:ascii="宋体" w:hAnsi="宋体" w:eastAsia="宋体" w:cs="宋体"/>
                <w:sz w:val="20"/>
                <w:szCs w:val="20"/>
              </w:rPr>
              <w:t>核心引擎(core)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413A">
            <w:r>
              <w:rPr>
                <w:rFonts w:ascii="宋体" w:hAnsi="宋体" w:eastAsia="宋体" w:cs="宋体"/>
                <w:sz w:val="20"/>
                <w:szCs w:val="20"/>
              </w:rPr>
              <w:t>3,026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8AE41">
            <w:r>
              <w:rPr>
                <w:rFonts w:ascii="宋体" w:hAnsi="宋体" w:eastAsia="宋体" w:cs="宋体"/>
                <w:sz w:val="20"/>
                <w:szCs w:val="20"/>
              </w:rPr>
              <w:t>55+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1E822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01BB0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A0D6">
            <w:r>
              <w:rPr>
                <w:rFonts w:ascii="宋体" w:hAnsi="宋体" w:eastAsia="宋体" w:cs="宋体"/>
                <w:sz w:val="20"/>
                <w:szCs w:val="20"/>
              </w:rPr>
              <w:t>数据持久层(dao)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525AE">
            <w:r>
              <w:rPr>
                <w:rFonts w:ascii="宋体" w:hAnsi="宋体" w:eastAsia="宋体" w:cs="宋体"/>
                <w:sz w:val="20"/>
                <w:szCs w:val="20"/>
              </w:rPr>
              <w:t>3,327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25E0">
            <w:r>
              <w:rPr>
                <w:rFonts w:ascii="宋体" w:hAnsi="宋体" w:eastAsia="宋体" w:cs="宋体"/>
                <w:sz w:val="20"/>
                <w:szCs w:val="20"/>
              </w:rPr>
              <w:t>35+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EFE1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4B884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8EC8C">
            <w:r>
              <w:rPr>
                <w:rFonts w:ascii="宋体" w:hAnsi="宋体" w:eastAsia="宋体" w:cs="宋体"/>
                <w:sz w:val="20"/>
                <w:szCs w:val="20"/>
              </w:rPr>
              <w:t>UI可视化(ui)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7F605">
            <w:r>
              <w:rPr>
                <w:rFonts w:ascii="宋体" w:hAnsi="宋体" w:eastAsia="宋体" w:cs="宋体"/>
                <w:sz w:val="20"/>
                <w:szCs w:val="20"/>
              </w:rPr>
              <w:t>1,177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2B87">
            <w:r>
              <w:rPr>
                <w:rFonts w:ascii="宋体" w:hAnsi="宋体" w:eastAsia="宋体" w:cs="宋体"/>
                <w:sz w:val="20"/>
                <w:szCs w:val="20"/>
              </w:rPr>
              <w:t>—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842F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7A050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70869">
            <w:r>
              <w:rPr>
                <w:rFonts w:ascii="宋体" w:hAnsi="宋体" w:eastAsia="宋体" w:cs="宋体"/>
                <w:sz w:val="20"/>
                <w:szCs w:val="20"/>
              </w:rPr>
              <w:t>工具服务层(service/utils)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0888">
            <w:r>
              <w:rPr>
                <w:rFonts w:ascii="宋体" w:hAnsi="宋体" w:eastAsia="宋体" w:cs="宋体"/>
                <w:sz w:val="20"/>
                <w:szCs w:val="20"/>
              </w:rPr>
              <w:t>4,631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4983">
            <w:r>
              <w:rPr>
                <w:rFonts w:ascii="宋体" w:hAnsi="宋体" w:eastAsia="宋体" w:cs="宋体"/>
                <w:sz w:val="20"/>
                <w:szCs w:val="20"/>
              </w:rPr>
              <w:t>85+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9B34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582CC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47705">
            <w:r>
              <w:rPr>
                <w:rFonts w:ascii="宋体" w:hAnsi="宋体" w:eastAsia="宋体" w:cs="宋体"/>
                <w:sz w:val="20"/>
                <w:szCs w:val="20"/>
              </w:rPr>
              <w:t>质量测试(test)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2B286">
            <w:r>
              <w:rPr>
                <w:rFonts w:ascii="宋体" w:hAnsi="宋体" w:eastAsia="宋体" w:cs="宋体"/>
                <w:sz w:val="20"/>
                <w:szCs w:val="20"/>
              </w:rPr>
              <w:t>3,948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D2358">
            <w:r>
              <w:rPr>
                <w:rFonts w:ascii="宋体" w:hAnsi="宋体" w:eastAsia="宋体" w:cs="宋体"/>
                <w:sz w:val="20"/>
                <w:szCs w:val="20"/>
              </w:rPr>
              <w:t>140+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4D95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</w:tr>
      <w:tr w14:paraId="7E81A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40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6893">
            <w:r>
              <w:rPr>
                <w:rFonts w:ascii="宋体" w:hAnsi="宋体" w:eastAsia="宋体" w:cs="宋体"/>
                <w:sz w:val="20"/>
                <w:szCs w:val="20"/>
              </w:rPr>
              <w:t>合计</w:t>
            </w:r>
          </w:p>
        </w:tc>
        <w:tc>
          <w:tcPr>
            <w:tcW w:w="250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73671">
            <w:r>
              <w:rPr>
                <w:rFonts w:ascii="宋体" w:hAnsi="宋体" w:eastAsia="宋体" w:cs="宋体"/>
                <w:sz w:val="20"/>
                <w:szCs w:val="20"/>
              </w:rPr>
              <w:t>16,109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EDFC">
            <w:r>
              <w:rPr>
                <w:rFonts w:ascii="宋体" w:hAnsi="宋体" w:eastAsia="宋体" w:cs="宋体"/>
                <w:sz w:val="20"/>
                <w:szCs w:val="20"/>
              </w:rPr>
              <w:t>315+</w:t>
            </w:r>
          </w:p>
        </w:tc>
        <w:tc>
          <w:tcPr>
            <w:tcW w:w="1906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752AB">
            <w:r>
              <w:rPr>
                <w:rFonts w:ascii="宋体" w:hAnsi="宋体" w:eastAsia="宋体" w:cs="宋体"/>
                <w:sz w:val="20"/>
                <w:szCs w:val="20"/>
              </w:rPr>
              <w:t>98%</w:t>
            </w:r>
          </w:p>
        </w:tc>
      </w:tr>
    </w:tbl>
    <w:p w14:paraId="410A0939">
      <w:r>
        <w:br w:type="page"/>
      </w:r>
    </w:p>
    <w:p w14:paraId="46835595">
      <w:pPr>
        <w:pStyle w:val="2"/>
        <w:spacing w:before="360" w:after="240"/>
      </w:pPr>
      <w:bookmarkStart w:id="24" w:name="_Toc10995"/>
      <w:r>
        <w:rPr>
          <w:rFonts w:ascii="黑体" w:hAnsi="黑体" w:eastAsia="黑体" w:cs="黑体"/>
          <w:b/>
          <w:bCs/>
          <w:sz w:val="32"/>
          <w:szCs w:val="32"/>
        </w:rPr>
        <w:t>4 总结与展望</w:t>
      </w:r>
      <w:bookmarkEnd w:id="24"/>
    </w:p>
    <w:p w14:paraId="44C18DF5">
      <w:pPr>
        <w:pStyle w:val="3"/>
        <w:spacing w:before="240" w:after="180"/>
      </w:pPr>
      <w:bookmarkStart w:id="25" w:name="_Toc13695"/>
      <w:r>
        <w:rPr>
          <w:rFonts w:ascii="黑体" w:hAnsi="黑体" w:eastAsia="黑体" w:cs="黑体"/>
          <w:b/>
          <w:bCs/>
          <w:sz w:val="28"/>
          <w:szCs w:val="28"/>
        </w:rPr>
        <w:t>4.1 可行性分析总结</w:t>
      </w:r>
      <w:bookmarkEnd w:id="25"/>
    </w:p>
    <w:p w14:paraId="1BE9A2FD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技术可行：全部选型业界成熟，核心难点已突破。资源可行：5人模块化分工运转良好，16,000+行代码，140+用例。市场可行：填补开源ISO 11820仿真软件空白。</w:t>
      </w:r>
    </w:p>
    <w:p w14:paraId="1A0F7E3F">
      <w:pPr>
        <w:pStyle w:val="3"/>
        <w:spacing w:before="240" w:after="180"/>
      </w:pPr>
      <w:bookmarkStart w:id="26" w:name="_Toc432"/>
      <w:r>
        <w:rPr>
          <w:rFonts w:ascii="黑体" w:hAnsi="黑体" w:eastAsia="黑体" w:cs="黑体"/>
          <w:b/>
          <w:bCs/>
          <w:sz w:val="28"/>
          <w:szCs w:val="28"/>
        </w:rPr>
        <w:t>4.2 项目展望</w:t>
      </w:r>
      <w:bookmarkEnd w:id="26"/>
    </w:p>
    <w:p w14:paraId="6EB64533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1.硬件模式对接(预留EnableSimulation开关) 2.多炉同时控制(状态机实例化扩展) 3.云端数据管理 4.开源社区建设</w:t>
      </w:r>
    </w:p>
    <w:p w14:paraId="7475ED71">
      <w:pPr>
        <w:pStyle w:val="2"/>
        <w:spacing w:before="360" w:after="240"/>
      </w:pPr>
      <w:bookmarkStart w:id="27" w:name="_Toc27406"/>
      <w:r>
        <w:rPr>
          <w:rFonts w:ascii="黑体" w:hAnsi="黑体" w:eastAsia="黑体" w:cs="黑体"/>
          <w:b/>
          <w:bCs/>
          <w:sz w:val="32"/>
          <w:szCs w:val="32"/>
        </w:rPr>
        <w:t>5 参考资料</w:t>
      </w:r>
      <w:bookmarkEnd w:id="27"/>
    </w:p>
    <w:p w14:paraId="652A4E13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ISO 11820:2022 | JavaFX 21 | XChart | SQLite | JUnit 5 | JaCoCo | Apache POI | iText 7</w:t>
      </w:r>
    </w:p>
    <w:p w14:paraId="26A2CA32">
      <w:r>
        <w:br w:type="page"/>
      </w:r>
    </w:p>
    <w:p w14:paraId="615AA8CF">
      <w:pPr>
        <w:pStyle w:val="2"/>
        <w:spacing w:before="360" w:after="240"/>
      </w:pPr>
      <w:bookmarkStart w:id="28" w:name="_Toc20695"/>
      <w:r>
        <w:rPr>
          <w:rFonts w:ascii="黑体" w:hAnsi="黑体" w:eastAsia="黑体" w:cs="黑体"/>
          <w:b/>
          <w:bCs/>
          <w:sz w:val="32"/>
          <w:szCs w:val="32"/>
        </w:rPr>
        <w:t>6 附录</w:t>
      </w:r>
      <w:bookmarkEnd w:id="28"/>
    </w:p>
    <w:p w14:paraId="57CE4930">
      <w:pPr>
        <w:pStyle w:val="3"/>
        <w:spacing w:before="240" w:after="180"/>
      </w:pPr>
      <w:bookmarkStart w:id="29" w:name="_Toc22212"/>
      <w:r>
        <w:rPr>
          <w:rFonts w:ascii="黑体" w:hAnsi="黑体" w:eastAsia="黑体" w:cs="黑体"/>
          <w:b/>
          <w:bCs/>
          <w:sz w:val="28"/>
          <w:szCs w:val="28"/>
        </w:rPr>
        <w:t>附录A：小组分工明细表</w:t>
      </w:r>
      <w:bookmarkEnd w:id="2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800"/>
        <w:gridCol w:w="4206"/>
        <w:gridCol w:w="1700"/>
        <w:gridCol w:w="2000"/>
      </w:tblGrid>
      <w:tr w14:paraId="5B9A5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4711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组员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C0DD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负责模块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324E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功能职责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6B93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代码行数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A7D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测试覆盖</w:t>
            </w:r>
          </w:p>
        </w:tc>
      </w:tr>
      <w:tr w14:paraId="537F0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92DA6">
            <w:r>
              <w:rPr>
                <w:rFonts w:ascii="宋体" w:hAnsi="宋体" w:eastAsia="宋体" w:cs="宋体"/>
                <w:sz w:val="20"/>
                <w:szCs w:val="20"/>
              </w:rPr>
              <w:t>组员1（颜瑞）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90BCB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FE28D">
            <w:r>
              <w:rPr>
                <w:rFonts w:ascii="宋体" w:hAnsi="宋体" w:eastAsia="宋体" w:cs="宋体"/>
                <w:sz w:val="20"/>
                <w:szCs w:val="20"/>
              </w:rPr>
              <w:t>状态机(5状态)、多阶段温度仿真算法(四阶段)、主调度控制器(800ms)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0BFF">
            <w:r>
              <w:rPr>
                <w:rFonts w:ascii="宋体" w:hAnsi="宋体" w:eastAsia="宋体" w:cs="宋体"/>
                <w:sz w:val="20"/>
                <w:szCs w:val="20"/>
              </w:rPr>
              <w:t>3,026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D49A">
            <w:r>
              <w:rPr>
                <w:rFonts w:ascii="宋体" w:hAnsi="宋体" w:eastAsia="宋体" w:cs="宋体"/>
                <w:sz w:val="20"/>
                <w:szCs w:val="20"/>
              </w:rPr>
              <w:t>55+用例</w:t>
            </w:r>
          </w:p>
        </w:tc>
      </w:tr>
      <w:tr w14:paraId="3018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167DE">
            <w:r>
              <w:rPr>
                <w:rFonts w:ascii="宋体" w:hAnsi="宋体" w:eastAsia="宋体" w:cs="宋体"/>
                <w:sz w:val="20"/>
                <w:szCs w:val="20"/>
              </w:rPr>
              <w:t>组员2（陈培钦）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CE6B">
            <w:r>
              <w:rPr>
                <w:rFonts w:ascii="宋体" w:hAnsi="宋体" w:eastAsia="宋体" w:cs="宋体"/>
                <w:sz w:val="20"/>
                <w:szCs w:val="20"/>
              </w:rPr>
              <w:t>数据持久层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CFAA5">
            <w:r>
              <w:rPr>
                <w:rFonts w:ascii="宋体" w:hAnsi="宋体" w:eastAsia="宋体" w:cs="宋体"/>
                <w:sz w:val="20"/>
                <w:szCs w:val="20"/>
              </w:rPr>
              <w:t>SQLite 6表建表、泛型BaseDao&lt;T&gt; CRUD、6个DAO+实现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BF775">
            <w:r>
              <w:rPr>
                <w:rFonts w:ascii="宋体" w:hAnsi="宋体" w:eastAsia="宋体" w:cs="宋体"/>
                <w:sz w:val="20"/>
                <w:szCs w:val="20"/>
              </w:rPr>
              <w:t>3,327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21D30">
            <w:r>
              <w:rPr>
                <w:rFonts w:ascii="宋体" w:hAnsi="宋体" w:eastAsia="宋体" w:cs="宋体"/>
                <w:sz w:val="20"/>
                <w:szCs w:val="20"/>
              </w:rPr>
              <w:t>35+用例</w:t>
            </w:r>
          </w:p>
        </w:tc>
      </w:tr>
      <w:tr w14:paraId="4DFE4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2E6DE">
            <w:r>
              <w:rPr>
                <w:rFonts w:ascii="宋体" w:hAnsi="宋体" w:eastAsia="宋体" w:cs="宋体"/>
                <w:sz w:val="20"/>
                <w:szCs w:val="20"/>
              </w:rPr>
              <w:t>组员3（杨晋宇）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64E5">
            <w:r>
              <w:rPr>
                <w:rFonts w:ascii="宋体" w:hAnsi="宋体" w:eastAsia="宋体" w:cs="宋体"/>
                <w:sz w:val="20"/>
                <w:szCs w:val="20"/>
              </w:rPr>
              <w:t>UI可视化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D2E93">
            <w:r>
              <w:rPr>
                <w:rFonts w:ascii="宋体" w:hAnsi="宋体" w:eastAsia="宋体" w:cs="宋体"/>
                <w:sz w:val="20"/>
                <w:szCs w:val="20"/>
              </w:rPr>
              <w:t>JavaFX登录窗口(FXML)、主控制面板、XChart实时曲线(4条折线)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8BE08">
            <w:r>
              <w:rPr>
                <w:rFonts w:ascii="宋体" w:hAnsi="宋体" w:eastAsia="宋体" w:cs="宋体"/>
                <w:sz w:val="20"/>
                <w:szCs w:val="20"/>
              </w:rPr>
              <w:t>1,177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EE73">
            <w:r>
              <w:rPr>
                <w:rFonts w:ascii="宋体" w:hAnsi="宋体" w:eastAsia="宋体" w:cs="宋体"/>
                <w:sz w:val="20"/>
                <w:szCs w:val="20"/>
              </w:rPr>
              <w:t>—</w:t>
            </w:r>
          </w:p>
        </w:tc>
      </w:tr>
      <w:tr w14:paraId="5B051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1F9A">
            <w:r>
              <w:rPr>
                <w:rFonts w:ascii="宋体" w:hAnsi="宋体" w:eastAsia="宋体" w:cs="宋体"/>
                <w:sz w:val="20"/>
                <w:szCs w:val="20"/>
              </w:rPr>
              <w:t>组员4（王润廷）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8BF10">
            <w:r>
              <w:rPr>
                <w:rFonts w:ascii="宋体" w:hAnsi="宋体" w:eastAsia="宋体" w:cs="宋体"/>
                <w:sz w:val="20"/>
                <w:szCs w:val="20"/>
              </w:rPr>
              <w:t>工具服务层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69020">
            <w:r>
              <w:rPr>
                <w:rFonts w:ascii="宋体" w:hAnsi="宋体" w:eastAsia="宋体" w:cs="宋体"/>
                <w:sz w:val="20"/>
                <w:szCs w:val="20"/>
              </w:rPr>
              <w:t>AppConfig配置、CSV/Excel/PDF报告导出、数值/日期/JSON工具类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03D5">
            <w:r>
              <w:rPr>
                <w:rFonts w:ascii="宋体" w:hAnsi="宋体" w:eastAsia="宋体" w:cs="宋体"/>
                <w:sz w:val="20"/>
                <w:szCs w:val="20"/>
              </w:rPr>
              <w:t>4,631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E763">
            <w:r>
              <w:rPr>
                <w:rFonts w:ascii="宋体" w:hAnsi="宋体" w:eastAsia="宋体" w:cs="宋体"/>
                <w:sz w:val="20"/>
                <w:szCs w:val="20"/>
              </w:rPr>
              <w:t>85+用例</w:t>
            </w:r>
          </w:p>
        </w:tc>
      </w:tr>
      <w:tr w14:paraId="21A1A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507B">
            <w:r>
              <w:rPr>
                <w:rFonts w:ascii="宋体" w:hAnsi="宋体" w:eastAsia="宋体" w:cs="宋体"/>
                <w:sz w:val="20"/>
                <w:szCs w:val="20"/>
              </w:rPr>
              <w:t>组员5（柯康锐）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D63E">
            <w:r>
              <w:rPr>
                <w:rFonts w:ascii="宋体" w:hAnsi="宋体" w:eastAsia="宋体" w:cs="宋体"/>
                <w:sz w:val="20"/>
                <w:szCs w:val="20"/>
              </w:rPr>
              <w:t>质量测试&amp;交付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60913">
            <w:r>
              <w:rPr>
                <w:rFonts w:ascii="宋体" w:hAnsi="宋体" w:eastAsia="宋体" w:cs="宋体"/>
                <w:sz w:val="20"/>
                <w:szCs w:val="20"/>
              </w:rPr>
              <w:t>14个测试类、JaCoCo覆盖率门禁(80%)、5份大赛文档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4527">
            <w:r>
              <w:rPr>
                <w:rFonts w:ascii="宋体" w:hAnsi="宋体" w:eastAsia="宋体" w:cs="宋体"/>
                <w:sz w:val="20"/>
                <w:szCs w:val="20"/>
              </w:rPr>
              <w:t>3,948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7DA2C">
            <w:r>
              <w:rPr>
                <w:rFonts w:ascii="宋体" w:hAnsi="宋体" w:eastAsia="宋体" w:cs="宋体"/>
                <w:sz w:val="20"/>
                <w:szCs w:val="20"/>
              </w:rPr>
              <w:t>全模块</w:t>
            </w:r>
          </w:p>
        </w:tc>
      </w:tr>
    </w:tbl>
    <w:p w14:paraId="56C90DF1">
      <w:pPr>
        <w:pStyle w:val="3"/>
        <w:spacing w:before="240" w:after="180"/>
      </w:pPr>
      <w:bookmarkStart w:id="30" w:name="_Toc2132"/>
      <w:r>
        <w:rPr>
          <w:rFonts w:ascii="黑体" w:hAnsi="黑体" w:eastAsia="黑体" w:cs="黑体"/>
          <w:b/>
          <w:bCs/>
          <w:sz w:val="28"/>
          <w:szCs w:val="28"/>
        </w:rPr>
        <w:t>附录C：全模块测试覆盖率目标汇总表</w:t>
      </w:r>
      <w:bookmarkEnd w:id="30"/>
    </w:p>
    <w:tbl>
      <w:tblPr>
        <w:tblStyle w:val="14"/>
        <w:tblW w:w="11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700"/>
        <w:gridCol w:w="1700"/>
        <w:gridCol w:w="1700"/>
        <w:gridCol w:w="1700"/>
        <w:gridCol w:w="1700"/>
        <w:gridCol w:w="1206"/>
      </w:tblGrid>
      <w:tr w14:paraId="22385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117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528F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指令覆盖率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CD0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分支覆盖率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F3D6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行覆盖率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C13A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方法覆盖率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B68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测试类数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52E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用例数</w:t>
            </w:r>
          </w:p>
        </w:tc>
      </w:tr>
      <w:tr w14:paraId="1D7A7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1B22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C10D7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89FF9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04FA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A9A7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E322C"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066F">
            <w:r>
              <w:rPr>
                <w:rFonts w:ascii="宋体" w:hAnsi="宋体" w:eastAsia="宋体" w:cs="宋体"/>
                <w:sz w:val="20"/>
                <w:szCs w:val="20"/>
              </w:rPr>
              <w:t>55+</w:t>
            </w:r>
          </w:p>
        </w:tc>
      </w:tr>
      <w:tr w14:paraId="12A92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B5455">
            <w:r>
              <w:rPr>
                <w:rFonts w:ascii="宋体" w:hAnsi="宋体" w:eastAsia="宋体" w:cs="宋体"/>
                <w:sz w:val="20"/>
                <w:szCs w:val="20"/>
              </w:rPr>
              <w:t>仿真引擎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39242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2A09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E770A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7F26">
            <w:r>
              <w:rPr>
                <w:rFonts w:ascii="宋体" w:hAnsi="宋体" w:eastAsia="宋体" w:cs="宋体"/>
                <w:sz w:val="20"/>
                <w:szCs w:val="20"/>
              </w:rPr>
              <w:t>≥95%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E408"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0C943">
            <w:r>
              <w:rPr>
                <w:rFonts w:ascii="宋体" w:hAnsi="宋体" w:eastAsia="宋体" w:cs="宋体"/>
                <w:sz w:val="20"/>
                <w:szCs w:val="20"/>
              </w:rPr>
              <w:t>16</w:t>
            </w:r>
          </w:p>
        </w:tc>
      </w:tr>
      <w:tr w14:paraId="179CA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BB53C">
            <w:r>
              <w:rPr>
                <w:rFonts w:ascii="宋体" w:hAnsi="宋体" w:eastAsia="宋体" w:cs="宋体"/>
                <w:sz w:val="20"/>
                <w:szCs w:val="20"/>
              </w:rPr>
              <w:t>DAO层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ED693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2FA14">
            <w:r>
              <w:rPr>
                <w:rFonts w:ascii="宋体" w:hAnsi="宋体" w:eastAsia="宋体" w:cs="宋体"/>
                <w:sz w:val="20"/>
                <w:szCs w:val="20"/>
              </w:rPr>
              <w:t>≥75%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29AAB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07AF0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86A75">
            <w:r>
              <w:rPr>
                <w:rFonts w:ascii="宋体" w:hAnsi="宋体" w:eastAsia="宋体" w:cs="宋体"/>
                <w:sz w:val="20"/>
                <w:szCs w:val="20"/>
              </w:rPr>
              <w:t>7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90DF">
            <w:r>
              <w:rPr>
                <w:rFonts w:ascii="宋体" w:hAnsi="宋体" w:eastAsia="宋体" w:cs="宋体"/>
                <w:sz w:val="20"/>
                <w:szCs w:val="20"/>
              </w:rPr>
              <w:t>35+</w:t>
            </w:r>
          </w:p>
        </w:tc>
      </w:tr>
      <w:tr w14:paraId="3C87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A156D">
            <w:r>
              <w:rPr>
                <w:rFonts w:ascii="宋体" w:hAnsi="宋体" w:eastAsia="宋体" w:cs="宋体"/>
                <w:sz w:val="20"/>
                <w:szCs w:val="20"/>
              </w:rPr>
              <w:t>工具类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5E1D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CC973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2A3FB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0A91D">
            <w:r>
              <w:rPr>
                <w:rFonts w:ascii="宋体" w:hAnsi="宋体" w:eastAsia="宋体" w:cs="宋体"/>
                <w:sz w:val="20"/>
                <w:szCs w:val="20"/>
              </w:rPr>
              <w:t>≥95%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8FB6"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E8D8E">
            <w:r>
              <w:rPr>
                <w:rFonts w:ascii="宋体" w:hAnsi="宋体" w:eastAsia="宋体" w:cs="宋体"/>
                <w:sz w:val="20"/>
                <w:szCs w:val="20"/>
              </w:rPr>
              <w:t>85+</w:t>
            </w:r>
          </w:p>
        </w:tc>
      </w:tr>
      <w:tr w14:paraId="25EB5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B1780">
            <w:r>
              <w:rPr>
                <w:rFonts w:ascii="宋体" w:hAnsi="宋体" w:eastAsia="宋体" w:cs="宋体"/>
                <w:sz w:val="20"/>
                <w:szCs w:val="20"/>
              </w:rPr>
              <w:t>综合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602AE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410CC">
            <w:r>
              <w:rPr>
                <w:rFonts w:ascii="宋体" w:hAnsi="宋体" w:eastAsia="宋体" w:cs="宋体"/>
                <w:sz w:val="20"/>
                <w:szCs w:val="20"/>
              </w:rPr>
              <w:t>≥75%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3C086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DA7D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5C7F1">
            <w:r>
              <w:rPr>
                <w:rFonts w:ascii="宋体" w:hAnsi="宋体" w:eastAsia="宋体" w:cs="宋体"/>
                <w:sz w:val="20"/>
                <w:szCs w:val="20"/>
              </w:rPr>
              <w:t>14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E216">
            <w:r>
              <w:rPr>
                <w:rFonts w:ascii="宋体" w:hAnsi="宋体" w:eastAsia="宋体" w:cs="宋体"/>
                <w:sz w:val="20"/>
                <w:szCs w:val="20"/>
              </w:rPr>
              <w:t>140+</w:t>
            </w:r>
          </w:p>
        </w:tc>
      </w:tr>
    </w:tbl>
    <w:p w14:paraId="213F5E18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3A7EE8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—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B8E3C3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>项目计划书 — 建材不燃性多通道温度仿真系统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2C0237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20"/>
      <w:outlineLvl w:val="2"/>
    </w:pPr>
    <w:rPr>
      <w:rFonts w:ascii="黑体" w:hAnsi="黑体" w:eastAsia="黑体" w:cs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1610</Words>
  <Characters>2615</Characters>
  <TotalTime>0</TotalTime>
  <ScaleCrop>false</ScaleCrop>
  <LinksUpToDate>false</LinksUpToDate>
  <CharactersWithSpaces>2677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2026-07-01T07:46:00Z</dcterms:created>
  <dc:creator>Un-named</dc:creator>
  <cp:lastModifiedBy>K-j</cp:lastModifiedBy>
  <dcterms:modified xsi:type="dcterms:W3CDTF">2026-07-01T07:47:41Z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eyJoZGlkIjoiYWQzNmI1OTAyZjQwMGQwOTU1N2RlNjMyZDgzOTY2YzEiLCJ1c2VySWQiOiIxMzk3OTM5OTE1In0=</vt:lpwstr>
  </property>
  <property fmtid="{D5CDD505-2E9C-101B-9397-08002B2CF9AE}" pid="3" name="KSOProductBuildVer">
    <vt:lpwstr>2052-12.1.0.26895</vt:lpwstr>
  </property>
  <property fmtid="{D5CDD505-2E9C-101B-9397-08002B2CF9AE}" pid="4" name="ICV">
    <vt:lpwstr>66ABB82E26F34780BF7708788D22DED9_12</vt:lpwstr>
  </property>
</Properties>
</file>