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C412">
      <w:pPr>
        <w:spacing w:before="12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第十八届全国大学生软件创新大赛-软件设计创新赛</w:t>
      </w:r>
    </w:p>
    <w:p w14:paraId="5820C3D4">
      <w:pPr>
        <w:spacing w:before="200"/>
        <w:jc w:val="center"/>
      </w:pPr>
      <w:r>
        <w:rPr>
          <w:rFonts w:ascii="宋体" w:hAnsi="宋体" w:eastAsia="宋体" w:cs="宋体"/>
          <w:sz w:val="22"/>
          <w:szCs w:val="22"/>
        </w:rPr>
        <w:t>文档编号：SWC2025-ISO11820-第十五组</w:t>
      </w:r>
    </w:p>
    <w:p w14:paraId="5DF8F87B">
      <w:pPr>
        <w:spacing w:before="12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项目计划书</w:t>
      </w:r>
    </w:p>
    <w:p w14:paraId="4942A790">
      <w:pPr>
        <w:spacing w:before="6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建材不燃性多通道温度仿真系统</w:t>
      </w:r>
    </w:p>
    <w:p w14:paraId="724134FB">
      <w:pPr>
        <w:spacing w:before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Building Material Non-Combustibility Multi-Channel Temperature Simulation System</w:t>
      </w:r>
    </w:p>
    <w:p w14:paraId="72B91E1D">
      <w:pPr>
        <w:spacing w:before="1200"/>
        <w:jc w:val="center"/>
      </w:pPr>
      <w:r>
        <w:rPr>
          <w:rFonts w:ascii="Arial" w:hAnsi="Arial" w:eastAsia="Arial" w:cs="Arial"/>
          <w:sz w:val="24"/>
          <w:szCs w:val="24"/>
        </w:rPr>
        <w:t>Version: V1.0</w:t>
      </w:r>
    </w:p>
    <w:p w14:paraId="02655EB1">
      <w:pPr>
        <w:spacing w:before="16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第十五组</w:t>
      </w:r>
    </w:p>
    <w:p w14:paraId="1BCABCCD">
      <w:pPr>
        <w:spacing w:before="200"/>
        <w:jc w:val="center"/>
      </w:pPr>
      <w:r>
        <w:rPr>
          <w:rFonts w:ascii="Arial" w:hAnsi="Arial" w:eastAsia="Arial" w:cs="Arial"/>
          <w:sz w:val="22"/>
          <w:szCs w:val="22"/>
        </w:rPr>
        <w:t>2026-06-30</w:t>
      </w:r>
    </w:p>
    <w:p w14:paraId="4519DF81">
      <w:pPr>
        <w:spacing w:before="800"/>
        <w:jc w:val="center"/>
      </w:pPr>
      <w:r>
        <w:rPr>
          <w:rFonts w:ascii="Arial" w:hAnsi="Arial" w:eastAsia="Arial" w:cs="Arial"/>
          <w:i/>
          <w:iCs/>
          <w:sz w:val="18"/>
          <w:szCs w:val="18"/>
        </w:rPr>
        <w:t>All Rights Reserved</w:t>
      </w:r>
    </w:p>
    <w:p w14:paraId="24006373">
      <w:r>
        <w:br w:type="page"/>
      </w:r>
    </w:p>
    <w:p w14:paraId="62871C99">
      <w:pPr>
        <w:pStyle w:val="2"/>
        <w:spacing w:before="360" w:after="240"/>
      </w:pPr>
      <w:bookmarkStart w:id="0" w:name="_Toc8878"/>
      <w:bookmarkStart w:id="31" w:name="_GoBack"/>
      <w:r>
        <w:rPr>
          <w:rFonts w:ascii="黑体" w:hAnsi="黑体" w:eastAsia="黑体" w:cs="黑体"/>
          <w:b/>
          <w:bCs/>
          <w:sz w:val="32"/>
          <w:szCs w:val="32"/>
        </w:rPr>
        <w:t>文档修订历史</w:t>
      </w:r>
      <w:bookmarkEnd w:id="0"/>
    </w:p>
    <w:bookmarkEnd w:id="31"/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1"/>
        <w:gridCol w:w="1201"/>
        <w:gridCol w:w="1801"/>
        <w:gridCol w:w="1601"/>
        <w:gridCol w:w="2902"/>
      </w:tblGrid>
      <w:tr w14:paraId="17CA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269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B9A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修订原因</w:t>
            </w:r>
          </w:p>
        </w:tc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74D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3ED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6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A8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29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11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1DE5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62F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DB1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初稿，全组5人协作完成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FF25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7D32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0424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2026-06-30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B69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组员1-4提供各模块开发数据，组员5统筹文档撰写与格式规范</w:t>
            </w:r>
          </w:p>
        </w:tc>
      </w:tr>
    </w:tbl>
    <w:p w14:paraId="0C9B3027">
      <w:r>
        <w:br w:type="page"/>
      </w:r>
    </w:p>
    <w:p w14:paraId="50D4E326">
      <w:pPr>
        <w:pStyle w:val="2"/>
        <w:spacing w:before="360" w:after="240"/>
      </w:pPr>
      <w:bookmarkStart w:id="1" w:name="_Toc16648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1"/>
    </w:p>
    <w:sdt>
      <w:sdtPr>
        <w:alias w:val="目录"/>
        <w:id w:val="147470805"/>
      </w:sdtPr>
      <w:sdtContent>
        <w:p w14:paraId="0B9D1F2D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7A408A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_Toc8878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_Toc8878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DB5D3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_Toc16648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_Toc16648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CF137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项目概述</w:t>
          </w:r>
          <w:r>
            <w:tab/>
          </w:r>
          <w:r>
            <w:fldChar w:fldCharType="begin"/>
          </w:r>
          <w:r>
            <w:instrText xml:space="preserve"> PAGEREF _Toc19018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C06EB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53F48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1.1.1 行业痛点</w:t>
          </w:r>
          <w:r>
            <w:tab/>
          </w:r>
          <w:r>
            <w:fldChar w:fldCharType="begin"/>
          </w:r>
          <w:r>
            <w:instrText xml:space="preserve"> PAGEREF _Toc779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812B8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_Toc8268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1.1.2 项目价值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2ACE9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项目内容</w:t>
          </w:r>
          <w:r>
            <w:tab/>
          </w:r>
          <w:r>
            <w:fldChar w:fldCharType="begin"/>
          </w:r>
          <w:r>
            <w:instrText xml:space="preserve"> PAGEREF _Toc23726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40B87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1.2.1 系统定位</w:t>
          </w:r>
          <w:r>
            <w:tab/>
          </w:r>
          <w:r>
            <w:fldChar w:fldCharType="begin"/>
          </w:r>
          <w:r>
            <w:instrText xml:space="preserve"> PAGEREF _Toc10767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0EE1C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1.2.2 核心功能</w:t>
          </w:r>
          <w:r>
            <w:tab/>
          </w:r>
          <w:r>
            <w:fldChar w:fldCharType="begin"/>
          </w:r>
          <w:r>
            <w:instrText xml:space="preserve"> PAGEREF _Toc15750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7C187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创新点</w:t>
          </w:r>
          <w:r>
            <w:tab/>
          </w:r>
          <w:r>
            <w:fldChar w:fldCharType="begin"/>
          </w:r>
          <w:r>
            <w:instrText xml:space="preserve"> PAGEREF _Toc18111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B260C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1.3.1 技术创新点</w:t>
          </w:r>
          <w:r>
            <w:tab/>
          </w:r>
          <w:r>
            <w:fldChar w:fldCharType="begin"/>
          </w:r>
          <w:r>
            <w:instrText xml:space="preserve"> PAGEREF _Toc31975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FD1C3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1.3.2 功能创新点</w:t>
          </w:r>
          <w:r>
            <w:tab/>
          </w:r>
          <w:r>
            <w:fldChar w:fldCharType="begin"/>
          </w:r>
          <w:r>
            <w:instrText xml:space="preserve"> PAGEREF _Toc20201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1895F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1.3.3 团队协作创新点</w:t>
          </w:r>
          <w:r>
            <w:tab/>
          </w:r>
          <w:r>
            <w:fldChar w:fldCharType="begin"/>
          </w:r>
          <w:r>
            <w:instrText xml:space="preserve"> PAGEREF _Toc32164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72222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_Toc15524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技术方案</w:t>
          </w:r>
          <w:r>
            <w:tab/>
          </w:r>
          <w:r>
            <w:fldChar w:fldCharType="begin"/>
          </w:r>
          <w:r>
            <w:instrText xml:space="preserve"> PAGEREF _Toc15524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BC754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总体架构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40FFD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_Toc16649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功能详述</w:t>
          </w:r>
          <w:r>
            <w:tab/>
          </w:r>
          <w:r>
            <w:fldChar w:fldCharType="begin"/>
          </w:r>
          <w:r>
            <w:instrText xml:space="preserve"> PAGEREF _Toc16649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8FDAB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_Toc30860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关键技术</w:t>
          </w:r>
          <w:r>
            <w:tab/>
          </w:r>
          <w:r>
            <w:fldChar w:fldCharType="begin"/>
          </w:r>
          <w:r>
            <w:instrText xml:space="preserve"> PAGEREF _Toc30860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F2BA4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_Toc20050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其他相关技术</w:t>
          </w:r>
          <w:r>
            <w:tab/>
          </w:r>
          <w:r>
            <w:fldChar w:fldCharType="begin"/>
          </w:r>
          <w:r>
            <w:instrText xml:space="preserve"> PAGEREF _Toc20050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EDEB0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项目计划</w:t>
          </w:r>
          <w:r>
            <w:tab/>
          </w:r>
          <w:r>
            <w:fldChar w:fldCharType="begin"/>
          </w:r>
          <w:r>
            <w:instrText xml:space="preserve"> PAGEREF _Toc4804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8CF5E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可行性分析</w:t>
          </w:r>
          <w:r>
            <w:tab/>
          </w:r>
          <w:r>
            <w:fldChar w:fldCharType="begin"/>
          </w:r>
          <w:r>
            <w:instrText xml:space="preserve"> PAGEREF _Toc1044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7B523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3.1.1 技术可行性分析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DBC13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_Toc5684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3.1.2 资源可行性分析</w:t>
          </w:r>
          <w:r>
            <w:tab/>
          </w:r>
          <w:r>
            <w:fldChar w:fldCharType="begin"/>
          </w:r>
          <w:r>
            <w:instrText xml:space="preserve"> PAGEREF _Toc5684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A9CBC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3.1.3 市场可行性分析</w:t>
          </w:r>
          <w:r>
            <w:tab/>
          </w:r>
          <w:r>
            <w:fldChar w:fldCharType="begin"/>
          </w:r>
          <w:r>
            <w:instrText xml:space="preserve"> PAGEREF _Toc14909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4C6D4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排期规划</w:t>
          </w:r>
          <w:r>
            <w:tab/>
          </w:r>
          <w:r>
            <w:fldChar w:fldCharType="begin"/>
          </w:r>
          <w:r>
            <w:instrText xml:space="preserve"> PAGEREF _Toc19584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C993E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_Toc14797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 总结与展望</w:t>
          </w:r>
          <w:r>
            <w:tab/>
          </w:r>
          <w:r>
            <w:fldChar w:fldCharType="begin"/>
          </w:r>
          <w:r>
            <w:instrText xml:space="preserve"> PAGEREF _Toc14797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7516B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_Toc26645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可行性分析总结</w:t>
          </w:r>
          <w:r>
            <w:tab/>
          </w:r>
          <w:r>
            <w:fldChar w:fldCharType="begin"/>
          </w:r>
          <w:r>
            <w:instrText xml:space="preserve"> PAGEREF _Toc26645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8C0259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项目展望</w:t>
          </w:r>
          <w:r>
            <w:tab/>
          </w:r>
          <w:r>
            <w:fldChar w:fldCharType="begin"/>
          </w:r>
          <w:r>
            <w:instrText xml:space="preserve"> PAGEREF _Toc4963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55C72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_Toc25850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 参考资料</w:t>
          </w:r>
          <w:r>
            <w:tab/>
          </w:r>
          <w:r>
            <w:fldChar w:fldCharType="begin"/>
          </w:r>
          <w:r>
            <w:instrText xml:space="preserve"> PAGEREF _Toc25850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0B786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6 附录</w:t>
          </w:r>
          <w:r>
            <w:tab/>
          </w:r>
          <w:r>
            <w:fldChar w:fldCharType="begin"/>
          </w:r>
          <w:r>
            <w:instrText xml:space="preserve"> PAGEREF _Toc21473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0A78DE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_Toc410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附录A：小组分工明细表</w:t>
          </w:r>
          <w:r>
            <w:tab/>
          </w:r>
          <w:r>
            <w:fldChar w:fldCharType="begin"/>
          </w:r>
          <w:r>
            <w:instrText xml:space="preserve"> PAGEREF _Toc410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5A345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_Toc22734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附录C：全模块测试覆盖率目标汇总表</w:t>
          </w:r>
          <w:r>
            <w:tab/>
          </w:r>
          <w:r>
            <w:fldChar w:fldCharType="begin"/>
          </w:r>
          <w:r>
            <w:instrText xml:space="preserve"> PAGEREF _Toc22734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FEFCC3E">
          <w:r>
            <w:fldChar w:fldCharType="end"/>
          </w:r>
        </w:p>
      </w:sdtContent>
    </w:sdt>
    <w:p w14:paraId="48167842">
      <w:r>
        <w:br w:type="page"/>
      </w:r>
    </w:p>
    <w:p w14:paraId="027BA81A">
      <w:pPr>
        <w:pStyle w:val="2"/>
        <w:spacing w:before="360" w:after="240"/>
      </w:pPr>
      <w:bookmarkStart w:id="2" w:name="_Toc19018"/>
      <w:r>
        <w:rPr>
          <w:rFonts w:ascii="黑体" w:hAnsi="黑体" w:eastAsia="黑体" w:cs="黑体"/>
          <w:b/>
          <w:bCs/>
          <w:sz w:val="32"/>
          <w:szCs w:val="32"/>
        </w:rPr>
        <w:t>1 项目概述</w:t>
      </w:r>
      <w:bookmarkEnd w:id="2"/>
    </w:p>
    <w:p w14:paraId="0505C120">
      <w:pPr>
        <w:pStyle w:val="3"/>
        <w:spacing w:before="240" w:after="180"/>
      </w:pPr>
      <w:bookmarkStart w:id="3" w:name="_Toc1411"/>
      <w:r>
        <w:rPr>
          <w:rFonts w:ascii="黑体" w:hAnsi="黑体" w:eastAsia="黑体" w:cs="黑体"/>
          <w:b/>
          <w:bCs/>
          <w:sz w:val="28"/>
          <w:szCs w:val="28"/>
        </w:rPr>
        <w:t>1.1 项目背景</w:t>
      </w:r>
      <w:bookmarkEnd w:id="3"/>
    </w:p>
    <w:p w14:paraId="17366C5C">
      <w:pPr>
        <w:pStyle w:val="4"/>
        <w:spacing w:before="180" w:after="120"/>
      </w:pPr>
      <w:bookmarkStart w:id="4" w:name="_Toc779"/>
      <w:r>
        <w:rPr>
          <w:rFonts w:ascii="黑体" w:hAnsi="黑体" w:eastAsia="黑体" w:cs="黑体"/>
          <w:b/>
          <w:bCs/>
          <w:sz w:val="24"/>
          <w:szCs w:val="24"/>
        </w:rPr>
        <w:t>1.1.1 行业痛点</w:t>
      </w:r>
      <w:bookmarkEnd w:id="4"/>
    </w:p>
    <w:p w14:paraId="04C34E0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建筑材料防火性能检测是建筑安全领域的核心环节。ISO 11820:2022 国际标准规定了建筑材料不燃性试验的完整流程：将样品置于 750°C 加热炉中，连续记录 60 分钟内的多通道温度数据，依据温升和失重率判定材料是否合格。然而，当前国内高校和建材检测机构的实验教学面临三大困境：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00"/>
        <w:gridCol w:w="3906"/>
      </w:tblGrid>
      <w:tr w14:paraId="7DA2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99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痛点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9D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现状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CC1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</w:tr>
      <w:tr w14:paraId="48EA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7C65">
            <w:r>
              <w:rPr>
                <w:rFonts w:ascii="宋体" w:hAnsi="宋体" w:eastAsia="宋体" w:cs="宋体"/>
                <w:sz w:val="20"/>
                <w:szCs w:val="20"/>
              </w:rPr>
              <w:t>硬件依赖高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758A">
            <w:r>
              <w:rPr>
                <w:rFonts w:ascii="宋体" w:hAnsi="宋体" w:eastAsia="宋体" w:cs="宋体"/>
                <w:sz w:val="20"/>
                <w:szCs w:val="20"/>
              </w:rPr>
              <w:t>单台 ISO 11820 试验炉造价 20-50 万元，需配套 PID 温控系统、Modbus 采集模块、串口通信硬件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16A0">
            <w:r>
              <w:rPr>
                <w:rFonts w:ascii="宋体" w:hAnsi="宋体" w:eastAsia="宋体" w:cs="宋体"/>
                <w:sz w:val="20"/>
                <w:szCs w:val="20"/>
              </w:rPr>
              <w:t>高校实验室难以批量配置，学生人均操作机会不足</w:t>
            </w:r>
          </w:p>
        </w:tc>
      </w:tr>
      <w:tr w14:paraId="698C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1D1A">
            <w:r>
              <w:rPr>
                <w:rFonts w:ascii="宋体" w:hAnsi="宋体" w:eastAsia="宋体" w:cs="宋体"/>
                <w:sz w:val="20"/>
                <w:szCs w:val="20"/>
              </w:rPr>
              <w:t>实验周期长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CBC0">
            <w:r>
              <w:rPr>
                <w:rFonts w:ascii="宋体" w:hAnsi="宋体" w:eastAsia="宋体" w:cs="宋体"/>
                <w:sz w:val="20"/>
                <w:szCs w:val="20"/>
              </w:rPr>
              <w:t>单次完整试验需 60 分钟升温 + 记录，日均仅能完成 3-4 组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B8AC">
            <w:r>
              <w:rPr>
                <w:rFonts w:ascii="宋体" w:hAnsi="宋体" w:eastAsia="宋体" w:cs="宋体"/>
                <w:sz w:val="20"/>
                <w:szCs w:val="20"/>
              </w:rPr>
              <w:t>教学效率低，无法满足全班实操需求</w:t>
            </w:r>
          </w:p>
        </w:tc>
      </w:tr>
      <w:tr w14:paraId="3F57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B7BC">
            <w:r>
              <w:rPr>
                <w:rFonts w:ascii="宋体" w:hAnsi="宋体" w:eastAsia="宋体" w:cs="宋体"/>
                <w:sz w:val="20"/>
                <w:szCs w:val="20"/>
              </w:rPr>
              <w:t>软件生态缺失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2AFA">
            <w:r>
              <w:rPr>
                <w:rFonts w:ascii="宋体" w:hAnsi="宋体" w:eastAsia="宋体" w:cs="宋体"/>
                <w:sz w:val="20"/>
                <w:szCs w:val="20"/>
              </w:rPr>
              <w:t>商业试验软件绑定特定硬件，开源替代品空白，教学场景无仿真工具可用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5D78">
            <w:r>
              <w:rPr>
                <w:rFonts w:ascii="宋体" w:hAnsi="宋体" w:eastAsia="宋体" w:cs="宋体"/>
                <w:sz w:val="20"/>
                <w:szCs w:val="20"/>
              </w:rPr>
              <w:t>学生无法在课前预习、课后复现实验流程</w:t>
            </w:r>
          </w:p>
        </w:tc>
      </w:tr>
    </w:tbl>
    <w:p w14:paraId="66138BBB">
      <w:pPr>
        <w:pStyle w:val="4"/>
        <w:spacing w:before="180" w:after="120"/>
      </w:pPr>
      <w:bookmarkStart w:id="5" w:name="_Toc8268"/>
      <w:r>
        <w:rPr>
          <w:rFonts w:ascii="黑体" w:hAnsi="黑体" w:eastAsia="黑体" w:cs="黑体"/>
          <w:b/>
          <w:bCs/>
          <w:sz w:val="24"/>
          <w:szCs w:val="24"/>
        </w:rPr>
        <w:t>1.1.2 项目价值</w:t>
      </w:r>
      <w:bookmarkEnd w:id="5"/>
    </w:p>
    <w:p w14:paraId="6FFD7EE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本系统以"无硬件依赖的全流程仿真"为核心设计理念，开发一套面向高校实验教学的 ISO 11820 建筑材料不燃性试验仿真系统，实现：</w:t>
      </w:r>
    </w:p>
    <w:p w14:paraId="5C3710B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• 零硬件成本：纯软件仿真，学生个人电脑即可运行完整试验流程</w:t>
      </w:r>
    </w:p>
    <w:p w14:paraId="05461C4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• 教学提效：从 60 分钟物理实验缩短为可配置时长的仿真实验，支持课堂即时演示</w:t>
      </w:r>
    </w:p>
    <w:p w14:paraId="6662426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• 标准化输出：自动生成 CSV/Excel/PDF 三种格式试验报告，符合 ISO 11820 标准格式</w:t>
      </w:r>
    </w:p>
    <w:p w14:paraId="174DF3E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• AI 协作开发：全组使用 Claude Code 辅助编码与文档编写，探索 AI 时代软件工程实践新模式</w:t>
      </w:r>
    </w:p>
    <w:p w14:paraId="4EDD7121">
      <w:pPr>
        <w:pStyle w:val="3"/>
        <w:spacing w:before="240" w:after="180"/>
      </w:pPr>
      <w:bookmarkStart w:id="6" w:name="_Toc23726"/>
      <w:r>
        <w:rPr>
          <w:rFonts w:ascii="黑体" w:hAnsi="黑体" w:eastAsia="黑体" w:cs="黑体"/>
          <w:b/>
          <w:bCs/>
          <w:sz w:val="28"/>
          <w:szCs w:val="28"/>
        </w:rPr>
        <w:t>1.2 项目内容</w:t>
      </w:r>
      <w:bookmarkEnd w:id="6"/>
    </w:p>
    <w:p w14:paraId="1FF7F7DC">
      <w:pPr>
        <w:pStyle w:val="4"/>
        <w:spacing w:before="180" w:after="120"/>
      </w:pPr>
      <w:bookmarkStart w:id="7" w:name="_Toc10767"/>
      <w:r>
        <w:rPr>
          <w:rFonts w:ascii="黑体" w:hAnsi="黑体" w:eastAsia="黑体" w:cs="黑体"/>
          <w:b/>
          <w:bCs/>
          <w:sz w:val="24"/>
          <w:szCs w:val="24"/>
        </w:rPr>
        <w:t>1.2.1 系统定位</w:t>
      </w:r>
      <w:bookmarkEnd w:id="7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08F7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CA3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60E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609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2562">
            <w:r>
              <w:rPr>
                <w:rFonts w:ascii="宋体" w:hAnsi="宋体" w:eastAsia="宋体" w:cs="宋体"/>
                <w:sz w:val="20"/>
                <w:szCs w:val="20"/>
              </w:rPr>
              <w:t>类型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955E">
            <w:r>
              <w:rPr>
                <w:rFonts w:ascii="宋体" w:hAnsi="宋体" w:eastAsia="宋体" w:cs="宋体"/>
                <w:sz w:val="20"/>
                <w:szCs w:val="20"/>
              </w:rPr>
              <w:t>Windows 桌面应用（兼容 macOS/Linux）</w:t>
            </w:r>
          </w:p>
        </w:tc>
      </w:tr>
      <w:tr w14:paraId="1014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660E">
            <w:r>
              <w:rPr>
                <w:rFonts w:ascii="宋体" w:hAnsi="宋体" w:eastAsia="宋体" w:cs="宋体"/>
                <w:sz w:val="20"/>
                <w:szCs w:val="20"/>
              </w:rPr>
              <w:t>开发语言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7889">
            <w:r>
              <w:rPr>
                <w:rFonts w:ascii="宋体" w:hAnsi="宋体" w:eastAsia="宋体" w:cs="宋体"/>
                <w:sz w:val="20"/>
                <w:szCs w:val="20"/>
              </w:rPr>
              <w:t>Java 17</w:t>
            </w:r>
          </w:p>
        </w:tc>
      </w:tr>
      <w:tr w14:paraId="5F7E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D801">
            <w:r>
              <w:rPr>
                <w:rFonts w:ascii="宋体" w:hAnsi="宋体" w:eastAsia="宋体" w:cs="宋体"/>
                <w:sz w:val="20"/>
                <w:szCs w:val="20"/>
              </w:rPr>
              <w:t>UI 框架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E07B">
            <w:r>
              <w:rPr>
                <w:rFonts w:ascii="宋体" w:hAnsi="宋体" w:eastAsia="宋体" w:cs="宋体"/>
                <w:sz w:val="20"/>
                <w:szCs w:val="20"/>
              </w:rPr>
              <w:t>JavaFX 21（FXML 声明式布局）</w:t>
            </w:r>
          </w:p>
        </w:tc>
      </w:tr>
      <w:tr w14:paraId="5963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4614">
            <w:r>
              <w:rPr>
                <w:rFonts w:ascii="宋体" w:hAnsi="宋体" w:eastAsia="宋体" w:cs="宋体"/>
                <w:sz w:val="20"/>
                <w:szCs w:val="20"/>
              </w:rPr>
              <w:t>数据库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C37F">
            <w:r>
              <w:rPr>
                <w:rFonts w:ascii="宋体" w:hAnsi="宋体" w:eastAsia="宋体" w:cs="宋体"/>
                <w:sz w:val="20"/>
                <w:szCs w:val="20"/>
              </w:rPr>
              <w:t>SQLite 3（本地文件数据库，零安装）</w:t>
            </w:r>
          </w:p>
        </w:tc>
      </w:tr>
      <w:tr w14:paraId="5D00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C719">
            <w:r>
              <w:rPr>
                <w:rFonts w:ascii="宋体" w:hAnsi="宋体" w:eastAsia="宋体" w:cs="宋体"/>
                <w:sz w:val="20"/>
                <w:szCs w:val="20"/>
              </w:rPr>
              <w:t>构建工具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5E65">
            <w:r>
              <w:rPr>
                <w:rFonts w:ascii="宋体" w:hAnsi="宋体" w:eastAsia="宋体" w:cs="宋体"/>
                <w:sz w:val="20"/>
                <w:szCs w:val="20"/>
              </w:rPr>
              <w:t>Maven 3.8+</w:t>
            </w:r>
          </w:p>
        </w:tc>
      </w:tr>
      <w:tr w14:paraId="4698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BBBD">
            <w:r>
              <w:rPr>
                <w:rFonts w:ascii="宋体" w:hAnsi="宋体" w:eastAsia="宋体" w:cs="宋体"/>
                <w:sz w:val="20"/>
                <w:szCs w:val="20"/>
              </w:rPr>
              <w:t>测试框架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67C1">
            <w:r>
              <w:rPr>
                <w:rFonts w:ascii="宋体" w:hAnsi="宋体" w:eastAsia="宋体" w:cs="宋体"/>
                <w:sz w:val="20"/>
                <w:szCs w:val="20"/>
              </w:rPr>
              <w:t>JUnit 5.10 + JaCoCo 0.8.12</w:t>
            </w:r>
          </w:p>
        </w:tc>
      </w:tr>
      <w:tr w14:paraId="5ACB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62E2">
            <w:r>
              <w:rPr>
                <w:rFonts w:ascii="宋体" w:hAnsi="宋体" w:eastAsia="宋体" w:cs="宋体"/>
                <w:sz w:val="20"/>
                <w:szCs w:val="20"/>
              </w:rPr>
              <w:t>运行要求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7734">
            <w:r>
              <w:rPr>
                <w:rFonts w:ascii="宋体" w:hAnsi="宋体" w:eastAsia="宋体" w:cs="宋体"/>
                <w:sz w:val="20"/>
                <w:szCs w:val="20"/>
              </w:rPr>
              <w:t>JDK 17+，无需联网，无需硬件</w:t>
            </w:r>
          </w:p>
        </w:tc>
      </w:tr>
    </w:tbl>
    <w:p w14:paraId="3D235092">
      <w:pPr>
        <w:pStyle w:val="4"/>
        <w:spacing w:before="180" w:after="120"/>
      </w:pPr>
      <w:bookmarkStart w:id="8" w:name="_Toc15750"/>
      <w:r>
        <w:rPr>
          <w:rFonts w:ascii="黑体" w:hAnsi="黑体" w:eastAsia="黑体" w:cs="黑体"/>
          <w:b/>
          <w:bCs/>
          <w:sz w:val="24"/>
          <w:szCs w:val="24"/>
        </w:rPr>
        <w:t>1.2.2 核心功能</w:t>
      </w:r>
      <w:bookmarkEnd w:id="8"/>
    </w:p>
    <w:p w14:paraId="73A982F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本系统完整覆盖 ISO 11820:2022 标准试验的全部操作流程：登录 → 新建试验 → 开始升温 → 温度稳定 → 开始记录 → 试验完成 → 导出报告</w:t>
      </w:r>
    </w:p>
    <w:p w14:paraId="57E9148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1. 角色登录系统：管理员/试验员双角色，密码验证</w:t>
      </w:r>
    </w:p>
    <w:p w14:paraId="60C0F9C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2. 试验信息管理：样品信息录入、环境参数配置、试验时长模式选择</w:t>
      </w:r>
    </w:p>
    <w:p w14:paraId="372BDC5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3. 多阶段温度仿真引擎：5 通道（炉温1、炉温2、表面温、中心温、校准温），严格按 ISO 11820 算法生成升温/稳定/记录/降温四阶段温度数据</w:t>
      </w:r>
    </w:p>
    <w:p w14:paraId="6AC933D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4. 试验状态机：5 状态（IDLE→PREPARING→READY→RECORDING→COMPLETE）自动流转，含温度稳定性自动判定和异常回退逻辑</w:t>
      </w:r>
    </w:p>
    <w:p w14:paraId="329DA46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5. 实时数据可视化：XChart 温度曲线图、LED 风格数值显示、计时器、温漂监测</w:t>
      </w:r>
    </w:p>
    <w:p w14:paraId="0F7EE44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6. 试验现象记录：火焰发生时刻与持续时间、试验后质量、失重率自动计算</w:t>
      </w:r>
    </w:p>
    <w:p w14:paraId="3BE6952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7. 多格式报告导出：CSV 时序数据、Excel 含图表报告、PDF 正式试验报告</w:t>
      </w:r>
    </w:p>
    <w:p w14:paraId="12EC40C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 历史记录查询：按日期/样品/操作员多条件筛选，支持分页和详情查看</w:t>
      </w:r>
    </w:p>
    <w:p w14:paraId="4E1B0EF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9. 设备校准管理：传感器标定数据记录与历史查询</w:t>
      </w:r>
    </w:p>
    <w:p w14:paraId="7E0DB585">
      <w:pPr>
        <w:pStyle w:val="3"/>
        <w:spacing w:before="240" w:after="180"/>
      </w:pPr>
      <w:bookmarkStart w:id="9" w:name="_Toc18111"/>
      <w:r>
        <w:rPr>
          <w:rFonts w:ascii="黑体" w:hAnsi="黑体" w:eastAsia="黑体" w:cs="黑体"/>
          <w:b/>
          <w:bCs/>
          <w:sz w:val="28"/>
          <w:szCs w:val="28"/>
        </w:rPr>
        <w:t>1.3 创新点</w:t>
      </w:r>
      <w:bookmarkEnd w:id="9"/>
    </w:p>
    <w:p w14:paraId="5A803FBB">
      <w:pPr>
        <w:pStyle w:val="4"/>
        <w:spacing w:before="180" w:after="120"/>
      </w:pPr>
      <w:bookmarkStart w:id="10" w:name="_Toc31975"/>
      <w:r>
        <w:rPr>
          <w:rFonts w:ascii="黑体" w:hAnsi="黑体" w:eastAsia="黑体" w:cs="黑体"/>
          <w:b/>
          <w:bCs/>
          <w:sz w:val="24"/>
          <w:szCs w:val="24"/>
        </w:rPr>
        <w:t>1.3.1 技术创新点</w:t>
      </w:r>
      <w:bookmarkEnd w:id="1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206"/>
        <w:gridCol w:w="4200"/>
      </w:tblGrid>
      <w:tr w14:paraId="5585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073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创新点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92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450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技术实现</w:t>
            </w:r>
          </w:p>
        </w:tc>
      </w:tr>
      <w:tr w14:paraId="6B00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C301">
            <w:r>
              <w:rPr>
                <w:rFonts w:ascii="宋体" w:hAnsi="宋体" w:eastAsia="宋体" w:cs="宋体"/>
                <w:sz w:val="20"/>
                <w:szCs w:val="20"/>
              </w:rPr>
              <w:t>多阶段温度仿真算法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E96E">
            <w:r>
              <w:rPr>
                <w:rFonts w:ascii="宋体" w:hAnsi="宋体" w:eastAsia="宋体" w:cs="宋体"/>
                <w:sz w:val="20"/>
                <w:szCs w:val="20"/>
              </w:rPr>
              <w:t>严格依据 ISO 11820 标准，实现升温/稳定/记录/降温四阶段独立算法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0224">
            <w:r>
              <w:rPr>
                <w:rFonts w:ascii="宋体" w:hAnsi="宋体" w:eastAsia="宋体" w:cs="宋体"/>
                <w:sz w:val="20"/>
                <w:szCs w:val="20"/>
              </w:rPr>
              <w:t>SensorSimulator 类，每 800ms 迭代一次，固定种子可重现</w:t>
            </w:r>
          </w:p>
        </w:tc>
      </w:tr>
      <w:tr w14:paraId="67CE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83D7">
            <w:r>
              <w:rPr>
                <w:rFonts w:ascii="宋体" w:hAnsi="宋体" w:eastAsia="宋体" w:cs="宋体"/>
                <w:sz w:val="20"/>
                <w:szCs w:val="20"/>
              </w:rPr>
              <w:t>有限状态机驱动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476E">
            <w:r>
              <w:rPr>
                <w:rFonts w:ascii="宋体" w:hAnsi="宋体" w:eastAsia="宋体" w:cs="宋体"/>
                <w:sz w:val="20"/>
                <w:szCs w:val="20"/>
              </w:rPr>
              <w:t>5 状态试验控制器，含自动温度判定、异常回退、保存状态保护逻辑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A180">
            <w:r>
              <w:rPr>
                <w:rFonts w:ascii="宋体" w:hAnsi="宋体" w:eastAsia="宋体" w:cs="宋体"/>
                <w:sz w:val="20"/>
                <w:szCs w:val="20"/>
              </w:rPr>
              <w:t>TestStateMachine + TestMaster，AtomicReference 线程安全</w:t>
            </w:r>
          </w:p>
        </w:tc>
      </w:tr>
      <w:tr w14:paraId="4418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D5AB">
            <w:r>
              <w:rPr>
                <w:rFonts w:ascii="宋体" w:hAnsi="宋体" w:eastAsia="宋体" w:cs="宋体"/>
                <w:sz w:val="20"/>
                <w:szCs w:val="20"/>
              </w:rPr>
              <w:t>指数逼近表面/中心温模型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A0FE">
            <w:r>
              <w:rPr>
                <w:rFonts w:ascii="宋体" w:hAnsi="宋体" w:eastAsia="宋体" w:cs="宋体"/>
                <w:sz w:val="20"/>
                <w:szCs w:val="20"/>
              </w:rPr>
              <w:t>记录阶段表面温向炉温×0.95 指数接近，中心温向炉温×0.85 指数接近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E742">
            <w:r>
              <w:rPr>
                <w:rFonts w:ascii="宋体" w:hAnsi="宋体" w:eastAsia="宋体" w:cs="宋体"/>
                <w:sz w:val="20"/>
                <w:szCs w:val="20"/>
              </w:rPr>
              <w:t>一阶指数平滑算法，系数 0.02/0.01</w:t>
            </w:r>
          </w:p>
        </w:tc>
      </w:tr>
      <w:tr w14:paraId="02D4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EB84">
            <w:r>
              <w:rPr>
                <w:rFonts w:ascii="宋体" w:hAnsi="宋体" w:eastAsia="宋体" w:cs="宋体"/>
                <w:sz w:val="20"/>
                <w:szCs w:val="20"/>
              </w:rPr>
              <w:t>温漂最小二乘线性回归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BE99">
            <w:r>
              <w:rPr>
                <w:rFonts w:ascii="宋体" w:hAnsi="宋体" w:eastAsia="宋体" w:cs="宋体"/>
                <w:sz w:val="20"/>
                <w:szCs w:val="20"/>
              </w:rPr>
              <w:t>对最近 10 分钟炉温序列做最小二乘拟合，计算温漂斜率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F91A">
            <w:r>
              <w:rPr>
                <w:rFonts w:ascii="宋体" w:hAnsi="宋体" w:eastAsia="宋体" w:cs="宋体"/>
                <w:sz w:val="20"/>
                <w:szCs w:val="20"/>
              </w:rPr>
              <w:t>calcTempDrift() 方法，O(n) 等差数列求和优化</w:t>
            </w:r>
          </w:p>
        </w:tc>
      </w:tr>
      <w:tr w14:paraId="756A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FD66">
            <w:r>
              <w:rPr>
                <w:rFonts w:ascii="宋体" w:hAnsi="宋体" w:eastAsia="宋体" w:cs="宋体"/>
                <w:sz w:val="20"/>
                <w:szCs w:val="20"/>
              </w:rPr>
              <w:t>内存数据库隔离测试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8E10">
            <w:r>
              <w:rPr>
                <w:rFonts w:ascii="宋体" w:hAnsi="宋体" w:eastAsia="宋体" w:cs="宋体"/>
                <w:sz w:val="20"/>
                <w:szCs w:val="20"/>
              </w:rPr>
              <w:t>DAO 层测试使用临时 SQLite 文件，测试后自动删除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16DE">
            <w:r>
              <w:rPr>
                <w:rFonts w:ascii="宋体" w:hAnsi="宋体" w:eastAsia="宋体" w:cs="宋体"/>
                <w:sz w:val="20"/>
                <w:szCs w:val="20"/>
              </w:rPr>
              <w:t>BaseDaoTest 基类，@BeforeEach/@AfterEach 自动管理</w:t>
            </w:r>
          </w:p>
        </w:tc>
      </w:tr>
    </w:tbl>
    <w:p w14:paraId="12A6C628">
      <w:pPr>
        <w:pStyle w:val="4"/>
        <w:spacing w:before="180" w:after="120"/>
      </w:pPr>
      <w:bookmarkStart w:id="11" w:name="_Toc20201"/>
      <w:r>
        <w:rPr>
          <w:rFonts w:ascii="黑体" w:hAnsi="黑体" w:eastAsia="黑体" w:cs="黑体"/>
          <w:b/>
          <w:bCs/>
          <w:sz w:val="24"/>
          <w:szCs w:val="24"/>
        </w:rPr>
        <w:t>1.3.2 功能创新点</w:t>
      </w:r>
      <w:bookmarkEnd w:id="11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4F79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F94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创新点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824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</w:tr>
      <w:tr w14:paraId="681A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FB50">
            <w:r>
              <w:rPr>
                <w:rFonts w:ascii="宋体" w:hAnsi="宋体" w:eastAsia="宋体" w:cs="宋体"/>
                <w:sz w:val="20"/>
                <w:szCs w:val="20"/>
              </w:rPr>
              <w:t>仿真模式可切换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FF34">
            <w:r>
              <w:rPr>
                <w:rFonts w:ascii="宋体" w:hAnsi="宋体" w:eastAsia="宋体" w:cs="宋体"/>
                <w:sz w:val="20"/>
                <w:szCs w:val="20"/>
              </w:rPr>
              <w:t>通过 appsettings.json 配置 EnableSimulation 开关，架构预留真实硬件 Modbus 采集接口</w:t>
            </w:r>
          </w:p>
        </w:tc>
      </w:tr>
      <w:tr w14:paraId="7C08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8BFB">
            <w:r>
              <w:rPr>
                <w:rFonts w:ascii="宋体" w:hAnsi="宋体" w:eastAsia="宋体" w:cs="宋体"/>
                <w:sz w:val="20"/>
                <w:szCs w:val="20"/>
              </w:rPr>
              <w:t>一键三格式报告导出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E6D5">
            <w:r>
              <w:rPr>
                <w:rFonts w:ascii="宋体" w:hAnsi="宋体" w:eastAsia="宋体" w:cs="宋体"/>
                <w:sz w:val="20"/>
                <w:szCs w:val="20"/>
              </w:rPr>
              <w:t>试验完成后自动生成 CSV 原始数据 + Excel 含图报告 + PDF 正式报告</w:t>
            </w:r>
          </w:p>
        </w:tc>
      </w:tr>
      <w:tr w14:paraId="117C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8570">
            <w:r>
              <w:rPr>
                <w:rFonts w:ascii="宋体" w:hAnsi="宋体" w:eastAsia="宋体" w:cs="宋体"/>
                <w:sz w:val="20"/>
                <w:szCs w:val="20"/>
              </w:rPr>
              <w:t>温度曲线实时滚动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7ABF">
            <w:r>
              <w:rPr>
                <w:rFonts w:ascii="宋体" w:hAnsi="宋体" w:eastAsia="宋体" w:cs="宋体"/>
                <w:sz w:val="20"/>
                <w:szCs w:val="20"/>
              </w:rPr>
              <w:t>XChart 组件实现最近 10 分钟温度曲线滚动显示，4 条折线颜色各异</w:t>
            </w:r>
          </w:p>
        </w:tc>
      </w:tr>
      <w:tr w14:paraId="4896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8F23">
            <w:r>
              <w:rPr>
                <w:rFonts w:ascii="宋体" w:hAnsi="宋体" w:eastAsia="宋体" w:cs="宋体"/>
                <w:sz w:val="20"/>
                <w:szCs w:val="20"/>
              </w:rPr>
              <w:t>系统消息彩色日志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5ACA">
            <w:r>
              <w:rPr>
                <w:rFonts w:ascii="宋体" w:hAnsi="宋体" w:eastAsia="宋体" w:cs="宋体"/>
                <w:sz w:val="20"/>
                <w:szCs w:val="20"/>
              </w:rPr>
              <w:t>状态切换、温度稳定、异常回退等关键事件自动生成带时间戳消息</w:t>
            </w:r>
          </w:p>
        </w:tc>
      </w:tr>
    </w:tbl>
    <w:p w14:paraId="7E62AD73">
      <w:pPr>
        <w:pStyle w:val="4"/>
        <w:spacing w:before="180" w:after="120"/>
      </w:pPr>
      <w:bookmarkStart w:id="12" w:name="_Toc32164"/>
      <w:r>
        <w:rPr>
          <w:rFonts w:ascii="黑体" w:hAnsi="黑体" w:eastAsia="黑体" w:cs="黑体"/>
          <w:b/>
          <w:bCs/>
          <w:sz w:val="24"/>
          <w:szCs w:val="24"/>
        </w:rPr>
        <w:t>1.3.3 团队协作创新点</w:t>
      </w:r>
      <w:bookmarkEnd w:id="12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906"/>
      </w:tblGrid>
      <w:tr w14:paraId="5582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37F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创新点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AB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</w:tr>
      <w:tr w14:paraId="0BED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2B5A">
            <w:r>
              <w:rPr>
                <w:rFonts w:ascii="宋体" w:hAnsi="宋体" w:eastAsia="宋体" w:cs="宋体"/>
                <w:sz w:val="20"/>
                <w:szCs w:val="20"/>
              </w:rPr>
              <w:t>Git 模块化分目录协同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89FA">
            <w:r>
              <w:rPr>
                <w:rFonts w:ascii="宋体" w:hAnsi="宋体" w:eastAsia="宋体" w:cs="宋体"/>
                <w:sz w:val="20"/>
                <w:szCs w:val="20"/>
              </w:rPr>
              <w:t>5 位组员各自拥有独立 Git 目录（core/dao/ui/service/utils/test），代码边界清晰，合并冲突为零</w:t>
            </w:r>
          </w:p>
        </w:tc>
      </w:tr>
      <w:tr w14:paraId="28C6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FC69">
            <w:r>
              <w:rPr>
                <w:rFonts w:ascii="宋体" w:hAnsi="宋体" w:eastAsia="宋体" w:cs="宋体"/>
                <w:sz w:val="20"/>
                <w:szCs w:val="20"/>
              </w:rPr>
              <w:t>AI 辅助全流程开发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FA79">
            <w:r>
              <w:rPr>
                <w:rFonts w:ascii="宋体" w:hAnsi="宋体" w:eastAsia="宋体" w:cs="宋体"/>
                <w:sz w:val="20"/>
                <w:szCs w:val="20"/>
              </w:rPr>
              <w:t>全组统一使用 Claude Code 进行代码编写、单元测试生成、文档撰写、代码审查</w:t>
            </w:r>
          </w:p>
        </w:tc>
      </w:tr>
      <w:tr w14:paraId="3175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BD9F">
            <w:r>
              <w:rPr>
                <w:rFonts w:ascii="宋体" w:hAnsi="宋体" w:eastAsia="宋体" w:cs="宋体"/>
                <w:sz w:val="20"/>
                <w:szCs w:val="20"/>
              </w:rPr>
              <w:t>标准化文档体系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2F4E">
            <w:r>
              <w:rPr>
                <w:rFonts w:ascii="宋体" w:hAnsi="宋体" w:eastAsia="宋体" w:cs="宋体"/>
                <w:sz w:val="20"/>
                <w:szCs w:val="20"/>
              </w:rPr>
              <w:t>一次性输出 5 份大赛标准文档，共享统一封面、编号规则、修订历史、排版规范</w:t>
            </w:r>
          </w:p>
        </w:tc>
      </w:tr>
      <w:tr w14:paraId="2CE4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61D0">
            <w:r>
              <w:rPr>
                <w:rFonts w:ascii="宋体" w:hAnsi="宋体" w:eastAsia="宋体" w:cs="宋体"/>
                <w:sz w:val="20"/>
                <w:szCs w:val="20"/>
              </w:rPr>
              <w:t>JaCoCo 覆盖率门禁</w:t>
            </w:r>
          </w:p>
        </w:tc>
        <w:tc>
          <w:tcPr>
            <w:tcW w:w="7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5B8F">
            <w:r>
              <w:rPr>
                <w:rFonts w:ascii="宋体" w:hAnsi="宋体" w:eastAsia="宋体" w:cs="宋体"/>
                <w:sz w:val="20"/>
                <w:szCs w:val="20"/>
              </w:rPr>
              <w:t>CI 构建流程内置 JaCoCo 80% 覆盖率门禁，不达标构建失败，确保交付质量</w:t>
            </w:r>
          </w:p>
        </w:tc>
      </w:tr>
    </w:tbl>
    <w:p w14:paraId="49137D96">
      <w:r>
        <w:br w:type="page"/>
      </w:r>
    </w:p>
    <w:p w14:paraId="6C4788C3">
      <w:pPr>
        <w:pStyle w:val="2"/>
        <w:spacing w:before="360" w:after="240"/>
      </w:pPr>
      <w:bookmarkStart w:id="13" w:name="_Toc15524"/>
      <w:r>
        <w:rPr>
          <w:rFonts w:ascii="黑体" w:hAnsi="黑体" w:eastAsia="黑体" w:cs="黑体"/>
          <w:b/>
          <w:bCs/>
          <w:sz w:val="32"/>
          <w:szCs w:val="32"/>
        </w:rPr>
        <w:t>2 技术方案</w:t>
      </w:r>
      <w:bookmarkEnd w:id="13"/>
    </w:p>
    <w:p w14:paraId="69560EB3">
      <w:pPr>
        <w:pStyle w:val="3"/>
        <w:spacing w:before="240" w:after="180"/>
      </w:pPr>
      <w:bookmarkStart w:id="14" w:name="_Toc12735"/>
      <w:r>
        <w:rPr>
          <w:rFonts w:ascii="黑体" w:hAnsi="黑体" w:eastAsia="黑体" w:cs="黑体"/>
          <w:b/>
          <w:bCs/>
          <w:sz w:val="28"/>
          <w:szCs w:val="28"/>
        </w:rPr>
        <w:t>2.1 总体架构</w:t>
      </w:r>
      <w:bookmarkEnd w:id="14"/>
    </w:p>
    <w:p w14:paraId="76B7BB4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本系统采用分层模块化架构，由 5 位组员各自负责独立模块，通过 Git 分目录协同开发。系统整体分为四层：UI 层（JavaFX 21 + FXML）、业务核心层（Core Engine）、服务层（Service Layer）、数据层（Data Layer）。数据通过事件机制（DataChangeListener）从下层向上层传递，各层之间接口清晰、依赖单向。</w:t>
      </w:r>
    </w:p>
    <w:p w14:paraId="11CAE59E">
      <w:pPr>
        <w:spacing w:after="80" w:line="280" w:lineRule="auto"/>
      </w:pPr>
      <w:r>
        <w:rPr>
          <w:rFonts w:ascii="Consolas" w:hAnsi="Consolas" w:eastAsia="Consolas" w:cs="Consolas"/>
          <w:sz w:val="20"/>
          <w:szCs w:val="20"/>
        </w:rPr>
        <w:t>UI 层 (JavaFX 21): LoginController | MainController | NewTestDialog | TestRecord</w:t>
      </w:r>
    </w:p>
    <w:p w14:paraId="700229FE">
      <w:pPr>
        <w:spacing w:after="80" w:line="280" w:lineRule="auto"/>
      </w:pPr>
      <w:r>
        <w:rPr>
          <w:rFonts w:ascii="Consolas" w:hAnsi="Consolas" w:eastAsia="Consolas" w:cs="Consolas"/>
          <w:sz w:val="20"/>
          <w:szCs w:val="20"/>
        </w:rPr>
        <w:t>业务核心层: TestStateMachine | TestMaster | SensorSimulator | TestContext</w:t>
      </w:r>
    </w:p>
    <w:p w14:paraId="5839CC1B">
      <w:pPr>
        <w:spacing w:after="80" w:line="280" w:lineRule="auto"/>
      </w:pPr>
      <w:r>
        <w:rPr>
          <w:rFonts w:ascii="Consolas" w:hAnsi="Consolas" w:eastAsia="Consolas" w:cs="Consolas"/>
          <w:sz w:val="20"/>
          <w:szCs w:val="20"/>
        </w:rPr>
        <w:t>服务层: CsvDataService | ExcelReportService | PdfReportService | AppConfig | LogUtil</w:t>
      </w:r>
    </w:p>
    <w:p w14:paraId="3E9DA5E8">
      <w:pPr>
        <w:spacing w:after="80" w:line="280" w:lineRule="auto"/>
      </w:pPr>
      <w:r>
        <w:rPr>
          <w:rFonts w:ascii="Consolas" w:hAnsi="Consolas" w:eastAsia="Consolas" w:cs="Consolas"/>
          <w:sz w:val="20"/>
          <w:szCs w:val="20"/>
        </w:rPr>
        <w:t>数据层: BaseDao&lt;T&gt; | OperatorDao | TestMasterDao | DbUtil (SQLite)</w:t>
      </w:r>
    </w:p>
    <w:p w14:paraId="38DA3FC0">
      <w:pPr>
        <w:spacing w:after="80" w:line="280" w:lineRule="auto"/>
      </w:pPr>
      <w:r>
        <w:rPr>
          <w:rFonts w:ascii="Consolas" w:hAnsi="Consolas" w:eastAsia="Consolas" w:cs="Consolas"/>
          <w:sz w:val="20"/>
          <w:szCs w:val="20"/>
        </w:rPr>
        <w:t>基础设施: SQLite 3 | Maven | JUnit 5 | JaCoCo | logback | Jackson | iText</w:t>
      </w:r>
    </w:p>
    <w:p w14:paraId="48EF420C">
      <w:pPr>
        <w:pStyle w:val="3"/>
        <w:spacing w:before="240" w:after="180"/>
      </w:pPr>
      <w:bookmarkStart w:id="15" w:name="_Toc16649"/>
      <w:r>
        <w:rPr>
          <w:rFonts w:ascii="黑体" w:hAnsi="黑体" w:eastAsia="黑体" w:cs="黑体"/>
          <w:b/>
          <w:bCs/>
          <w:sz w:val="28"/>
          <w:szCs w:val="28"/>
        </w:rPr>
        <w:t>2.2 功能详述</w:t>
      </w:r>
      <w:bookmarkEnd w:id="1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000"/>
        <w:gridCol w:w="1506"/>
      </w:tblGrid>
      <w:tr w14:paraId="2048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C43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56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C15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714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3164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4C2B">
            <w:r>
              <w:rPr>
                <w:rFonts w:ascii="宋体" w:hAnsi="宋体" w:eastAsia="宋体" w:cs="宋体"/>
                <w:sz w:val="20"/>
                <w:szCs w:val="20"/>
              </w:rPr>
              <w:t>登录模块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5229">
            <w:r>
              <w:rPr>
                <w:rFonts w:ascii="宋体" w:hAnsi="宋体" w:eastAsia="宋体" w:cs="宋体"/>
                <w:sz w:val="20"/>
                <w:szCs w:val="20"/>
              </w:rPr>
              <w:t>角色选择登录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89A6">
            <w:r>
              <w:rPr>
                <w:rFonts w:ascii="宋体" w:hAnsi="宋体" w:eastAsia="宋体" w:cs="宋体"/>
                <w:sz w:val="20"/>
                <w:szCs w:val="20"/>
              </w:rPr>
              <w:t>管理员/试验员双角色，密码验证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B6ED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37FA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0605">
            <w:r>
              <w:rPr>
                <w:rFonts w:ascii="宋体" w:hAnsi="宋体" w:eastAsia="宋体" w:cs="宋体"/>
                <w:sz w:val="20"/>
                <w:szCs w:val="20"/>
              </w:rPr>
              <w:t>试验管理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C7DA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F5DD">
            <w:r>
              <w:rPr>
                <w:rFonts w:ascii="宋体" w:hAnsi="宋体" w:eastAsia="宋体" w:cs="宋体"/>
                <w:sz w:val="20"/>
                <w:szCs w:val="20"/>
              </w:rPr>
              <w:t>样品信息录入、环境参数配置、设备信息自动带入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D5F9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1340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4F0B">
            <w:r>
              <w:rPr>
                <w:rFonts w:ascii="宋体" w:hAnsi="宋体" w:eastAsia="宋体" w:cs="宋体"/>
                <w:sz w:val="20"/>
                <w:szCs w:val="20"/>
              </w:rPr>
              <w:t>仿真引擎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41DA">
            <w:r>
              <w:rPr>
                <w:rFonts w:ascii="宋体" w:hAnsi="宋体" w:eastAsia="宋体" w:cs="宋体"/>
                <w:sz w:val="20"/>
                <w:szCs w:val="20"/>
              </w:rPr>
              <w:t>多阶段温度仿真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8467">
            <w:r>
              <w:rPr>
                <w:rFonts w:ascii="宋体" w:hAnsi="宋体" w:eastAsia="宋体" w:cs="宋体"/>
                <w:sz w:val="20"/>
                <w:szCs w:val="20"/>
              </w:rPr>
              <w:t>5 通道温度数据生成，每 800ms 迭代，四阶段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939F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55F5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E5A3">
            <w:r>
              <w:rPr>
                <w:rFonts w:ascii="宋体" w:hAnsi="宋体" w:eastAsia="宋体" w:cs="宋体"/>
                <w:sz w:val="20"/>
                <w:szCs w:val="20"/>
              </w:rPr>
              <w:t>状态机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F1AD">
            <w:r>
              <w:rPr>
                <w:rFonts w:ascii="宋体" w:hAnsi="宋体" w:eastAsia="宋体" w:cs="宋体"/>
                <w:sz w:val="20"/>
                <w:szCs w:val="20"/>
              </w:rPr>
              <w:t>试验状态流转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0CD0">
            <w:r>
              <w:rPr>
                <w:rFonts w:ascii="宋体" w:hAnsi="宋体" w:eastAsia="宋体" w:cs="宋体"/>
                <w:sz w:val="20"/>
                <w:szCs w:val="20"/>
              </w:rPr>
              <w:t>5 状态自动流转，含温度稳定判定、异常回退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8869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3846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0CE1">
            <w:r>
              <w:rPr>
                <w:rFonts w:ascii="宋体" w:hAnsi="宋体" w:eastAsia="宋体" w:cs="宋体"/>
                <w:sz w:val="20"/>
                <w:szCs w:val="20"/>
              </w:rPr>
              <w:t>实时显示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87B9">
            <w:r>
              <w:rPr>
                <w:rFonts w:ascii="宋体" w:hAnsi="宋体" w:eastAsia="宋体" w:cs="宋体"/>
                <w:sz w:val="20"/>
                <w:szCs w:val="20"/>
              </w:rPr>
              <w:t>温度曲线+数值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3F06">
            <w:r>
              <w:rPr>
                <w:rFonts w:ascii="宋体" w:hAnsi="宋体" w:eastAsia="宋体" w:cs="宋体"/>
                <w:sz w:val="20"/>
                <w:szCs w:val="20"/>
              </w:rPr>
              <w:t>4 线曲线图（XChart）、5 通道 LED 数值、计时器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7EA3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1C49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1ADE">
            <w:r>
              <w:rPr>
                <w:rFonts w:ascii="宋体" w:hAnsi="宋体" w:eastAsia="宋体" w:cs="宋体"/>
                <w:sz w:val="20"/>
                <w:szCs w:val="20"/>
              </w:rPr>
              <w:t>试验记录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4024">
            <w:r>
              <w:rPr>
                <w:rFonts w:ascii="宋体" w:hAnsi="宋体" w:eastAsia="宋体" w:cs="宋体"/>
                <w:sz w:val="20"/>
                <w:szCs w:val="20"/>
              </w:rPr>
              <w:t>现象记录窗口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F636">
            <w:r>
              <w:rPr>
                <w:rFonts w:ascii="宋体" w:hAnsi="宋体" w:eastAsia="宋体" w:cs="宋体"/>
                <w:sz w:val="20"/>
                <w:szCs w:val="20"/>
              </w:rPr>
              <w:t>火焰发生时刻/持续时间、试验后质量、失重率自动计算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006A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639B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3487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15E">
            <w:r>
              <w:rPr>
                <w:rFonts w:ascii="宋体" w:hAnsi="宋体" w:eastAsia="宋体" w:cs="宋体"/>
                <w:sz w:val="20"/>
                <w:szCs w:val="20"/>
              </w:rPr>
              <w:t>CSV/Excel/PDF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0F3C">
            <w:r>
              <w:rPr>
                <w:rFonts w:ascii="宋体" w:hAnsi="宋体" w:eastAsia="宋体" w:cs="宋体"/>
                <w:sz w:val="20"/>
                <w:szCs w:val="20"/>
              </w:rPr>
              <w:t>试验完成后自动生成三种格式报告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2D31">
            <w:r>
              <w:rPr>
                <w:rFonts w:ascii="宋体" w:hAnsi="宋体" w:eastAsia="宋体" w:cs="宋体"/>
                <w:sz w:val="20"/>
                <w:szCs w:val="20"/>
              </w:rPr>
              <w:t>P1</w:t>
            </w:r>
          </w:p>
        </w:tc>
      </w:tr>
      <w:tr w14:paraId="65F3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87F3">
            <w:r>
              <w:rPr>
                <w:rFonts w:ascii="宋体" w:hAnsi="宋体" w:eastAsia="宋体" w:cs="宋体"/>
                <w:sz w:val="20"/>
                <w:szCs w:val="20"/>
              </w:rPr>
              <w:t>历史查询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6283">
            <w:r>
              <w:rPr>
                <w:rFonts w:ascii="宋体" w:hAnsi="宋体" w:eastAsia="宋体" w:cs="宋体"/>
                <w:sz w:val="20"/>
                <w:szCs w:val="20"/>
              </w:rPr>
              <w:t>多条件筛选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B299">
            <w:r>
              <w:rPr>
                <w:rFonts w:ascii="宋体" w:hAnsi="宋体" w:eastAsia="宋体" w:cs="宋体"/>
                <w:sz w:val="20"/>
                <w:szCs w:val="20"/>
              </w:rPr>
              <w:t>按日期/样品/操作员筛选，支持分页和详情查看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D87E">
            <w:r>
              <w:rPr>
                <w:rFonts w:ascii="宋体" w:hAnsi="宋体" w:eastAsia="宋体" w:cs="宋体"/>
                <w:sz w:val="20"/>
                <w:szCs w:val="20"/>
              </w:rPr>
              <w:t>P1</w:t>
            </w:r>
          </w:p>
        </w:tc>
      </w:tr>
      <w:tr w14:paraId="537A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E8E1">
            <w:r>
              <w:rPr>
                <w:rFonts w:ascii="宋体" w:hAnsi="宋体" w:eastAsia="宋体" w:cs="宋体"/>
                <w:sz w:val="20"/>
                <w:szCs w:val="20"/>
              </w:rPr>
              <w:t>设备校准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1689">
            <w:r>
              <w:rPr>
                <w:rFonts w:ascii="宋体" w:hAnsi="宋体" w:eastAsia="宋体" w:cs="宋体"/>
                <w:sz w:val="20"/>
                <w:szCs w:val="20"/>
              </w:rPr>
              <w:t>标定管理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F5B3">
            <w:r>
              <w:rPr>
                <w:rFonts w:ascii="宋体" w:hAnsi="宋体" w:eastAsia="宋体" w:cs="宋体"/>
                <w:sz w:val="20"/>
                <w:szCs w:val="20"/>
              </w:rPr>
              <w:t>校准温度记录、历史校准查询</w:t>
            </w:r>
          </w:p>
        </w:tc>
        <w:tc>
          <w:tcPr>
            <w:tcW w:w="1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35C5">
            <w:r>
              <w:rPr>
                <w:rFonts w:ascii="宋体" w:hAnsi="宋体" w:eastAsia="宋体" w:cs="宋体"/>
                <w:sz w:val="20"/>
                <w:szCs w:val="20"/>
              </w:rPr>
              <w:t>P2</w:t>
            </w:r>
          </w:p>
        </w:tc>
      </w:tr>
    </w:tbl>
    <w:p w14:paraId="27B6DEFA">
      <w:pPr>
        <w:pStyle w:val="3"/>
        <w:spacing w:before="240" w:after="180"/>
      </w:pPr>
      <w:bookmarkStart w:id="16" w:name="_Toc30860"/>
      <w:r>
        <w:rPr>
          <w:rFonts w:ascii="黑体" w:hAnsi="黑体" w:eastAsia="黑体" w:cs="黑体"/>
          <w:b/>
          <w:bCs/>
          <w:sz w:val="28"/>
          <w:szCs w:val="28"/>
        </w:rPr>
        <w:t>2.3 关键技术</w:t>
      </w:r>
      <w:bookmarkEnd w:id="16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5406"/>
      </w:tblGrid>
      <w:tr w14:paraId="5BC5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6E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关键技术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8F9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选型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562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01DD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0B59">
            <w:r>
              <w:rPr>
                <w:rFonts w:ascii="宋体" w:hAnsi="宋体" w:eastAsia="宋体" w:cs="宋体"/>
                <w:sz w:val="20"/>
                <w:szCs w:val="20"/>
              </w:rPr>
              <w:t>UI 框架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B051">
            <w:r>
              <w:rPr>
                <w:rFonts w:ascii="宋体" w:hAnsi="宋体" w:eastAsia="宋体" w:cs="宋体"/>
                <w:sz w:val="20"/>
                <w:szCs w:val="20"/>
              </w:rPr>
              <w:t>JavaFX 21 + FXML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4BAD">
            <w:r>
              <w:rPr>
                <w:rFonts w:ascii="宋体" w:hAnsi="宋体" w:eastAsia="宋体" w:cs="宋体"/>
                <w:sz w:val="20"/>
                <w:szCs w:val="20"/>
              </w:rPr>
              <w:t>声明式布局，Scene Builder 可视化编辑，CSS 样式分离</w:t>
            </w:r>
          </w:p>
        </w:tc>
      </w:tr>
      <w:tr w14:paraId="6901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8597">
            <w:r>
              <w:rPr>
                <w:rFonts w:ascii="宋体" w:hAnsi="宋体" w:eastAsia="宋体" w:cs="宋体"/>
                <w:sz w:val="20"/>
                <w:szCs w:val="20"/>
              </w:rPr>
              <w:t>图表库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332A">
            <w:r>
              <w:rPr>
                <w:rFonts w:ascii="宋体" w:hAnsi="宋体" w:eastAsia="宋体" w:cs="宋体"/>
                <w:sz w:val="20"/>
                <w:szCs w:val="20"/>
              </w:rPr>
              <w:t>XChart 3.8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A354">
            <w:r>
              <w:rPr>
                <w:rFonts w:ascii="宋体" w:hAnsi="宋体" w:eastAsia="宋体" w:cs="宋体"/>
                <w:sz w:val="20"/>
                <w:szCs w:val="20"/>
              </w:rPr>
              <w:t>轻量级实时曲线图，支持动态数据更新和滚动窗口</w:t>
            </w:r>
          </w:p>
        </w:tc>
      </w:tr>
      <w:tr w14:paraId="2B28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DB3D">
            <w:r>
              <w:rPr>
                <w:rFonts w:ascii="宋体" w:hAnsi="宋体" w:eastAsia="宋体" w:cs="宋体"/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AE29">
            <w:r>
              <w:rPr>
                <w:rFonts w:ascii="宋体" w:hAnsi="宋体" w:eastAsia="宋体" w:cs="宋体"/>
                <w:sz w:val="20"/>
                <w:szCs w:val="20"/>
              </w:rPr>
              <w:t>SQLite 3 + JDBC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47AA">
            <w:r>
              <w:rPr>
                <w:rFonts w:ascii="宋体" w:hAnsi="宋体" w:eastAsia="宋体" w:cs="宋体"/>
                <w:sz w:val="20"/>
                <w:szCs w:val="20"/>
              </w:rPr>
              <w:t>纯 Java 驱动，无服务依赖，适合桌面应用</w:t>
            </w:r>
          </w:p>
        </w:tc>
      </w:tr>
      <w:tr w14:paraId="778C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6086">
            <w:r>
              <w:rPr>
                <w:rFonts w:ascii="宋体" w:hAnsi="宋体" w:eastAsia="宋体" w:cs="宋体"/>
                <w:sz w:val="20"/>
                <w:szCs w:val="20"/>
              </w:rPr>
              <w:t>数据访问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D4B8">
            <w:r>
              <w:rPr>
                <w:rFonts w:ascii="宋体" w:hAnsi="宋体" w:eastAsia="宋体" w:cs="宋体"/>
                <w:sz w:val="20"/>
                <w:szCs w:val="20"/>
              </w:rPr>
              <w:t>BaseDao&lt;T&gt; 反射映射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7244">
            <w:r>
              <w:rPr>
                <w:rFonts w:ascii="宋体" w:hAnsi="宋体" w:eastAsia="宋体" w:cs="宋体"/>
                <w:sz w:val="20"/>
                <w:szCs w:val="20"/>
              </w:rPr>
              <w:t>泛型 CRUD 封装，PreparedStatement 防注入，字段缓存优化</w:t>
            </w:r>
          </w:p>
        </w:tc>
      </w:tr>
      <w:tr w14:paraId="2141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6DE9">
            <w:r>
              <w:rPr>
                <w:rFonts w:ascii="宋体" w:hAnsi="宋体" w:eastAsia="宋体" w:cs="宋体"/>
                <w:sz w:val="20"/>
                <w:szCs w:val="20"/>
              </w:rPr>
              <w:t>JSON 序列化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C51C">
            <w:r>
              <w:rPr>
                <w:rFonts w:ascii="宋体" w:hAnsi="宋体" w:eastAsia="宋体" w:cs="宋体"/>
                <w:sz w:val="20"/>
                <w:szCs w:val="20"/>
              </w:rPr>
              <w:t>Jackson 2.16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24D1">
            <w:r>
              <w:rPr>
                <w:rFonts w:ascii="宋体" w:hAnsi="宋体" w:eastAsia="宋体" w:cs="宋体"/>
                <w:sz w:val="20"/>
                <w:szCs w:val="20"/>
              </w:rPr>
              <w:t>配置读写、校准记录 JSON 字段序列化</w:t>
            </w:r>
          </w:p>
        </w:tc>
      </w:tr>
      <w:tr w14:paraId="5487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3747">
            <w:r>
              <w:rPr>
                <w:rFonts w:ascii="宋体" w:hAnsi="宋体" w:eastAsia="宋体" w:cs="宋体"/>
                <w:sz w:val="20"/>
                <w:szCs w:val="20"/>
              </w:rPr>
              <w:t>Excel 生成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BE52">
            <w:r>
              <w:rPr>
                <w:rFonts w:ascii="宋体" w:hAnsi="宋体" w:eastAsia="宋体" w:cs="宋体"/>
                <w:sz w:val="20"/>
                <w:szCs w:val="20"/>
              </w:rPr>
              <w:t>Apache POI 5.2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9386">
            <w:r>
              <w:rPr>
                <w:rFonts w:ascii="宋体" w:hAnsi="宋体" w:eastAsia="宋体" w:cs="宋体"/>
                <w:sz w:val="20"/>
                <w:szCs w:val="20"/>
              </w:rPr>
              <w:t>多 Sheet 报告（试验信息 + 温度数据 + 曲线图）</w:t>
            </w:r>
          </w:p>
        </w:tc>
      </w:tr>
      <w:tr w14:paraId="2DD6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DFDD">
            <w:r>
              <w:rPr>
                <w:rFonts w:ascii="宋体" w:hAnsi="宋体" w:eastAsia="宋体" w:cs="宋体"/>
                <w:sz w:val="20"/>
                <w:szCs w:val="20"/>
              </w:rPr>
              <w:t>PDF 生成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0920">
            <w:r>
              <w:rPr>
                <w:rFonts w:ascii="宋体" w:hAnsi="宋体" w:eastAsia="宋体" w:cs="宋体"/>
                <w:sz w:val="20"/>
                <w:szCs w:val="20"/>
              </w:rPr>
              <w:t>iText 7.2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960E">
            <w:r>
              <w:rPr>
                <w:rFonts w:ascii="宋体" w:hAnsi="宋体" w:eastAsia="宋体" w:cs="宋体"/>
                <w:sz w:val="20"/>
                <w:szCs w:val="20"/>
              </w:rPr>
              <w:t>正式报告排版，含中文渲染（pdfCalligraph）</w:t>
            </w:r>
          </w:p>
        </w:tc>
      </w:tr>
      <w:tr w14:paraId="5CA0F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E95A">
            <w:r>
              <w:rPr>
                <w:rFonts w:ascii="宋体" w:hAnsi="宋体" w:eastAsia="宋体" w:cs="宋体"/>
                <w:sz w:val="20"/>
                <w:szCs w:val="20"/>
              </w:rPr>
              <w:t>日志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FC55">
            <w:r>
              <w:rPr>
                <w:rFonts w:ascii="宋体" w:hAnsi="宋体" w:eastAsia="宋体" w:cs="宋体"/>
                <w:sz w:val="20"/>
                <w:szCs w:val="20"/>
              </w:rPr>
              <w:t>SLF4J + Logback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12FB">
            <w:r>
              <w:rPr>
                <w:rFonts w:ascii="宋体" w:hAnsi="宋体" w:eastAsia="宋体" w:cs="宋体"/>
                <w:sz w:val="20"/>
                <w:szCs w:val="20"/>
              </w:rPr>
              <w:t>分级日志输出，文件滚动归档</w:t>
            </w:r>
          </w:p>
        </w:tc>
      </w:tr>
      <w:tr w14:paraId="2D3B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8BB9">
            <w:r>
              <w:rPr>
                <w:rFonts w:ascii="宋体" w:hAnsi="宋体" w:eastAsia="宋体" w:cs="宋体"/>
                <w:sz w:val="20"/>
                <w:szCs w:val="20"/>
              </w:rPr>
              <w:t>测试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3B52">
            <w:r>
              <w:rPr>
                <w:rFonts w:ascii="宋体" w:hAnsi="宋体" w:eastAsia="宋体" w:cs="宋体"/>
                <w:sz w:val="20"/>
                <w:szCs w:val="20"/>
              </w:rPr>
              <w:t>JUnit 5.10 + JaCoCo 0.8.12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FB4E">
            <w:r>
              <w:rPr>
                <w:rFonts w:ascii="宋体" w:hAnsi="宋体" w:eastAsia="宋体" w:cs="宋体"/>
                <w:sz w:val="20"/>
                <w:szCs w:val="20"/>
              </w:rPr>
              <w:t>单元测试 + 覆盖率门禁 80%</w:t>
            </w:r>
          </w:p>
        </w:tc>
      </w:tr>
      <w:tr w14:paraId="17D2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6FD1">
            <w:r>
              <w:rPr>
                <w:rFonts w:ascii="宋体" w:hAnsi="宋体" w:eastAsia="宋体" w:cs="宋体"/>
                <w:sz w:val="20"/>
                <w:szCs w:val="20"/>
              </w:rPr>
              <w:t>构建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6DFD">
            <w:r>
              <w:rPr>
                <w:rFonts w:ascii="宋体" w:hAnsi="宋体" w:eastAsia="宋体" w:cs="宋体"/>
                <w:sz w:val="20"/>
                <w:szCs w:val="20"/>
              </w:rPr>
              <w:t>Maven 3.8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122E">
            <w:r>
              <w:rPr>
                <w:rFonts w:ascii="宋体" w:hAnsi="宋体" w:eastAsia="宋体" w:cs="宋体"/>
                <w:sz w:val="20"/>
                <w:szCs w:val="20"/>
              </w:rPr>
              <w:t>依赖管理、编译打包、测试执行</w:t>
            </w:r>
          </w:p>
        </w:tc>
      </w:tr>
    </w:tbl>
    <w:p w14:paraId="4E65590E">
      <w:pPr>
        <w:pStyle w:val="3"/>
        <w:spacing w:before="240" w:after="180"/>
      </w:pPr>
      <w:bookmarkStart w:id="17" w:name="_Toc20050"/>
      <w:r>
        <w:rPr>
          <w:rFonts w:ascii="黑体" w:hAnsi="黑体" w:eastAsia="黑体" w:cs="黑体"/>
          <w:b/>
          <w:bCs/>
          <w:sz w:val="28"/>
          <w:szCs w:val="28"/>
        </w:rPr>
        <w:t>2.4 其他相关技术</w:t>
      </w:r>
      <w:bookmarkEnd w:id="17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6906"/>
      </w:tblGrid>
      <w:tr w14:paraId="1049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36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1B7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</w:tr>
      <w:tr w14:paraId="1891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0F2C">
            <w:r>
              <w:rPr>
                <w:rFonts w:ascii="宋体" w:hAnsi="宋体" w:eastAsia="宋体" w:cs="宋体"/>
                <w:sz w:val="20"/>
                <w:szCs w:val="20"/>
              </w:rPr>
              <w:t>Jackson JSR310 模块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1C04">
            <w:r>
              <w:rPr>
                <w:rFonts w:ascii="宋体" w:hAnsi="宋体" w:eastAsia="宋体" w:cs="宋体"/>
                <w:sz w:val="20"/>
                <w:szCs w:val="20"/>
              </w:rPr>
              <w:t>LocalDateTime 序列化支持</w:t>
            </w:r>
          </w:p>
        </w:tc>
      </w:tr>
      <w:tr w14:paraId="1406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CF06">
            <w:r>
              <w:rPr>
                <w:rFonts w:ascii="宋体" w:hAnsi="宋体" w:eastAsia="宋体" w:cs="宋体"/>
                <w:sz w:val="20"/>
                <w:szCs w:val="20"/>
              </w:rPr>
              <w:t>最小二乘法（纯 Java 实现）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52EA">
            <w:r>
              <w:rPr>
                <w:rFonts w:ascii="宋体" w:hAnsi="宋体" w:eastAsia="宋体" w:cs="宋体"/>
                <w:sz w:val="20"/>
                <w:szCs w:val="20"/>
              </w:rPr>
              <w:t>温漂线性回归，O(n) 等差数列求和优化</w:t>
            </w:r>
          </w:p>
        </w:tc>
      </w:tr>
      <w:tr w14:paraId="7341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6FEE">
            <w:r>
              <w:rPr>
                <w:rFonts w:ascii="宋体" w:hAnsi="宋体" w:eastAsia="宋体" w:cs="宋体"/>
                <w:sz w:val="20"/>
                <w:szCs w:val="20"/>
              </w:rPr>
              <w:t>Java 17 Record 类型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94F3">
            <w:r>
              <w:rPr>
                <w:rFonts w:ascii="宋体" w:hAnsi="宋体" w:eastAsia="宋体" w:cs="宋体"/>
                <w:sz w:val="20"/>
                <w:szCs w:val="20"/>
              </w:rPr>
              <w:t>StateChangeEvent、TestResult 等不可变数据对象</w:t>
            </w:r>
          </w:p>
        </w:tc>
      </w:tr>
      <w:tr w14:paraId="324B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A8D2">
            <w:r>
              <w:rPr>
                <w:rFonts w:ascii="宋体" w:hAnsi="宋体" w:eastAsia="宋体" w:cs="宋体"/>
                <w:sz w:val="20"/>
                <w:szCs w:val="20"/>
              </w:rPr>
              <w:t>ScheduledExecutorService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AF8B">
            <w:r>
              <w:rPr>
                <w:rFonts w:ascii="宋体" w:hAnsi="宋体" w:eastAsia="宋体" w:cs="宋体"/>
                <w:sz w:val="20"/>
                <w:szCs w:val="20"/>
              </w:rPr>
              <w:t>800ms 定时调度仿真迭代</w:t>
            </w:r>
          </w:p>
        </w:tc>
      </w:tr>
      <w:tr w14:paraId="7B55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7C65">
            <w:r>
              <w:rPr>
                <w:rFonts w:ascii="宋体" w:hAnsi="宋体" w:eastAsia="宋体" w:cs="宋体"/>
                <w:sz w:val="20"/>
                <w:szCs w:val="20"/>
              </w:rPr>
              <w:t>CopyOnWriteArrayList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A319">
            <w:r>
              <w:rPr>
                <w:rFonts w:ascii="宋体" w:hAnsi="宋体" w:eastAsia="宋体" w:cs="宋体"/>
                <w:sz w:val="20"/>
                <w:szCs w:val="20"/>
              </w:rPr>
              <w:t>时序数据线程安全缓存</w:t>
            </w:r>
          </w:p>
        </w:tc>
      </w:tr>
      <w:tr w14:paraId="066F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A67D">
            <w:r>
              <w:rPr>
                <w:rFonts w:ascii="宋体" w:hAnsi="宋体" w:eastAsia="宋体" w:cs="宋体"/>
                <w:sz w:val="20"/>
                <w:szCs w:val="20"/>
              </w:rPr>
              <w:t>AtomicReference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80D6">
            <w:r>
              <w:rPr>
                <w:rFonts w:ascii="宋体" w:hAnsi="宋体" w:eastAsia="宋体" w:cs="宋体"/>
                <w:sz w:val="20"/>
                <w:szCs w:val="20"/>
              </w:rPr>
              <w:t>状态机线程安全状态存储</w:t>
            </w:r>
          </w:p>
        </w:tc>
      </w:tr>
    </w:tbl>
    <w:p w14:paraId="1B6D3126">
      <w:r>
        <w:br w:type="page"/>
      </w:r>
    </w:p>
    <w:p w14:paraId="641DE785">
      <w:pPr>
        <w:pStyle w:val="2"/>
        <w:spacing w:before="360" w:after="240"/>
      </w:pPr>
      <w:bookmarkStart w:id="18" w:name="_Toc4804"/>
      <w:r>
        <w:rPr>
          <w:rFonts w:ascii="黑体" w:hAnsi="黑体" w:eastAsia="黑体" w:cs="黑体"/>
          <w:b/>
          <w:bCs/>
          <w:sz w:val="32"/>
          <w:szCs w:val="32"/>
        </w:rPr>
        <w:t>3 项目计划</w:t>
      </w:r>
      <w:bookmarkEnd w:id="18"/>
    </w:p>
    <w:p w14:paraId="305EC6AD">
      <w:pPr>
        <w:pStyle w:val="3"/>
        <w:spacing w:before="240" w:after="180"/>
      </w:pPr>
      <w:bookmarkStart w:id="19" w:name="_Toc1044"/>
      <w:r>
        <w:rPr>
          <w:rFonts w:ascii="黑体" w:hAnsi="黑体" w:eastAsia="黑体" w:cs="黑体"/>
          <w:b/>
          <w:bCs/>
          <w:sz w:val="28"/>
          <w:szCs w:val="28"/>
        </w:rPr>
        <w:t>3.1 可行性分析</w:t>
      </w:r>
      <w:bookmarkEnd w:id="19"/>
    </w:p>
    <w:p w14:paraId="5152B507">
      <w:pPr>
        <w:pStyle w:val="4"/>
        <w:spacing w:before="180" w:after="120"/>
      </w:pPr>
      <w:bookmarkStart w:id="20" w:name="_Toc1120"/>
      <w:r>
        <w:rPr>
          <w:rFonts w:ascii="黑体" w:hAnsi="黑体" w:eastAsia="黑体" w:cs="黑体"/>
          <w:b/>
          <w:bCs/>
          <w:sz w:val="24"/>
          <w:szCs w:val="24"/>
        </w:rPr>
        <w:t>3.1.1 技术可行性分析</w:t>
      </w:r>
      <w:bookmarkEnd w:id="20"/>
    </w:p>
    <w:p w14:paraId="2D019C0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（1）技术栈成熟度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706"/>
        <w:gridCol w:w="2500"/>
        <w:gridCol w:w="2500"/>
      </w:tblGrid>
      <w:tr w14:paraId="4BCA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ADA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577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成熟度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DCC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社区支持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84D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</w:t>
            </w:r>
          </w:p>
        </w:tc>
      </w:tr>
      <w:tr w14:paraId="45A2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77D7">
            <w:r>
              <w:rPr>
                <w:rFonts w:ascii="宋体" w:hAnsi="宋体" w:eastAsia="宋体" w:cs="宋体"/>
                <w:sz w:val="20"/>
                <w:szCs w:val="20"/>
              </w:rPr>
              <w:t>Java 17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4360">
            <w:r>
              <w:rPr>
                <w:rFonts w:ascii="宋体" w:hAnsi="宋体" w:eastAsia="宋体" w:cs="宋体"/>
                <w:sz w:val="20"/>
                <w:szCs w:val="20"/>
              </w:rPr>
              <w:t>LTS 版本，生产环境广泛使用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AAEC">
            <w:r>
              <w:rPr>
                <w:rFonts w:ascii="宋体" w:hAnsi="宋体" w:eastAsia="宋体" w:cs="宋体"/>
                <w:sz w:val="20"/>
                <w:szCs w:val="20"/>
              </w:rPr>
              <w:t>极高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68CD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</w:tr>
      <w:tr w14:paraId="5F60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03A3">
            <w:r>
              <w:rPr>
                <w:rFonts w:ascii="宋体" w:hAnsi="宋体" w:eastAsia="宋体" w:cs="宋体"/>
                <w:sz w:val="20"/>
                <w:szCs w:val="20"/>
              </w:rPr>
              <w:t>JavaFX 21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1D95">
            <w:r>
              <w:rPr>
                <w:rFonts w:ascii="宋体" w:hAnsi="宋体" w:eastAsia="宋体" w:cs="宋体"/>
                <w:sz w:val="20"/>
                <w:szCs w:val="20"/>
              </w:rPr>
              <w:t>Oracle 开源维护，桌面应用主流方案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1870">
            <w:r>
              <w:rPr>
                <w:rFonts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9BA6">
            <w:r>
              <w:rPr>
                <w:rFonts w:ascii="宋体" w:hAnsi="宋体" w:eastAsia="宋体" w:cs="宋体"/>
                <w:sz w:val="20"/>
                <w:szCs w:val="20"/>
              </w:rPr>
              <w:t>需配置 Maven 插件</w:t>
            </w:r>
          </w:p>
        </w:tc>
      </w:tr>
      <w:tr w14:paraId="07AD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35D2">
            <w:r>
              <w:rPr>
                <w:rFonts w:ascii="宋体" w:hAnsi="宋体" w:eastAsia="宋体" w:cs="宋体"/>
                <w:sz w:val="20"/>
                <w:szCs w:val="20"/>
              </w:rPr>
              <w:t>SQLite 3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B7FB">
            <w:r>
              <w:rPr>
                <w:rFonts w:ascii="宋体" w:hAnsi="宋体" w:eastAsia="宋体" w:cs="宋体"/>
                <w:sz w:val="20"/>
                <w:szCs w:val="20"/>
              </w:rPr>
              <w:t>全球部署最广泛的嵌入式数据库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ECFA">
            <w:r>
              <w:rPr>
                <w:rFonts w:ascii="宋体" w:hAnsi="宋体" w:eastAsia="宋体" w:cs="宋体"/>
                <w:sz w:val="20"/>
                <w:szCs w:val="20"/>
              </w:rPr>
              <w:t>极高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D6CF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</w:tr>
      <w:tr w14:paraId="1184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6643">
            <w:r>
              <w:rPr>
                <w:rFonts w:ascii="宋体" w:hAnsi="宋体" w:eastAsia="宋体" w:cs="宋体"/>
                <w:sz w:val="20"/>
                <w:szCs w:val="20"/>
              </w:rPr>
              <w:t>XChart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C59A">
            <w:r>
              <w:rPr>
                <w:rFonts w:ascii="宋体" w:hAnsi="宋体" w:eastAsia="宋体" w:cs="宋体"/>
                <w:sz w:val="20"/>
                <w:szCs w:val="20"/>
              </w:rPr>
              <w:t>GitHub 1.5k+ Stars，持续维护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C645"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44C0">
            <w:r>
              <w:rPr>
                <w:rFonts w:ascii="宋体" w:hAnsi="宋体" w:eastAsia="宋体" w:cs="宋体"/>
                <w:sz w:val="20"/>
                <w:szCs w:val="20"/>
              </w:rPr>
              <w:t>实时更新性能需验证</w:t>
            </w:r>
          </w:p>
        </w:tc>
      </w:tr>
      <w:tr w14:paraId="74EB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0903">
            <w:r>
              <w:rPr>
                <w:rFonts w:ascii="宋体" w:hAnsi="宋体" w:eastAsia="宋体" w:cs="宋体"/>
                <w:sz w:val="20"/>
                <w:szCs w:val="20"/>
              </w:rPr>
              <w:t>iText 7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D8C1">
            <w:r>
              <w:rPr>
                <w:rFonts w:ascii="宋体" w:hAnsi="宋体" w:eastAsia="宋体" w:cs="宋体"/>
                <w:sz w:val="20"/>
                <w:szCs w:val="20"/>
              </w:rPr>
              <w:t>商业级 PDF 库，AGPL 许可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971E">
            <w:r>
              <w:rPr>
                <w:rFonts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4484">
            <w:r>
              <w:rPr>
                <w:rFonts w:ascii="宋体" w:hAnsi="宋体" w:eastAsia="宋体" w:cs="宋体"/>
                <w:sz w:val="20"/>
                <w:szCs w:val="20"/>
              </w:rPr>
              <w:t>中文渲染需额外模块</w:t>
            </w:r>
          </w:p>
        </w:tc>
      </w:tr>
      <w:tr w14:paraId="0D35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BDE9">
            <w:r>
              <w:rPr>
                <w:rFonts w:ascii="宋体" w:hAnsi="宋体" w:eastAsia="宋体" w:cs="宋体"/>
                <w:sz w:val="20"/>
                <w:szCs w:val="20"/>
              </w:rPr>
              <w:t>Apache POI</w:t>
            </w:r>
          </w:p>
        </w:tc>
        <w:tc>
          <w:tcPr>
            <w:tcW w:w="3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D203">
            <w:r>
              <w:rPr>
                <w:rFonts w:ascii="宋体" w:hAnsi="宋体" w:eastAsia="宋体" w:cs="宋体"/>
                <w:sz w:val="20"/>
                <w:szCs w:val="20"/>
              </w:rPr>
              <w:t>Apache 基金会顶级项目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3A93">
            <w:r>
              <w:rPr>
                <w:rFonts w:ascii="宋体" w:hAnsi="宋体" w:eastAsia="宋体" w:cs="宋体"/>
                <w:sz w:val="20"/>
                <w:szCs w:val="20"/>
              </w:rPr>
              <w:t>极高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136C">
            <w:r>
              <w:rPr>
                <w:rFonts w:ascii="宋体" w:hAnsi="宋体" w:eastAsia="宋体" w:cs="宋体"/>
                <w:sz w:val="20"/>
                <w:szCs w:val="20"/>
              </w:rPr>
              <w:t>无</w:t>
            </w:r>
          </w:p>
        </w:tc>
      </w:tr>
    </w:tbl>
    <w:p w14:paraId="5DC4F1B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（2）核心技术难点已突破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406"/>
        <w:gridCol w:w="3000"/>
      </w:tblGrid>
      <w:tr w14:paraId="1431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F44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难点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B9C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解决方案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ADC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验证状态</w:t>
            </w:r>
          </w:p>
        </w:tc>
      </w:tr>
      <w:tr w14:paraId="6186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5091">
            <w:r>
              <w:rPr>
                <w:rFonts w:ascii="宋体" w:hAnsi="宋体" w:eastAsia="宋体" w:cs="宋体"/>
                <w:sz w:val="20"/>
                <w:szCs w:val="20"/>
              </w:rPr>
              <w:t>温度仿真算法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F647">
            <w:r>
              <w:rPr>
                <w:rFonts w:ascii="宋体" w:hAnsi="宋体" w:eastAsia="宋体" w:cs="宋体"/>
                <w:sz w:val="20"/>
                <w:szCs w:val="20"/>
              </w:rPr>
              <w:t>严格按 ISO 11820 文档公式实现，固定种子可重现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376E">
            <w:r>
              <w:rPr>
                <w:rFonts w:ascii="宋体" w:hAnsi="宋体" w:eastAsia="宋体" w:cs="宋体"/>
                <w:sz w:val="20"/>
                <w:szCs w:val="20"/>
              </w:rPr>
              <w:t>✅ 单元测试通过</w:t>
            </w:r>
          </w:p>
        </w:tc>
      </w:tr>
      <w:tr w14:paraId="24E1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92D9">
            <w:r>
              <w:rPr>
                <w:rFonts w:ascii="宋体" w:hAnsi="宋体" w:eastAsia="宋体" w:cs="宋体"/>
                <w:sz w:val="20"/>
                <w:szCs w:val="20"/>
              </w:rPr>
              <w:t>状态机设计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850C">
            <w:r>
              <w:rPr>
                <w:rFonts w:ascii="宋体" w:hAnsi="宋体" w:eastAsia="宋体" w:cs="宋体"/>
                <w:sz w:val="20"/>
                <w:szCs w:val="20"/>
              </w:rPr>
              <w:t>5 状态枚举 + AtomicReference + 监听器模式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0691">
            <w:r>
              <w:rPr>
                <w:rFonts w:ascii="宋体" w:hAnsi="宋体" w:eastAsia="宋体" w:cs="宋体"/>
                <w:sz w:val="20"/>
                <w:szCs w:val="20"/>
              </w:rPr>
              <w:t>✅ 35+ 用例全部通过</w:t>
            </w:r>
          </w:p>
        </w:tc>
      </w:tr>
      <w:tr w14:paraId="0B11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811D">
            <w:r>
              <w:rPr>
                <w:rFonts w:ascii="宋体" w:hAnsi="宋体" w:eastAsia="宋体" w:cs="宋体"/>
                <w:sz w:val="20"/>
                <w:szCs w:val="20"/>
              </w:rPr>
              <w:t>SQLite 内存测试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CEC1">
            <w:r>
              <w:rPr>
                <w:rFonts w:ascii="宋体" w:hAnsi="宋体" w:eastAsia="宋体" w:cs="宋体"/>
                <w:sz w:val="20"/>
                <w:szCs w:val="20"/>
              </w:rPr>
              <w:t>临时文件 + BaseDaoTest 基类自动管理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BE9A">
            <w:r>
              <w:rPr>
                <w:rFonts w:ascii="宋体" w:hAnsi="宋体" w:eastAsia="宋体" w:cs="宋体"/>
                <w:sz w:val="20"/>
                <w:szCs w:val="20"/>
              </w:rPr>
              <w:t>✅ DAO 测试全部通过</w:t>
            </w:r>
          </w:p>
        </w:tc>
      </w:tr>
      <w:tr w14:paraId="6D43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88B6">
            <w:r>
              <w:rPr>
                <w:rFonts w:ascii="宋体" w:hAnsi="宋体" w:eastAsia="宋体" w:cs="宋体"/>
                <w:sz w:val="20"/>
                <w:szCs w:val="20"/>
              </w:rPr>
              <w:t>实时曲线渲染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683F">
            <w:r>
              <w:rPr>
                <w:rFonts w:ascii="宋体" w:hAnsi="宋体" w:eastAsia="宋体" w:cs="宋体"/>
                <w:sz w:val="20"/>
                <w:szCs w:val="20"/>
              </w:rPr>
              <w:t>XChart 动态更新，800ms 间隔测试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B843">
            <w:r>
              <w:rPr>
                <w:rFonts w:ascii="宋体" w:hAnsi="宋体" w:eastAsia="宋体" w:cs="宋体"/>
                <w:sz w:val="20"/>
                <w:szCs w:val="20"/>
              </w:rPr>
              <w:t>✅ UI 集成验证通过</w:t>
            </w:r>
          </w:p>
        </w:tc>
      </w:tr>
      <w:tr w14:paraId="5827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7094">
            <w:r>
              <w:rPr>
                <w:rFonts w:ascii="宋体" w:hAnsi="宋体" w:eastAsia="宋体" w:cs="宋体"/>
                <w:sz w:val="20"/>
                <w:szCs w:val="20"/>
              </w:rPr>
              <w:t>三格式报告导出</w:t>
            </w:r>
          </w:p>
        </w:tc>
        <w:tc>
          <w:tcPr>
            <w:tcW w:w="5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608A">
            <w:r>
              <w:rPr>
                <w:rFonts w:ascii="宋体" w:hAnsi="宋体" w:eastAsia="宋体" w:cs="宋体"/>
                <w:sz w:val="20"/>
                <w:szCs w:val="20"/>
              </w:rPr>
              <w:t>模块化 Reporter 接口，各格式独立实现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57C1">
            <w:r>
              <w:rPr>
                <w:rFonts w:ascii="宋体" w:hAnsi="宋体" w:eastAsia="宋体" w:cs="宋体"/>
                <w:sz w:val="20"/>
                <w:szCs w:val="20"/>
              </w:rPr>
              <w:t>✅ 功能验证通过</w:t>
            </w:r>
          </w:p>
        </w:tc>
      </w:tr>
    </w:tbl>
    <w:p w14:paraId="2FCD00BC">
      <w:pPr>
        <w:pStyle w:val="4"/>
        <w:spacing w:before="180" w:after="120"/>
      </w:pPr>
      <w:bookmarkStart w:id="21" w:name="_Toc5684"/>
      <w:r>
        <w:rPr>
          <w:rFonts w:ascii="黑体" w:hAnsi="黑体" w:eastAsia="黑体" w:cs="黑体"/>
          <w:b/>
          <w:bCs/>
          <w:sz w:val="24"/>
          <w:szCs w:val="24"/>
        </w:rPr>
        <w:t>3.1.2 资源可行性分析</w:t>
      </w:r>
      <w:bookmarkEnd w:id="21"/>
    </w:p>
    <w:p w14:paraId="15B9246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（1）人力资源 — 5 人模块化分工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6"/>
        <w:gridCol w:w="1373"/>
        <w:gridCol w:w="2195"/>
        <w:gridCol w:w="3600"/>
        <w:gridCol w:w="2782"/>
      </w:tblGrid>
      <w:tr w14:paraId="68B9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90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组员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ED8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A73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负责模块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585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专属 Git 目录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EA6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核心产出</w:t>
            </w:r>
          </w:p>
        </w:tc>
      </w:tr>
      <w:tr w14:paraId="3A2D0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6FE6">
            <w:r>
              <w:rPr>
                <w:rFonts w:ascii="宋体" w:hAnsi="宋体" w:eastAsia="宋体" w:cs="宋体"/>
                <w:sz w:val="20"/>
                <w:szCs w:val="20"/>
              </w:rPr>
              <w:t>组员1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607A">
            <w:r>
              <w:rPr>
                <w:rFonts w:ascii="宋体" w:hAnsi="宋体" w:eastAsia="宋体" w:cs="宋体"/>
                <w:sz w:val="20"/>
                <w:szCs w:val="20"/>
              </w:rPr>
              <w:t>核心引擎开发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4F8B">
            <w:r>
              <w:rPr>
                <w:rFonts w:ascii="宋体" w:hAnsi="宋体" w:eastAsia="宋体" w:cs="宋体"/>
                <w:sz w:val="20"/>
                <w:szCs w:val="20"/>
              </w:rPr>
              <w:t>试验状态机、多阶段温度仿真算法、试验主调度控制器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8C2D">
            <w:r>
              <w:rPr>
                <w:rFonts w:ascii="宋体" w:hAnsi="宋体" w:eastAsia="宋体" w:cs="宋体"/>
                <w:sz w:val="20"/>
                <w:szCs w:val="20"/>
              </w:rPr>
              <w:t>src/main/java/com/iso11820/core/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B953">
            <w:r>
              <w:rPr>
                <w:rFonts w:ascii="宋体" w:hAnsi="宋体" w:eastAsia="宋体" w:cs="宋体"/>
                <w:sz w:val="20"/>
                <w:szCs w:val="20"/>
              </w:rPr>
              <w:t>TestStateMachine.java、SensorSimulator.java、TestMaster.java 等 8 个文件</w:t>
            </w:r>
          </w:p>
        </w:tc>
      </w:tr>
      <w:tr w14:paraId="7E77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0B71">
            <w:r>
              <w:rPr>
                <w:rFonts w:ascii="宋体" w:hAnsi="宋体" w:eastAsia="宋体" w:cs="宋体"/>
                <w:sz w:val="20"/>
                <w:szCs w:val="20"/>
              </w:rPr>
              <w:t>组员2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2C2">
            <w:r>
              <w:rPr>
                <w:rFonts w:ascii="宋体" w:hAnsi="宋体" w:eastAsia="宋体" w:cs="宋体"/>
                <w:sz w:val="20"/>
                <w:szCs w:val="20"/>
              </w:rPr>
              <w:t>数据持久层开发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29FA">
            <w:r>
              <w:rPr>
                <w:rFonts w:ascii="宋体" w:hAnsi="宋体" w:eastAsia="宋体" w:cs="宋体"/>
                <w:sz w:val="20"/>
                <w:szCs w:val="20"/>
              </w:rPr>
              <w:t>SQLite 数据库设计与建表、DAO 层 CRUD 封装、事务管理、实体映射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AF0">
            <w:r>
              <w:rPr>
                <w:rFonts w:ascii="宋体" w:hAnsi="宋体" w:eastAsia="宋体" w:cs="宋体"/>
                <w:sz w:val="20"/>
                <w:szCs w:val="20"/>
              </w:rPr>
              <w:t>src/main/java/com/iso11820/entity/ dao/ sql/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471C">
            <w:r>
              <w:rPr>
                <w:rFonts w:ascii="宋体" w:hAnsi="宋体" w:eastAsia="宋体" w:cs="宋体"/>
                <w:sz w:val="20"/>
                <w:szCs w:val="20"/>
              </w:rPr>
              <w:t>6 张表 schema.sql、6 个 DAO 接口+实现、BaseDao&lt;T&gt;、DbUtil</w:t>
            </w:r>
          </w:p>
        </w:tc>
      </w:tr>
      <w:tr w14:paraId="30720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EE56">
            <w:r>
              <w:rPr>
                <w:rFonts w:ascii="宋体" w:hAnsi="宋体" w:eastAsia="宋体" w:cs="宋体"/>
                <w:sz w:val="20"/>
                <w:szCs w:val="20"/>
              </w:rPr>
              <w:t>组员3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40B6">
            <w:r>
              <w:rPr>
                <w:rFonts w:ascii="宋体" w:hAnsi="宋体" w:eastAsia="宋体" w:cs="宋体"/>
                <w:sz w:val="20"/>
                <w:szCs w:val="20"/>
              </w:rPr>
              <w:t>UI 可视化开发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DA6B">
            <w:r>
              <w:rPr>
                <w:rFonts w:ascii="宋体" w:hAnsi="宋体" w:eastAsia="宋体" w:cs="宋体"/>
                <w:sz w:val="20"/>
                <w:szCs w:val="20"/>
              </w:rPr>
              <w:t>JavaFX 登录窗口、主控制面板、实时温度曲线、业务弹窗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4631">
            <w:r>
              <w:rPr>
                <w:rFonts w:ascii="宋体" w:hAnsi="宋体" w:eastAsia="宋体" w:cs="宋体"/>
                <w:sz w:val="20"/>
                <w:szCs w:val="20"/>
              </w:rPr>
              <w:t>src/main/java/com/iso11820/ui/ resources/fxml/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423D">
            <w:r>
              <w:rPr>
                <w:rFonts w:ascii="宋体" w:hAnsi="宋体" w:eastAsia="宋体" w:cs="宋体"/>
                <w:sz w:val="20"/>
                <w:szCs w:val="20"/>
              </w:rPr>
              <w:t>4 个 Controller + 4 个 FXML + CSS</w:t>
            </w:r>
          </w:p>
        </w:tc>
      </w:tr>
      <w:tr w14:paraId="57C4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37FF">
            <w:r>
              <w:rPr>
                <w:rFonts w:ascii="宋体" w:hAnsi="宋体" w:eastAsia="宋体" w:cs="宋体"/>
                <w:sz w:val="20"/>
                <w:szCs w:val="20"/>
              </w:rPr>
              <w:t>组员4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2931">
            <w:r>
              <w:rPr>
                <w:rFonts w:ascii="宋体" w:hAnsi="宋体" w:eastAsia="宋体" w:cs="宋体"/>
                <w:sz w:val="20"/>
                <w:szCs w:val="20"/>
              </w:rPr>
              <w:t>通用工具服务开发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44D4">
            <w:r>
              <w:rPr>
                <w:rFonts w:ascii="宋体" w:hAnsi="宋体" w:eastAsia="宋体" w:cs="宋体"/>
                <w:sz w:val="20"/>
                <w:szCs w:val="20"/>
              </w:rPr>
              <w:t>配置读取、日志系统、CSV/Excel/PDF 试验报告导出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E451">
            <w:r>
              <w:rPr>
                <w:rFonts w:ascii="宋体" w:hAnsi="宋体" w:eastAsia="宋体" w:cs="宋体"/>
                <w:sz w:val="20"/>
                <w:szCs w:val="20"/>
              </w:rPr>
              <w:t>src/main/java/com/project/service/ utils/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2737">
            <w:r>
              <w:rPr>
                <w:rFonts w:ascii="宋体" w:hAnsi="宋体" w:eastAsia="宋体" w:cs="宋体"/>
                <w:sz w:val="20"/>
                <w:szCs w:val="20"/>
              </w:rPr>
              <w:t>AppConfig、CsvDataService、ExcelReportService、PdfReportService 等 12 个文件</w:t>
            </w:r>
          </w:p>
        </w:tc>
      </w:tr>
      <w:tr w14:paraId="75FB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998A">
            <w:r>
              <w:rPr>
                <w:rFonts w:ascii="宋体" w:hAnsi="宋体" w:eastAsia="宋体" w:cs="宋体"/>
                <w:sz w:val="20"/>
                <w:szCs w:val="20"/>
              </w:rPr>
              <w:t>组员5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11F6">
            <w:r>
              <w:rPr>
                <w:rFonts w:ascii="宋体" w:hAnsi="宋体" w:eastAsia="宋体" w:cs="宋体"/>
                <w:sz w:val="20"/>
                <w:szCs w:val="20"/>
              </w:rPr>
              <w:t>质量测试 &amp; 交付统筹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5D5E">
            <w:r>
              <w:rPr>
                <w:rFonts w:ascii="宋体" w:hAnsi="宋体" w:eastAsia="宋体" w:cs="宋体"/>
                <w:sz w:val="20"/>
                <w:szCs w:val="20"/>
              </w:rPr>
              <w:t>全套单元测试、JaCoCo 覆盖率门禁、5 份竞赛文档、答辩素材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34E3">
            <w:r>
              <w:rPr>
                <w:rFonts w:ascii="宋体" w:hAnsi="宋体" w:eastAsia="宋体" w:cs="宋体"/>
                <w:sz w:val="20"/>
                <w:szCs w:val="20"/>
              </w:rPr>
              <w:t>src/test/java/ docs/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9755">
            <w:r>
              <w:rPr>
                <w:rFonts w:ascii="宋体" w:hAnsi="宋体" w:eastAsia="宋体" w:cs="宋体"/>
                <w:sz w:val="20"/>
                <w:szCs w:val="20"/>
              </w:rPr>
              <w:t>14 个测试类（140+ 用例）、JaCoCo 配置、5 份文档</w:t>
            </w:r>
          </w:p>
        </w:tc>
      </w:tr>
    </w:tbl>
    <w:p w14:paraId="47EA9E23">
      <w:pPr>
        <w:pStyle w:val="4"/>
        <w:spacing w:before="180" w:after="120"/>
      </w:pPr>
      <w:bookmarkStart w:id="22" w:name="_Toc14909"/>
      <w:r>
        <w:rPr>
          <w:rFonts w:ascii="黑体" w:hAnsi="黑体" w:eastAsia="黑体" w:cs="黑体"/>
          <w:b/>
          <w:bCs/>
          <w:sz w:val="24"/>
          <w:szCs w:val="24"/>
        </w:rPr>
        <w:t>3.1.3 市场可行性分析</w:t>
      </w:r>
      <w:bookmarkEnd w:id="22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00"/>
        <w:gridCol w:w="3703"/>
        <w:gridCol w:w="297"/>
        <w:gridCol w:w="3906"/>
      </w:tblGrid>
      <w:tr w14:paraId="5BC3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6F8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用户群体</w:t>
            </w:r>
          </w:p>
        </w:tc>
        <w:tc>
          <w:tcPr>
            <w:tcW w:w="4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166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需求场景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7B7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市场规模</w:t>
            </w:r>
          </w:p>
        </w:tc>
      </w:tr>
      <w:tr w14:paraId="5AFE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93D8">
            <w:r>
              <w:rPr>
                <w:rFonts w:ascii="宋体" w:hAnsi="宋体" w:eastAsia="宋体" w:cs="宋体"/>
                <w:sz w:val="20"/>
                <w:szCs w:val="20"/>
              </w:rPr>
              <w:t>高校建材/土木专业</w:t>
            </w:r>
          </w:p>
        </w:tc>
        <w:tc>
          <w:tcPr>
            <w:tcW w:w="4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E5D4">
            <w:r>
              <w:rPr>
                <w:rFonts w:ascii="宋体" w:hAnsi="宋体" w:eastAsia="宋体" w:cs="宋体"/>
                <w:sz w:val="20"/>
                <w:szCs w:val="20"/>
              </w:rPr>
              <w:t>实验教学、课程设计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5B9B">
            <w:r>
              <w:rPr>
                <w:rFonts w:ascii="宋体" w:hAnsi="宋体" w:eastAsia="宋体" w:cs="宋体"/>
                <w:sz w:val="20"/>
                <w:szCs w:val="20"/>
              </w:rPr>
              <w:t>全国 200+ 开设相关专业高校</w:t>
            </w:r>
          </w:p>
        </w:tc>
      </w:tr>
      <w:tr w14:paraId="4400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E64E">
            <w:r>
              <w:rPr>
                <w:rFonts w:ascii="宋体" w:hAnsi="宋体" w:eastAsia="宋体" w:cs="宋体"/>
                <w:sz w:val="20"/>
                <w:szCs w:val="20"/>
              </w:rPr>
              <w:t>建筑材料检测机构</w:t>
            </w:r>
          </w:p>
        </w:tc>
        <w:tc>
          <w:tcPr>
            <w:tcW w:w="4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905C">
            <w:r>
              <w:rPr>
                <w:rFonts w:ascii="宋体" w:hAnsi="宋体" w:eastAsia="宋体" w:cs="宋体"/>
                <w:sz w:val="20"/>
                <w:szCs w:val="20"/>
              </w:rPr>
              <w:t>新员工培训、标准流程教学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6E31">
            <w:r>
              <w:rPr>
                <w:rFonts w:ascii="宋体" w:hAnsi="宋体" w:eastAsia="宋体" w:cs="宋体"/>
                <w:sz w:val="20"/>
                <w:szCs w:val="20"/>
              </w:rPr>
              <w:t>各级质检站、第三方检测公司</w:t>
            </w:r>
          </w:p>
        </w:tc>
      </w:tr>
      <w:tr w14:paraId="6B16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8B584">
            <w:r>
              <w:rPr>
                <w:rFonts w:ascii="宋体" w:hAnsi="宋体" w:eastAsia="宋体" w:cs="宋体"/>
                <w:sz w:val="20"/>
                <w:szCs w:val="20"/>
              </w:rPr>
              <w:t>职业培训学校</w:t>
            </w:r>
          </w:p>
        </w:tc>
        <w:tc>
          <w:tcPr>
            <w:tcW w:w="4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6B6C">
            <w:r>
              <w:rPr>
                <w:rFonts w:ascii="宋体" w:hAnsi="宋体" w:eastAsia="宋体" w:cs="宋体"/>
                <w:sz w:val="20"/>
                <w:szCs w:val="20"/>
              </w:rPr>
              <w:t>建材检测员职业技能培训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E312">
            <w:r>
              <w:rPr>
                <w:rFonts w:ascii="宋体" w:hAnsi="宋体" w:eastAsia="宋体" w:cs="宋体"/>
                <w:sz w:val="20"/>
                <w:szCs w:val="20"/>
              </w:rPr>
              <w:t>全国建筑类职业院校</w:t>
            </w:r>
          </w:p>
        </w:tc>
      </w:tr>
      <w:tr w14:paraId="28A3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79C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57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商业试验软件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A18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本系统</w:t>
            </w:r>
          </w:p>
        </w:tc>
      </w:tr>
      <w:tr w14:paraId="2229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A3AA">
            <w:r>
              <w:rPr>
                <w:rFonts w:ascii="宋体" w:hAnsi="宋体" w:eastAsia="宋体" w:cs="宋体"/>
                <w:sz w:val="20"/>
                <w:szCs w:val="20"/>
              </w:rPr>
              <w:t>硬件依赖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DD92">
            <w:r>
              <w:rPr>
                <w:rFonts w:ascii="宋体" w:hAnsi="宋体" w:eastAsia="宋体" w:cs="宋体"/>
                <w:sz w:val="20"/>
                <w:szCs w:val="20"/>
              </w:rPr>
              <w:t>绑定特定品牌试验炉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41B4">
            <w:r>
              <w:rPr>
                <w:rFonts w:ascii="宋体" w:hAnsi="宋体" w:eastAsia="宋体" w:cs="宋体"/>
                <w:sz w:val="20"/>
                <w:szCs w:val="20"/>
              </w:rPr>
              <w:t>零硬件依赖</w:t>
            </w:r>
          </w:p>
        </w:tc>
      </w:tr>
      <w:tr w14:paraId="0A3A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6898">
            <w:r>
              <w:rPr>
                <w:rFonts w:ascii="宋体" w:hAnsi="宋体" w:eastAsia="宋体" w:cs="宋体"/>
                <w:sz w:val="20"/>
                <w:szCs w:val="20"/>
              </w:rPr>
              <w:t>部署成本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31DD">
            <w:r>
              <w:rPr>
                <w:rFonts w:ascii="宋体" w:hAnsi="宋体" w:eastAsia="宋体" w:cs="宋体"/>
                <w:sz w:val="20"/>
                <w:szCs w:val="20"/>
              </w:rPr>
              <w:t>含硬件 20-50 万元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B741">
            <w:r>
              <w:rPr>
                <w:rFonts w:ascii="宋体" w:hAnsi="宋体" w:eastAsia="宋体" w:cs="宋体"/>
                <w:sz w:val="20"/>
                <w:szCs w:val="20"/>
              </w:rPr>
              <w:t>免费开源</w:t>
            </w:r>
          </w:p>
        </w:tc>
      </w:tr>
      <w:tr w14:paraId="764A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2007">
            <w:r>
              <w:rPr>
                <w:rFonts w:ascii="宋体" w:hAnsi="宋体" w:eastAsia="宋体" w:cs="宋体"/>
                <w:sz w:val="20"/>
                <w:szCs w:val="20"/>
              </w:rPr>
              <w:t>教学模式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6B63">
            <w:r>
              <w:rPr>
                <w:rFonts w:ascii="宋体" w:hAnsi="宋体" w:eastAsia="宋体" w:cs="宋体"/>
                <w:sz w:val="20"/>
                <w:szCs w:val="20"/>
              </w:rPr>
              <w:t>仅支持真实实验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F1DD">
            <w:r>
              <w:rPr>
                <w:rFonts w:ascii="宋体" w:hAnsi="宋体" w:eastAsia="宋体" w:cs="宋体"/>
                <w:sz w:val="20"/>
                <w:szCs w:val="20"/>
              </w:rPr>
              <w:t>支持仿真 + 真实双模式</w:t>
            </w:r>
          </w:p>
        </w:tc>
      </w:tr>
      <w:tr w14:paraId="0C0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94CC">
            <w:r>
              <w:rPr>
                <w:rFonts w:ascii="宋体" w:hAnsi="宋体" w:eastAsia="宋体" w:cs="宋体"/>
                <w:sz w:val="20"/>
                <w:szCs w:val="20"/>
              </w:rPr>
              <w:t>报告格式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B9D5">
            <w:r>
              <w:rPr>
                <w:rFonts w:ascii="宋体" w:hAnsi="宋体" w:eastAsia="宋体" w:cs="宋体"/>
                <w:sz w:val="20"/>
                <w:szCs w:val="20"/>
              </w:rPr>
              <w:t>单一格式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1C31">
            <w:r>
              <w:rPr>
                <w:rFonts w:ascii="宋体" w:hAnsi="宋体" w:eastAsia="宋体" w:cs="宋体"/>
                <w:sz w:val="20"/>
                <w:szCs w:val="20"/>
              </w:rPr>
              <w:t>CSV + Excel + PDF 三格式</w:t>
            </w:r>
          </w:p>
        </w:tc>
      </w:tr>
      <w:tr w14:paraId="35C3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CEE6">
            <w:r>
              <w:rPr>
                <w:rFonts w:ascii="宋体" w:hAnsi="宋体" w:eastAsia="宋体" w:cs="宋体"/>
                <w:sz w:val="20"/>
                <w:szCs w:val="20"/>
              </w:rPr>
              <w:t>可定制性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8EEB">
            <w:r>
              <w:rPr>
                <w:rFonts w:ascii="宋体" w:hAnsi="宋体" w:eastAsia="宋体" w:cs="宋体"/>
                <w:sz w:val="20"/>
                <w:szCs w:val="20"/>
              </w:rPr>
              <w:t>封闭商业软件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8EF8">
            <w:r>
              <w:rPr>
                <w:rFonts w:ascii="宋体" w:hAnsi="宋体" w:eastAsia="宋体" w:cs="宋体"/>
                <w:sz w:val="20"/>
                <w:szCs w:val="20"/>
              </w:rPr>
              <w:t>开源，可二次开发</w:t>
            </w:r>
          </w:p>
        </w:tc>
      </w:tr>
      <w:tr w14:paraId="3BD6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AE64">
            <w:r>
              <w:rPr>
                <w:rFonts w:ascii="宋体" w:hAnsi="宋体" w:eastAsia="宋体" w:cs="宋体"/>
                <w:sz w:val="20"/>
                <w:szCs w:val="20"/>
              </w:rPr>
              <w:t>教学适用性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4230">
            <w:r>
              <w:rPr>
                <w:rFonts w:ascii="宋体" w:hAnsi="宋体" w:eastAsia="宋体" w:cs="宋体"/>
                <w:sz w:val="20"/>
                <w:szCs w:val="20"/>
              </w:rPr>
              <w:t>面向生产，学习曲线陡</w:t>
            </w:r>
          </w:p>
        </w:tc>
        <w:tc>
          <w:tcPr>
            <w:tcW w:w="4203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CFFB">
            <w:r>
              <w:rPr>
                <w:rFonts w:ascii="宋体" w:hAnsi="宋体" w:eastAsia="宋体" w:cs="宋体"/>
                <w:sz w:val="20"/>
                <w:szCs w:val="20"/>
              </w:rPr>
              <w:t>面向教学，操作流程清晰</w:t>
            </w:r>
          </w:p>
        </w:tc>
      </w:tr>
    </w:tbl>
    <w:p w14:paraId="471B01C2">
      <w:pPr>
        <w:pStyle w:val="3"/>
        <w:spacing w:before="240" w:after="180"/>
      </w:pPr>
      <w:bookmarkStart w:id="23" w:name="_Toc19584"/>
      <w:r>
        <w:rPr>
          <w:rFonts w:ascii="黑体" w:hAnsi="黑体" w:eastAsia="黑体" w:cs="黑体"/>
          <w:b/>
          <w:bCs/>
          <w:sz w:val="28"/>
          <w:szCs w:val="28"/>
        </w:rPr>
        <w:t>3.2 排期规划</w:t>
      </w:r>
      <w:bookmarkEnd w:id="23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200"/>
        <w:gridCol w:w="3806"/>
        <w:gridCol w:w="1900"/>
      </w:tblGrid>
      <w:tr w14:paraId="1816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56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38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周期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DBD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52E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C0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25AD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9F2C">
            <w:r>
              <w:rPr>
                <w:rFonts w:ascii="宋体" w:hAnsi="宋体" w:eastAsia="宋体" w:cs="宋体"/>
                <w:sz w:val="20"/>
                <w:szCs w:val="20"/>
              </w:rPr>
              <w:t>阶段一：项目初始化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AFBA">
            <w:r>
              <w:rPr>
                <w:rFonts w:ascii="宋体" w:hAnsi="宋体" w:eastAsia="宋体" w:cs="宋体"/>
                <w:sz w:val="20"/>
                <w:szCs w:val="20"/>
              </w:rPr>
              <w:t>第 1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039E">
            <w:r>
              <w:rPr>
                <w:rFonts w:ascii="宋体" w:hAnsi="宋体" w:eastAsia="宋体" w:cs="宋体"/>
                <w:sz w:val="20"/>
                <w:szCs w:val="20"/>
              </w:rPr>
              <w:t>全员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DA62">
            <w:r>
              <w:rPr>
                <w:rFonts w:ascii="宋体" w:hAnsi="宋体" w:eastAsia="宋体" w:cs="宋体"/>
                <w:sz w:val="20"/>
                <w:szCs w:val="20"/>
              </w:rPr>
              <w:t>项目骨架搭建、Maven 配置、依赖引入、Git 目录划分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E481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6AFB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8A98">
            <w:r>
              <w:rPr>
                <w:rFonts w:ascii="宋体" w:hAnsi="宋体" w:eastAsia="宋体" w:cs="宋体"/>
                <w:sz w:val="20"/>
                <w:szCs w:val="20"/>
              </w:rPr>
              <w:t>阶段二：核心引擎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871A">
            <w:r>
              <w:rPr>
                <w:rFonts w:ascii="宋体" w:hAnsi="宋体" w:eastAsia="宋体" w:cs="宋体"/>
                <w:sz w:val="20"/>
                <w:szCs w:val="20"/>
              </w:rPr>
              <w:t>第 2-3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3C68">
            <w:r>
              <w:rPr>
                <w:rFonts w:ascii="宋体" w:hAnsi="宋体" w:eastAsia="宋体" w:cs="宋体"/>
                <w:sz w:val="20"/>
                <w:szCs w:val="20"/>
              </w:rPr>
              <w:t>组员1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ADC4">
            <w:r>
              <w:rPr>
                <w:rFonts w:ascii="宋体" w:hAnsi="宋体" w:eastAsia="宋体" w:cs="宋体"/>
                <w:sz w:val="20"/>
                <w:szCs w:val="20"/>
              </w:rPr>
              <w:t>状态机、仿真算法、主控制器完成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ABB5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5E7C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B741">
            <w:r>
              <w:rPr>
                <w:rFonts w:ascii="宋体" w:hAnsi="宋体" w:eastAsia="宋体" w:cs="宋体"/>
                <w:sz w:val="20"/>
                <w:szCs w:val="20"/>
              </w:rPr>
              <w:t>阶段三：数据持久层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C663">
            <w:r>
              <w:rPr>
                <w:rFonts w:ascii="宋体" w:hAnsi="宋体" w:eastAsia="宋体" w:cs="宋体"/>
                <w:sz w:val="20"/>
                <w:szCs w:val="20"/>
              </w:rPr>
              <w:t>第 3-4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D95E">
            <w:r>
              <w:rPr>
                <w:rFonts w:ascii="宋体" w:hAnsi="宋体" w:eastAsia="宋体" w:cs="宋体"/>
                <w:sz w:val="20"/>
                <w:szCs w:val="20"/>
              </w:rPr>
              <w:t>组员2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E704">
            <w:r>
              <w:rPr>
                <w:rFonts w:ascii="宋体" w:hAnsi="宋体" w:eastAsia="宋体" w:cs="宋体"/>
                <w:sz w:val="20"/>
                <w:szCs w:val="20"/>
              </w:rPr>
              <w:t>6 张表建表、DAO 层 CRUD、事务管理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9845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48E4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E857">
            <w:r>
              <w:rPr>
                <w:rFonts w:ascii="宋体" w:hAnsi="宋体" w:eastAsia="宋体" w:cs="宋体"/>
                <w:sz w:val="20"/>
                <w:szCs w:val="20"/>
              </w:rPr>
              <w:t>阶段四：UI 可视化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1023">
            <w:r>
              <w:rPr>
                <w:rFonts w:ascii="宋体" w:hAnsi="宋体" w:eastAsia="宋体" w:cs="宋体"/>
                <w:sz w:val="20"/>
                <w:szCs w:val="20"/>
              </w:rPr>
              <w:t>第 4-5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CA58">
            <w:r>
              <w:rPr>
                <w:rFonts w:ascii="宋体" w:hAnsi="宋体" w:eastAsia="宋体" w:cs="宋体"/>
                <w:sz w:val="20"/>
                <w:szCs w:val="20"/>
              </w:rPr>
              <w:t>组员3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C4AE">
            <w:r>
              <w:rPr>
                <w:rFonts w:ascii="宋体" w:hAnsi="宋体" w:eastAsia="宋体" w:cs="宋体"/>
                <w:sz w:val="20"/>
                <w:szCs w:val="20"/>
              </w:rPr>
              <w:t>JavaFX 界面、实时曲线、业务弹窗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9705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622E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BBE0">
            <w:r>
              <w:rPr>
                <w:rFonts w:ascii="宋体" w:hAnsi="宋体" w:eastAsia="宋体" w:cs="宋体"/>
                <w:sz w:val="20"/>
                <w:szCs w:val="20"/>
              </w:rPr>
              <w:t>阶段五：工具服务层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D375">
            <w:r>
              <w:rPr>
                <w:rFonts w:ascii="宋体" w:hAnsi="宋体" w:eastAsia="宋体" w:cs="宋体"/>
                <w:sz w:val="20"/>
                <w:szCs w:val="20"/>
              </w:rPr>
              <w:t>第 5-6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6B12">
            <w:r>
              <w:rPr>
                <w:rFonts w:ascii="宋体" w:hAnsi="宋体" w:eastAsia="宋体" w:cs="宋体"/>
                <w:sz w:val="20"/>
                <w:szCs w:val="20"/>
              </w:rPr>
              <w:t>组员4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04E8">
            <w:r>
              <w:rPr>
                <w:rFonts w:ascii="宋体" w:hAnsi="宋体" w:eastAsia="宋体" w:cs="宋体"/>
                <w:sz w:val="20"/>
                <w:szCs w:val="20"/>
              </w:rPr>
              <w:t>配置管理、日志、CSV/Excel/PDF 导出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7154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6996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3045">
            <w:r>
              <w:rPr>
                <w:rFonts w:ascii="宋体" w:hAnsi="宋体" w:eastAsia="宋体" w:cs="宋体"/>
                <w:sz w:val="20"/>
                <w:szCs w:val="20"/>
              </w:rPr>
              <w:t>阶段六：质量测试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B14A">
            <w:r>
              <w:rPr>
                <w:rFonts w:ascii="宋体" w:hAnsi="宋体" w:eastAsia="宋体" w:cs="宋体"/>
                <w:sz w:val="20"/>
                <w:szCs w:val="20"/>
              </w:rPr>
              <w:t>第 6-7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45CE">
            <w:r>
              <w:rPr>
                <w:rFonts w:ascii="宋体" w:hAnsi="宋体" w:eastAsia="宋体" w:cs="宋体"/>
                <w:sz w:val="20"/>
                <w:szCs w:val="20"/>
              </w:rPr>
              <w:t>组员5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95DE">
            <w:r>
              <w:rPr>
                <w:rFonts w:ascii="宋体" w:hAnsi="宋体" w:eastAsia="宋体" w:cs="宋体"/>
                <w:sz w:val="20"/>
                <w:szCs w:val="20"/>
              </w:rPr>
              <w:t>全部单元测试、JaCoCo 门禁、覆盖率达标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B890">
            <w:r>
              <w:rPr>
                <w:rFonts w:ascii="宋体" w:hAnsi="宋体" w:eastAsia="宋体" w:cs="宋体"/>
                <w:sz w:val="20"/>
                <w:szCs w:val="20"/>
              </w:rPr>
              <w:t>✅ 已完成</w:t>
            </w:r>
          </w:p>
        </w:tc>
      </w:tr>
      <w:tr w14:paraId="32E18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7285">
            <w:r>
              <w:rPr>
                <w:rFonts w:ascii="宋体" w:hAnsi="宋体" w:eastAsia="宋体" w:cs="宋体"/>
                <w:sz w:val="20"/>
                <w:szCs w:val="20"/>
              </w:rPr>
              <w:t>阶段七：文档撰写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B38C">
            <w:r>
              <w:rPr>
                <w:rFonts w:ascii="宋体" w:hAnsi="宋体" w:eastAsia="宋体" w:cs="宋体"/>
                <w:sz w:val="20"/>
                <w:szCs w:val="20"/>
              </w:rPr>
              <w:t>第 7-8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B46">
            <w:r>
              <w:rPr>
                <w:rFonts w:ascii="宋体" w:hAnsi="宋体" w:eastAsia="宋体" w:cs="宋体"/>
                <w:sz w:val="20"/>
                <w:szCs w:val="20"/>
              </w:rPr>
              <w:t>组员5+全员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040A">
            <w:r>
              <w:rPr>
                <w:rFonts w:ascii="宋体" w:hAnsi="宋体" w:eastAsia="宋体" w:cs="宋体"/>
                <w:sz w:val="20"/>
                <w:szCs w:val="20"/>
              </w:rPr>
              <w:t>5 份大赛文档、答辩 PPT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DB57">
            <w:r>
              <w:rPr>
                <w:rFonts w:ascii="宋体" w:hAnsi="宋体" w:eastAsia="宋体" w:cs="宋体"/>
                <w:sz w:val="20"/>
                <w:szCs w:val="20"/>
              </w:rPr>
              <w:t>🟡 进行中</w:t>
            </w:r>
          </w:p>
        </w:tc>
      </w:tr>
      <w:tr w14:paraId="708E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DEBE">
            <w:r>
              <w:rPr>
                <w:rFonts w:ascii="宋体" w:hAnsi="宋体" w:eastAsia="宋体" w:cs="宋体"/>
                <w:sz w:val="20"/>
                <w:szCs w:val="20"/>
              </w:rPr>
              <w:t>阶段八：集成联调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3CF0">
            <w:r>
              <w:rPr>
                <w:rFonts w:ascii="宋体" w:hAnsi="宋体" w:eastAsia="宋体" w:cs="宋体"/>
                <w:sz w:val="20"/>
                <w:szCs w:val="20"/>
              </w:rPr>
              <w:t>第 8-9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1A53">
            <w:r>
              <w:rPr>
                <w:rFonts w:ascii="宋体" w:hAnsi="宋体" w:eastAsia="宋体" w:cs="宋体"/>
                <w:sz w:val="20"/>
                <w:szCs w:val="20"/>
              </w:rPr>
              <w:t>全员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9EE3">
            <w:r>
              <w:rPr>
                <w:rFonts w:ascii="宋体" w:hAnsi="宋体" w:eastAsia="宋体" w:cs="宋体"/>
                <w:sz w:val="20"/>
                <w:szCs w:val="20"/>
              </w:rPr>
              <w:t>端到端集成测试、Bug 修复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096D">
            <w:r>
              <w:rPr>
                <w:rFonts w:ascii="宋体" w:hAnsi="宋体" w:eastAsia="宋体" w:cs="宋体"/>
                <w:sz w:val="20"/>
                <w:szCs w:val="20"/>
              </w:rPr>
              <w:t>⬜ 待进行</w:t>
            </w:r>
          </w:p>
        </w:tc>
      </w:tr>
      <w:tr w14:paraId="240B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4616">
            <w:r>
              <w:rPr>
                <w:rFonts w:ascii="宋体" w:hAnsi="宋体" w:eastAsia="宋体" w:cs="宋体"/>
                <w:sz w:val="20"/>
                <w:szCs w:val="20"/>
              </w:rPr>
              <w:t>阶段九：交付准备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34A1">
            <w:r>
              <w:rPr>
                <w:rFonts w:ascii="宋体" w:hAnsi="宋体" w:eastAsia="宋体" w:cs="宋体"/>
                <w:sz w:val="20"/>
                <w:szCs w:val="20"/>
              </w:rPr>
              <w:t>第 10 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0C0A">
            <w:r>
              <w:rPr>
                <w:rFonts w:ascii="宋体" w:hAnsi="宋体" w:eastAsia="宋体" w:cs="宋体"/>
                <w:sz w:val="20"/>
                <w:szCs w:val="20"/>
              </w:rPr>
              <w:t>组员5</w:t>
            </w:r>
          </w:p>
        </w:tc>
        <w:tc>
          <w:tcPr>
            <w:tcW w:w="38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7B0E">
            <w:r>
              <w:rPr>
                <w:rFonts w:ascii="宋体" w:hAnsi="宋体" w:eastAsia="宋体" w:cs="宋体"/>
                <w:sz w:val="20"/>
                <w:szCs w:val="20"/>
              </w:rPr>
              <w:t>项目打包、交付物整理、Git 贡献统计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2835">
            <w:r>
              <w:rPr>
                <w:rFonts w:ascii="宋体" w:hAnsi="宋体" w:eastAsia="宋体" w:cs="宋体"/>
                <w:sz w:val="20"/>
                <w:szCs w:val="20"/>
              </w:rPr>
              <w:t>⬜ 待进行</w:t>
            </w:r>
          </w:p>
        </w:tc>
      </w:tr>
    </w:tbl>
    <w:p w14:paraId="735F995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当前进度摘要：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500"/>
        <w:gridCol w:w="2500"/>
        <w:gridCol w:w="1906"/>
      </w:tblGrid>
      <w:tr w14:paraId="0537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41F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B72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代码行数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DE9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测试用例数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264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完成度</w:t>
            </w:r>
          </w:p>
        </w:tc>
      </w:tr>
      <w:tr w14:paraId="225B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8A03">
            <w:r>
              <w:rPr>
                <w:rFonts w:ascii="宋体" w:hAnsi="宋体" w:eastAsia="宋体" w:cs="宋体"/>
                <w:sz w:val="20"/>
                <w:szCs w:val="20"/>
              </w:rPr>
              <w:t>核心引擎 (core)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0301">
            <w:r>
              <w:rPr>
                <w:rFonts w:ascii="宋体" w:hAnsi="宋体" w:eastAsia="宋体" w:cs="宋体"/>
                <w:sz w:val="20"/>
                <w:szCs w:val="20"/>
              </w:rPr>
              <w:t>3,026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F662">
            <w:r>
              <w:rPr>
                <w:rFonts w:ascii="宋体" w:hAnsi="宋体" w:eastAsia="宋体" w:cs="宋体"/>
                <w:sz w:val="20"/>
                <w:szCs w:val="20"/>
              </w:rPr>
              <w:t>55+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CF1F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73F0C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ED37">
            <w:r>
              <w:rPr>
                <w:rFonts w:ascii="宋体" w:hAnsi="宋体" w:eastAsia="宋体" w:cs="宋体"/>
                <w:sz w:val="20"/>
                <w:szCs w:val="20"/>
              </w:rPr>
              <w:t>数据持久层 (dao)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BD1D">
            <w:r>
              <w:rPr>
                <w:rFonts w:ascii="宋体" w:hAnsi="宋体" w:eastAsia="宋体" w:cs="宋体"/>
                <w:sz w:val="20"/>
                <w:szCs w:val="20"/>
              </w:rPr>
              <w:t>3,327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EFCE">
            <w:r>
              <w:rPr>
                <w:rFonts w:ascii="宋体" w:hAnsi="宋体" w:eastAsia="宋体" w:cs="宋体"/>
                <w:sz w:val="20"/>
                <w:szCs w:val="20"/>
              </w:rPr>
              <w:t>35+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9D75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3BECB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C605">
            <w:r>
              <w:rPr>
                <w:rFonts w:ascii="宋体" w:hAnsi="宋体" w:eastAsia="宋体" w:cs="宋体"/>
                <w:sz w:val="20"/>
                <w:szCs w:val="20"/>
              </w:rPr>
              <w:t>UI 可视化 (ui)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EF29">
            <w:r>
              <w:rPr>
                <w:rFonts w:ascii="宋体" w:hAnsi="宋体" w:eastAsia="宋体" w:cs="宋体"/>
                <w:sz w:val="20"/>
                <w:szCs w:val="20"/>
              </w:rPr>
              <w:t>1,177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1E9D">
            <w:r>
              <w:rPr>
                <w:rFonts w:ascii="宋体" w:hAnsi="宋体" w:eastAsia="宋体" w:cs="宋体"/>
                <w:sz w:val="20"/>
                <w:szCs w:val="20"/>
              </w:rPr>
              <w:t>—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D0CC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4EED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60A1">
            <w:r>
              <w:rPr>
                <w:rFonts w:ascii="宋体" w:hAnsi="宋体" w:eastAsia="宋体" w:cs="宋体"/>
                <w:sz w:val="20"/>
                <w:szCs w:val="20"/>
              </w:rPr>
              <w:t>工具服务层 (service/utils)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2D03">
            <w:r>
              <w:rPr>
                <w:rFonts w:ascii="宋体" w:hAnsi="宋体" w:eastAsia="宋体" w:cs="宋体"/>
                <w:sz w:val="20"/>
                <w:szCs w:val="20"/>
              </w:rPr>
              <w:t>4,631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7C52">
            <w:r>
              <w:rPr>
                <w:rFonts w:ascii="宋体" w:hAnsi="宋体" w:eastAsia="宋体" w:cs="宋体"/>
                <w:sz w:val="20"/>
                <w:szCs w:val="20"/>
              </w:rPr>
              <w:t>85+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7B09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6001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6493">
            <w:r>
              <w:rPr>
                <w:rFonts w:ascii="宋体" w:hAnsi="宋体" w:eastAsia="宋体" w:cs="宋体"/>
                <w:sz w:val="20"/>
                <w:szCs w:val="20"/>
              </w:rPr>
              <w:t>质量测试 (test)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BFCF">
            <w:r>
              <w:rPr>
                <w:rFonts w:ascii="宋体" w:hAnsi="宋体" w:eastAsia="宋体" w:cs="宋体"/>
                <w:sz w:val="20"/>
                <w:szCs w:val="20"/>
              </w:rPr>
              <w:t>3,948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F5E8">
            <w:r>
              <w:rPr>
                <w:rFonts w:ascii="宋体" w:hAnsi="宋体" w:eastAsia="宋体" w:cs="宋体"/>
                <w:sz w:val="20"/>
                <w:szCs w:val="20"/>
              </w:rPr>
              <w:t>140+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93CA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</w:tr>
      <w:tr w14:paraId="699F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354F">
            <w:r>
              <w:rPr>
                <w:rFonts w:ascii="宋体" w:hAnsi="宋体" w:eastAsia="宋体" w:cs="宋体"/>
                <w:sz w:val="20"/>
                <w:szCs w:val="20"/>
              </w:rPr>
              <w:t>合计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DCD8">
            <w:r>
              <w:rPr>
                <w:rFonts w:ascii="宋体" w:hAnsi="宋体" w:eastAsia="宋体" w:cs="宋体"/>
                <w:sz w:val="20"/>
                <w:szCs w:val="20"/>
              </w:rPr>
              <w:t>16,109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8530">
            <w:r>
              <w:rPr>
                <w:rFonts w:ascii="宋体" w:hAnsi="宋体" w:eastAsia="宋体" w:cs="宋体"/>
                <w:sz w:val="20"/>
                <w:szCs w:val="20"/>
              </w:rPr>
              <w:t>315+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88C7">
            <w:r>
              <w:rPr>
                <w:rFonts w:ascii="宋体" w:hAnsi="宋体" w:eastAsia="宋体" w:cs="宋体"/>
                <w:sz w:val="20"/>
                <w:szCs w:val="20"/>
              </w:rPr>
              <w:t>98%</w:t>
            </w:r>
          </w:p>
        </w:tc>
      </w:tr>
    </w:tbl>
    <w:p w14:paraId="39626266">
      <w:r>
        <w:br w:type="page"/>
      </w:r>
    </w:p>
    <w:p w14:paraId="66BD528B">
      <w:pPr>
        <w:pStyle w:val="2"/>
        <w:spacing w:before="360" w:after="240"/>
      </w:pPr>
      <w:bookmarkStart w:id="24" w:name="_Toc14797"/>
      <w:r>
        <w:rPr>
          <w:rFonts w:ascii="黑体" w:hAnsi="黑体" w:eastAsia="黑体" w:cs="黑体"/>
          <w:b/>
          <w:bCs/>
          <w:sz w:val="32"/>
          <w:szCs w:val="32"/>
        </w:rPr>
        <w:t>4 总结与展望</w:t>
      </w:r>
      <w:bookmarkEnd w:id="24"/>
    </w:p>
    <w:p w14:paraId="2507E43A">
      <w:pPr>
        <w:pStyle w:val="3"/>
        <w:spacing w:before="240" w:after="180"/>
      </w:pPr>
      <w:bookmarkStart w:id="25" w:name="_Toc26645"/>
      <w:r>
        <w:rPr>
          <w:rFonts w:ascii="黑体" w:hAnsi="黑体" w:eastAsia="黑体" w:cs="黑体"/>
          <w:b/>
          <w:bCs/>
          <w:sz w:val="28"/>
          <w:szCs w:val="28"/>
        </w:rPr>
        <w:t>4.1 可行性分析总结</w:t>
      </w:r>
      <w:bookmarkEnd w:id="25"/>
    </w:p>
    <w:p w14:paraId="030BCBB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1. 技术可行：全部技术选型为业界成熟方案，核心技术难点均已完成代码实现并通过单元测试验证</w:t>
      </w:r>
    </w:p>
    <w:p w14:paraId="7EAEDF6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2. 资源可行：5 人模块化分工模式运转良好，代码已交付 16,000+ 行，测试覆盖 140+ 用例</w:t>
      </w:r>
    </w:p>
    <w:p w14:paraId="77D7CA6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3. 市场可行：面向高校实验教学场景，填补了开源 ISO 11820 仿真软件的空白</w:t>
      </w:r>
    </w:p>
    <w:p w14:paraId="6D44F80A">
      <w:pPr>
        <w:pStyle w:val="3"/>
        <w:spacing w:before="240" w:after="180"/>
      </w:pPr>
      <w:bookmarkStart w:id="26" w:name="_Toc4963"/>
      <w:r>
        <w:rPr>
          <w:rFonts w:ascii="黑体" w:hAnsi="黑体" w:eastAsia="黑体" w:cs="黑体"/>
          <w:b/>
          <w:bCs/>
          <w:sz w:val="28"/>
          <w:szCs w:val="28"/>
        </w:rPr>
        <w:t>4.2 项目展望</w:t>
      </w:r>
      <w:bookmarkEnd w:id="26"/>
    </w:p>
    <w:p w14:paraId="4541BBE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1. 硬件模式对接：当前架构已预留 EnableSimulation 开关，可通过实现 Modbus 采集接口对接真实试验炉</w:t>
      </w:r>
    </w:p>
    <w:p w14:paraId="2B9718A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2. 多炉同时控制：通过状态机实例化扩展可支持多炉并行试验</w:t>
      </w:r>
    </w:p>
    <w:p w14:paraId="416A2CA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3. 云端数据管理：可扩展后端服务，将试验数据同步至云端</w:t>
      </w:r>
    </w:p>
    <w:p w14:paraId="2659AA3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4. 开源社区建设：计划将项目开源，吸引建材检测领域开发者贡献代码</w:t>
      </w:r>
    </w:p>
    <w:p w14:paraId="1D2B56E7">
      <w:pPr>
        <w:pStyle w:val="2"/>
        <w:spacing w:before="360" w:after="240"/>
      </w:pPr>
      <w:bookmarkStart w:id="27" w:name="_Toc25850"/>
      <w:r>
        <w:rPr>
          <w:rFonts w:ascii="黑体" w:hAnsi="黑体" w:eastAsia="黑体" w:cs="黑体"/>
          <w:b/>
          <w:bCs/>
          <w:sz w:val="32"/>
          <w:szCs w:val="32"/>
        </w:rPr>
        <w:t>5 参考资料</w:t>
      </w:r>
      <w:bookmarkEnd w:id="27"/>
    </w:p>
    <w:p w14:paraId="6739BF9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1. ISO 11820:2022 — Reaction to fire tests for building products — Non-combustibility test</w:t>
      </w:r>
    </w:p>
    <w:p w14:paraId="702E907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2. JavaFX 21 官方文档 — https://openjfx.io/</w:t>
      </w:r>
    </w:p>
    <w:p w14:paraId="38D40BF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3. XChart 用户指南 — https://knowm.org/open-source/xchart/</w:t>
      </w:r>
    </w:p>
    <w:p w14:paraId="063D800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4. SQLite 官方文档 — https://www.sqlite.org/docs.html</w:t>
      </w:r>
    </w:p>
    <w:p w14:paraId="5C64948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5. JUnit 5 用户指南 — https://junit.org/junit5/docs/current/user-guide/</w:t>
      </w:r>
    </w:p>
    <w:p w14:paraId="59A811D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6. JaCoCo 官方文档 — https://www.jacoco.org/jacoco/trunk/doc/</w:t>
      </w:r>
    </w:p>
    <w:p w14:paraId="758B29F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7. Apache POI 文档 — https://poi.apache.org/</w:t>
      </w:r>
    </w:p>
    <w:p w14:paraId="759777E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8. iText 7 文档 — https://itextpdf.com/</w:t>
      </w:r>
    </w:p>
    <w:p w14:paraId="7EF8B049">
      <w:r>
        <w:br w:type="page"/>
      </w:r>
    </w:p>
    <w:p w14:paraId="6690F45F">
      <w:pPr>
        <w:pStyle w:val="2"/>
        <w:spacing w:before="360" w:after="240"/>
      </w:pPr>
      <w:bookmarkStart w:id="28" w:name="_Toc21473"/>
      <w:r>
        <w:rPr>
          <w:rFonts w:ascii="黑体" w:hAnsi="黑体" w:eastAsia="黑体" w:cs="黑体"/>
          <w:b/>
          <w:bCs/>
          <w:sz w:val="32"/>
          <w:szCs w:val="32"/>
        </w:rPr>
        <w:t>6 附录</w:t>
      </w:r>
      <w:bookmarkEnd w:id="28"/>
    </w:p>
    <w:p w14:paraId="2B6F1345">
      <w:pPr>
        <w:pStyle w:val="3"/>
        <w:spacing w:before="240" w:after="180"/>
      </w:pPr>
      <w:bookmarkStart w:id="29" w:name="_Toc410"/>
      <w:r>
        <w:rPr>
          <w:rFonts w:ascii="黑体" w:hAnsi="黑体" w:eastAsia="黑体" w:cs="黑体"/>
          <w:b/>
          <w:bCs/>
          <w:sz w:val="28"/>
          <w:szCs w:val="28"/>
        </w:rPr>
        <w:t>附录A：小组分工明细表</w:t>
      </w:r>
      <w:bookmarkEnd w:id="2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4206"/>
        <w:gridCol w:w="1700"/>
        <w:gridCol w:w="2000"/>
      </w:tblGrid>
      <w:tr w14:paraId="7065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92C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组员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C6C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负责模块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2B5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功能职责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9D6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代码行数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7A9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测试覆盖</w:t>
            </w:r>
          </w:p>
        </w:tc>
      </w:tr>
      <w:tr w14:paraId="1688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A22B">
            <w:r>
              <w:rPr>
                <w:rFonts w:ascii="宋体" w:hAnsi="宋体" w:eastAsia="宋体" w:cs="宋体"/>
                <w:sz w:val="20"/>
                <w:szCs w:val="20"/>
              </w:rPr>
              <w:t>组员1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C145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AE7C">
            <w:r>
              <w:rPr>
                <w:rFonts w:ascii="宋体" w:hAnsi="宋体" w:eastAsia="宋体" w:cs="宋体"/>
                <w:sz w:val="20"/>
                <w:szCs w:val="20"/>
              </w:rPr>
              <w:t>试验状态机(5状态)、多阶段温度仿真算法(四阶段)、试验主调度控制器(800ms迭代)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49DA">
            <w:r>
              <w:rPr>
                <w:rFonts w:ascii="宋体" w:hAnsi="宋体" w:eastAsia="宋体" w:cs="宋体"/>
                <w:sz w:val="20"/>
                <w:szCs w:val="20"/>
              </w:rPr>
              <w:t>3,026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4E1B">
            <w:r>
              <w:rPr>
                <w:rFonts w:ascii="宋体" w:hAnsi="宋体" w:eastAsia="宋体" w:cs="宋体"/>
                <w:sz w:val="20"/>
                <w:szCs w:val="20"/>
              </w:rPr>
              <w:t>55+ 用例</w:t>
            </w:r>
          </w:p>
        </w:tc>
      </w:tr>
      <w:tr w14:paraId="17C8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BBBA">
            <w:r>
              <w:rPr>
                <w:rFonts w:ascii="宋体" w:hAnsi="宋体" w:eastAsia="宋体" w:cs="宋体"/>
                <w:sz w:val="20"/>
                <w:szCs w:val="20"/>
              </w:rPr>
              <w:t>组员2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59B8">
            <w:r>
              <w:rPr>
                <w:rFonts w:ascii="宋体" w:hAnsi="宋体" w:eastAsia="宋体" w:cs="宋体"/>
                <w:sz w:val="20"/>
                <w:szCs w:val="20"/>
              </w:rPr>
              <w:t>数据持久层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8CE3">
            <w:r>
              <w:rPr>
                <w:rFonts w:ascii="宋体" w:hAnsi="宋体" w:eastAsia="宋体" w:cs="宋体"/>
                <w:sz w:val="20"/>
                <w:szCs w:val="20"/>
              </w:rPr>
              <w:t>SQLite 6表建表与初始化数据、泛型 BaseDao&lt;T&gt; CRUD 封装、6个DAO接口+实现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4A86">
            <w:r>
              <w:rPr>
                <w:rFonts w:ascii="宋体" w:hAnsi="宋体" w:eastAsia="宋体" w:cs="宋体"/>
                <w:sz w:val="20"/>
                <w:szCs w:val="20"/>
              </w:rPr>
              <w:t>3,327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FFE3">
            <w:r>
              <w:rPr>
                <w:rFonts w:ascii="宋体" w:hAnsi="宋体" w:eastAsia="宋体" w:cs="宋体"/>
                <w:sz w:val="20"/>
                <w:szCs w:val="20"/>
              </w:rPr>
              <w:t>35+ 用例</w:t>
            </w:r>
          </w:p>
        </w:tc>
      </w:tr>
      <w:tr w14:paraId="3133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D5CF">
            <w:r>
              <w:rPr>
                <w:rFonts w:ascii="宋体" w:hAnsi="宋体" w:eastAsia="宋体" w:cs="宋体"/>
                <w:sz w:val="20"/>
                <w:szCs w:val="20"/>
              </w:rPr>
              <w:t>组员3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2908">
            <w:r>
              <w:rPr>
                <w:rFonts w:ascii="宋体" w:hAnsi="宋体" w:eastAsia="宋体" w:cs="宋体"/>
                <w:sz w:val="20"/>
                <w:szCs w:val="20"/>
              </w:rPr>
              <w:t>UI可视化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C692">
            <w:r>
              <w:rPr>
                <w:rFonts w:ascii="宋体" w:hAnsi="宋体" w:eastAsia="宋体" w:cs="宋体"/>
                <w:sz w:val="20"/>
                <w:szCs w:val="20"/>
              </w:rPr>
              <w:t>JavaFX 登录窗口(FXML)、主控制面板、XChart 实时温度曲线(4条折线)、业务弹窗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1B24">
            <w:r>
              <w:rPr>
                <w:rFonts w:ascii="宋体" w:hAnsi="宋体" w:eastAsia="宋体" w:cs="宋体"/>
                <w:sz w:val="20"/>
                <w:szCs w:val="20"/>
              </w:rPr>
              <w:t>1,177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6FB8">
            <w:r>
              <w:rPr>
                <w:rFonts w:ascii="宋体" w:hAnsi="宋体" w:eastAsia="宋体" w:cs="宋体"/>
                <w:sz w:val="20"/>
                <w:szCs w:val="20"/>
              </w:rPr>
              <w:t>—</w:t>
            </w:r>
          </w:p>
        </w:tc>
      </w:tr>
      <w:tr w14:paraId="38D4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D2B3">
            <w:r>
              <w:rPr>
                <w:rFonts w:ascii="宋体" w:hAnsi="宋体" w:eastAsia="宋体" w:cs="宋体"/>
                <w:sz w:val="20"/>
                <w:szCs w:val="20"/>
              </w:rPr>
              <w:t>组员4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1870">
            <w:r>
              <w:rPr>
                <w:rFonts w:ascii="宋体" w:hAnsi="宋体" w:eastAsia="宋体" w:cs="宋体"/>
                <w:sz w:val="20"/>
                <w:szCs w:val="20"/>
              </w:rPr>
              <w:t>工具服务层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2160">
            <w:r>
              <w:rPr>
                <w:rFonts w:ascii="宋体" w:hAnsi="宋体" w:eastAsia="宋体" w:cs="宋体"/>
                <w:sz w:val="20"/>
                <w:szCs w:val="20"/>
              </w:rPr>
              <w:t>AppConfig 配置读取、CSV/Excel/PDF 报告导出、数值/日期/JSON 工具类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1DA2">
            <w:r>
              <w:rPr>
                <w:rFonts w:ascii="宋体" w:hAnsi="宋体" w:eastAsia="宋体" w:cs="宋体"/>
                <w:sz w:val="20"/>
                <w:szCs w:val="20"/>
              </w:rPr>
              <w:t>4,631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5CD8">
            <w:r>
              <w:rPr>
                <w:rFonts w:ascii="宋体" w:hAnsi="宋体" w:eastAsia="宋体" w:cs="宋体"/>
                <w:sz w:val="20"/>
                <w:szCs w:val="20"/>
              </w:rPr>
              <w:t>85+ 用例</w:t>
            </w:r>
          </w:p>
        </w:tc>
      </w:tr>
      <w:tr w14:paraId="689E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05D6">
            <w:r>
              <w:rPr>
                <w:rFonts w:ascii="宋体" w:hAnsi="宋体" w:eastAsia="宋体" w:cs="宋体"/>
                <w:sz w:val="20"/>
                <w:szCs w:val="20"/>
              </w:rPr>
              <w:t>组员5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C39D">
            <w:r>
              <w:rPr>
                <w:rFonts w:ascii="宋体" w:hAnsi="宋体" w:eastAsia="宋体" w:cs="宋体"/>
                <w:sz w:val="20"/>
                <w:szCs w:val="20"/>
              </w:rPr>
              <w:t>质量测试&amp;交付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D560">
            <w:r>
              <w:rPr>
                <w:rFonts w:ascii="宋体" w:hAnsi="宋体" w:eastAsia="宋体" w:cs="宋体"/>
                <w:sz w:val="20"/>
                <w:szCs w:val="20"/>
              </w:rPr>
              <w:t>全套单元测试(14个测试类)、JaCoCo 覆盖率门禁(80%)、5份大赛文档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CFD7">
            <w:r>
              <w:rPr>
                <w:rFonts w:ascii="宋体" w:hAnsi="宋体" w:eastAsia="宋体" w:cs="宋体"/>
                <w:sz w:val="20"/>
                <w:szCs w:val="20"/>
              </w:rPr>
              <w:t>3,948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AE24">
            <w:r>
              <w:rPr>
                <w:rFonts w:ascii="宋体" w:hAnsi="宋体" w:eastAsia="宋体" w:cs="宋体"/>
                <w:sz w:val="20"/>
                <w:szCs w:val="20"/>
              </w:rPr>
              <w:t>全模块</w:t>
            </w:r>
          </w:p>
        </w:tc>
      </w:tr>
    </w:tbl>
    <w:p w14:paraId="70AFE446">
      <w:pPr>
        <w:pStyle w:val="3"/>
        <w:spacing w:before="240" w:after="180"/>
      </w:pPr>
      <w:bookmarkStart w:id="30" w:name="_Toc22734"/>
      <w:r>
        <w:rPr>
          <w:rFonts w:ascii="黑体" w:hAnsi="黑体" w:eastAsia="黑体" w:cs="黑体"/>
          <w:b/>
          <w:bCs/>
          <w:sz w:val="28"/>
          <w:szCs w:val="28"/>
        </w:rPr>
        <w:t>附录C：全模块测试覆盖率目标汇总表</w:t>
      </w:r>
      <w:bookmarkEnd w:id="30"/>
    </w:p>
    <w:tbl>
      <w:tblPr>
        <w:tblStyle w:val="14"/>
        <w:tblW w:w="11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700"/>
        <w:gridCol w:w="1700"/>
        <w:gridCol w:w="1700"/>
        <w:gridCol w:w="1700"/>
        <w:gridCol w:w="1700"/>
        <w:gridCol w:w="1206"/>
      </w:tblGrid>
      <w:tr w14:paraId="1E19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416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905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指令覆盖率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0BC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分支覆盖率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042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行覆盖率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369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方法覆盖率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A23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测试类数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F29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用例数</w:t>
            </w:r>
          </w:p>
        </w:tc>
      </w:tr>
      <w:tr w14:paraId="61D4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9558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69F1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8637">
            <w:r>
              <w:rPr>
                <w:rFonts w:ascii="宋体" w:hAnsi="宋体" w:eastAsia="宋体" w:cs="宋体"/>
                <w:sz w:val="20"/>
                <w:szCs w:val="20"/>
              </w:rPr>
              <w:t>≥ 80%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488D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1BA1">
            <w:r>
              <w:rPr>
                <w:rFonts w:ascii="宋体" w:hAnsi="宋体" w:eastAsia="宋体" w:cs="宋体"/>
                <w:sz w:val="20"/>
                <w:szCs w:val="20"/>
              </w:rPr>
              <w:t>≥ 90%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E84D"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4273">
            <w:r>
              <w:rPr>
                <w:rFonts w:ascii="宋体" w:hAnsi="宋体" w:eastAsia="宋体" w:cs="宋体"/>
                <w:sz w:val="20"/>
                <w:szCs w:val="20"/>
              </w:rPr>
              <w:t>55+</w:t>
            </w:r>
          </w:p>
        </w:tc>
      </w:tr>
      <w:tr w14:paraId="22E0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A752">
            <w:r>
              <w:rPr>
                <w:rFonts w:ascii="宋体" w:hAnsi="宋体" w:eastAsia="宋体" w:cs="宋体"/>
                <w:sz w:val="20"/>
                <w:szCs w:val="20"/>
              </w:rPr>
              <w:t>仿真引擎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4A5B">
            <w:r>
              <w:rPr>
                <w:rFonts w:ascii="宋体" w:hAnsi="宋体" w:eastAsia="宋体" w:cs="宋体"/>
                <w:sz w:val="20"/>
                <w:szCs w:val="20"/>
              </w:rPr>
              <w:t>≥ 90%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3E29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E2DA">
            <w:r>
              <w:rPr>
                <w:rFonts w:ascii="宋体" w:hAnsi="宋体" w:eastAsia="宋体" w:cs="宋体"/>
                <w:sz w:val="20"/>
                <w:szCs w:val="20"/>
              </w:rPr>
              <w:t>≥ 90%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3912">
            <w:r>
              <w:rPr>
                <w:rFonts w:ascii="宋体" w:hAnsi="宋体" w:eastAsia="宋体" w:cs="宋体"/>
                <w:sz w:val="20"/>
                <w:szCs w:val="20"/>
              </w:rPr>
              <w:t>≥ 95%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AF2E"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78AF">
            <w:r>
              <w:rPr>
                <w:rFonts w:ascii="宋体" w:hAnsi="宋体" w:eastAsia="宋体" w:cs="宋体"/>
                <w:sz w:val="20"/>
                <w:szCs w:val="20"/>
              </w:rPr>
              <w:t>16</w:t>
            </w:r>
          </w:p>
        </w:tc>
      </w:tr>
      <w:tr w14:paraId="2F73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C5B1">
            <w:r>
              <w:rPr>
                <w:rFonts w:ascii="宋体" w:hAnsi="宋体" w:eastAsia="宋体" w:cs="宋体"/>
                <w:sz w:val="20"/>
                <w:szCs w:val="20"/>
              </w:rPr>
              <w:t>DAO 层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943A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97BA">
            <w:r>
              <w:rPr>
                <w:rFonts w:ascii="宋体" w:hAnsi="宋体" w:eastAsia="宋体" w:cs="宋体"/>
                <w:sz w:val="20"/>
                <w:szCs w:val="20"/>
              </w:rPr>
              <w:t>≥ 75%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5C51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99CF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695F">
            <w:r>
              <w:rPr>
                <w:rFonts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679C8">
            <w:r>
              <w:rPr>
                <w:rFonts w:ascii="宋体" w:hAnsi="宋体" w:eastAsia="宋体" w:cs="宋体"/>
                <w:sz w:val="20"/>
                <w:szCs w:val="20"/>
              </w:rPr>
              <w:t>35+</w:t>
            </w:r>
          </w:p>
        </w:tc>
      </w:tr>
      <w:tr w14:paraId="247D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C1DB">
            <w:r>
              <w:rPr>
                <w:rFonts w:ascii="宋体" w:hAnsi="宋体" w:eastAsia="宋体" w:cs="宋体"/>
                <w:sz w:val="20"/>
                <w:szCs w:val="20"/>
              </w:rPr>
              <w:t>工具类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D8E9">
            <w:r>
              <w:rPr>
                <w:rFonts w:ascii="宋体" w:hAnsi="宋体" w:eastAsia="宋体" w:cs="宋体"/>
                <w:sz w:val="20"/>
                <w:szCs w:val="20"/>
              </w:rPr>
              <w:t>≥ 90%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21B4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F7D4">
            <w:r>
              <w:rPr>
                <w:rFonts w:ascii="宋体" w:hAnsi="宋体" w:eastAsia="宋体" w:cs="宋体"/>
                <w:sz w:val="20"/>
                <w:szCs w:val="20"/>
              </w:rPr>
              <w:t>≥ 90%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DB39">
            <w:r>
              <w:rPr>
                <w:rFonts w:ascii="宋体" w:hAnsi="宋体" w:eastAsia="宋体" w:cs="宋体"/>
                <w:sz w:val="20"/>
                <w:szCs w:val="20"/>
              </w:rPr>
              <w:t>≥ 95%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082F"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EB8B">
            <w:r>
              <w:rPr>
                <w:rFonts w:ascii="宋体" w:hAnsi="宋体" w:eastAsia="宋体" w:cs="宋体"/>
                <w:sz w:val="20"/>
                <w:szCs w:val="20"/>
              </w:rPr>
              <w:t>85+</w:t>
            </w:r>
          </w:p>
        </w:tc>
      </w:tr>
      <w:tr w14:paraId="2476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5BA4">
            <w:r>
              <w:rPr>
                <w:rFonts w:ascii="宋体" w:hAnsi="宋体" w:eastAsia="宋体" w:cs="宋体"/>
                <w:sz w:val="20"/>
                <w:szCs w:val="20"/>
              </w:rPr>
              <w:t>综合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75D0">
            <w:r>
              <w:rPr>
                <w:rFonts w:ascii="宋体" w:hAnsi="宋体" w:eastAsia="宋体" w:cs="宋体"/>
                <w:sz w:val="20"/>
                <w:szCs w:val="20"/>
              </w:rPr>
              <w:t>≥ 80%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9C9A">
            <w:r>
              <w:rPr>
                <w:rFonts w:ascii="宋体" w:hAnsi="宋体" w:eastAsia="宋体" w:cs="宋体"/>
                <w:sz w:val="20"/>
                <w:szCs w:val="20"/>
              </w:rPr>
              <w:t>≥ 75%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5BF9">
            <w:r>
              <w:rPr>
                <w:rFonts w:ascii="宋体" w:hAnsi="宋体" w:eastAsia="宋体" w:cs="宋体"/>
                <w:sz w:val="20"/>
                <w:szCs w:val="20"/>
              </w:rPr>
              <w:t>≥ 80%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1402">
            <w:r>
              <w:rPr>
                <w:rFonts w:ascii="宋体" w:hAnsi="宋体" w:eastAsia="宋体" w:cs="宋体"/>
                <w:sz w:val="20"/>
                <w:szCs w:val="20"/>
              </w:rPr>
              <w:t>≥ 85%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A9DE">
            <w:r>
              <w:rPr>
                <w:rFonts w:ascii="宋体" w:hAnsi="宋体" w:eastAsia="宋体" w:cs="宋体"/>
                <w:sz w:val="20"/>
                <w:szCs w:val="20"/>
              </w:rPr>
              <w:t>14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6774">
            <w:r>
              <w:rPr>
                <w:rFonts w:ascii="宋体" w:hAnsi="宋体" w:eastAsia="宋体" w:cs="宋体"/>
                <w:sz w:val="20"/>
                <w:szCs w:val="20"/>
              </w:rPr>
              <w:t>140+</w:t>
            </w:r>
          </w:p>
        </w:tc>
      </w:tr>
    </w:tbl>
    <w:p w14:paraId="6438635F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8FA35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—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98E0B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项目计划书 — 建材不燃性多通道温度仿真系统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C511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2180</Words>
  <Characters>3139</Characters>
  <TotalTime>4</TotalTime>
  <ScaleCrop>false</ScaleCrop>
  <LinksUpToDate>false</LinksUpToDate>
  <CharactersWithSpaces>3380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2026-07-01T06:52:00Z</dcterms:created>
  <dc:creator>Un-named</dc:creator>
  <cp:lastModifiedBy>K-j</cp:lastModifiedBy>
  <dcterms:modified xsi:type="dcterms:W3CDTF">2026-07-01T07:02:36Z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eyJoZGlkIjoiYWQzNmI1OTAyZjQwMGQwOTU1N2RlNjMyZDgzOTY2YzEiLCJ1c2VySWQiOiIxMzk3OTM5OTE1In0=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7E3A5BC0B5A6415CA1FB2A3ACC82F223_12</vt:lpwstr>
  </property>
</Properties>
</file>