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20" w:before="0" w:lineRule="auto"/>
        <w:rPr>
          <w:sz w:val="39"/>
          <w:szCs w:val="39"/>
        </w:rPr>
      </w:pPr>
      <w:bookmarkStart w:colFirst="0" w:colLast="0" w:name="_5tljzqs5w6yn" w:id="0"/>
      <w:bookmarkEnd w:id="0"/>
      <w:r w:rsidDel="00000000" w:rsidR="00000000" w:rsidRPr="00000000">
        <w:rPr>
          <w:sz w:val="39"/>
          <w:szCs w:val="39"/>
          <w:rtl w:val="0"/>
        </w:rPr>
        <w:t xml:space="preserve">Artificial Intelligence and Machine Learning in Cancer Detection: Opportunities, Challenges, and Future Directions</w:t>
      </w:r>
    </w:p>
    <w:p w:rsidR="00000000" w:rsidDel="00000000" w:rsidP="00000000" w:rsidRDefault="00000000" w:rsidRPr="00000000" w14:paraId="00000002">
      <w:pPr>
        <w:pStyle w:val="Heading2"/>
        <w:keepNext w:val="0"/>
        <w:keepLines w:val="0"/>
        <w:spacing w:after="160" w:before="0" w:lineRule="auto"/>
        <w:rPr>
          <w:sz w:val="21"/>
          <w:szCs w:val="21"/>
        </w:rPr>
      </w:pPr>
      <w:bookmarkStart w:colFirst="0" w:colLast="0" w:name="_2oh6l3z7cdcg" w:id="1"/>
      <w:bookmarkEnd w:id="1"/>
      <w:r w:rsidDel="00000000" w:rsidR="00000000" w:rsidRPr="00000000">
        <w:rPr>
          <w:sz w:val="17"/>
          <w:szCs w:val="17"/>
          <w:rtl w:val="0"/>
        </w:rPr>
        <w:br w:type="textWrapping"/>
        <w:br w:type="textWrapping"/>
      </w:r>
      <w:r w:rsidDel="00000000" w:rsidR="00000000" w:rsidRPr="00000000">
        <w:rPr>
          <w:sz w:val="21"/>
          <w:szCs w:val="21"/>
          <w:rtl w:val="0"/>
        </w:rPr>
        <w:t xml:space="preserve">by</w:t>
        <w:br w:type="textWrapping"/>
        <w:br w:type="textWrapping"/>
        <w:t xml:space="preserve">Sarfo K. Frimpong</w:t>
        <w:br w:type="textWrapping"/>
        <w:t xml:space="preserve">Virginia State University</w:t>
        <w:br w:type="textWrapping"/>
        <w:t xml:space="preserve">2025</w:t>
      </w:r>
    </w:p>
    <w:p w:rsidR="00000000" w:rsidDel="00000000" w:rsidP="00000000" w:rsidRDefault="00000000" w:rsidRPr="00000000" w14:paraId="00000003">
      <w:pPr>
        <w:pStyle w:val="Heading2"/>
        <w:keepNext w:val="0"/>
        <w:keepLines w:val="0"/>
        <w:spacing w:after="160" w:before="0" w:lineRule="auto"/>
        <w:rPr>
          <w:sz w:val="17"/>
          <w:szCs w:val="17"/>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sz w:val="28"/>
          <w:szCs w:val="28"/>
        </w:rPr>
      </w:pPr>
      <w:bookmarkStart w:colFirst="0" w:colLast="0" w:name="_m3h68da5y4tm" w:id="2"/>
      <w:bookmarkEnd w:id="2"/>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utfjvxxtd2f" w:id="3"/>
      <w:bookmarkEnd w:id="3"/>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0" w:before="0" w:lineRule="auto"/>
        <w:rPr>
          <w:b w:val="1"/>
          <w:bCs w:val="1"/>
          <w:sz w:val="24"/>
          <w:szCs w:val="24"/>
        </w:rPr>
      </w:pPr>
      <w:bookmarkStart w:colFirst="0" w:colLast="0" w:name="_adpoamlvzd22" w:id="4"/>
      <w:bookmarkEnd w:id="4"/>
      <w:r w:rsidDel="00000000" w:rsidR="00000000" w:rsidRPr="00000000">
        <w:rPr>
          <w:rtl w:val="0"/>
        </w:rPr>
      </w:r>
    </w:p>
    <w:p w:rsidR="00000000" w:rsidDel="00000000" w:rsidP="00000000" w:rsidRDefault="00000000" w:rsidRPr="00000000" w14:paraId="00000020">
      <w:pPr>
        <w:pStyle w:val="Heading2"/>
        <w:keepNext w:val="0"/>
        <w:keepLines w:val="0"/>
        <w:spacing w:after="0" w:before="0" w:lineRule="auto"/>
        <w:rPr>
          <w:b w:val="1"/>
          <w:bCs w:val="1"/>
          <w:sz w:val="24"/>
          <w:szCs w:val="24"/>
        </w:rPr>
      </w:pPr>
      <w:bookmarkStart w:colFirst="0" w:colLast="0" w:name="_z98wegu15aka" w:id="5"/>
      <w:bookmarkEnd w:id="5"/>
      <w:r w:rsidDel="00000000" w:rsidR="00000000" w:rsidRPr="00000000">
        <w:rPr>
          <w:b w:val="1"/>
          <w:bCs w:val="1"/>
          <w:sz w:val="24"/>
          <w:szCs w:val="24"/>
          <w:rtl w:val="0"/>
        </w:rPr>
        <w:t xml:space="preserve">Abstract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160" w:before="0" w:lineRule="auto"/>
        <w:rPr>
          <w:sz w:val="24"/>
          <w:szCs w:val="24"/>
        </w:rPr>
      </w:pPr>
      <w:bookmarkStart w:colFirst="0" w:colLast="0" w:name="_e9tua070j3tr" w:id="6"/>
      <w:bookmarkEnd w:id="6"/>
      <w:r w:rsidDel="00000000" w:rsidR="00000000" w:rsidRPr="00000000">
        <w:rPr>
          <w:sz w:val="24"/>
          <w:szCs w:val="24"/>
          <w:rtl w:val="0"/>
        </w:rPr>
        <w:t xml:space="preserve">Cancer continues to be one of the leading causes of mortality worldwide, with delayed diagnosis remaining a critical factor in poor patient outcomes. Traditional diagnostic methods, while effective, are limited by human variability, accessibility challenges, and scalability issues. Artificial Intelligence (AI) and Machine Learning (ML) have emerged as transformative technologies capable of augmenting cancer detection by leveraging large datasets, automating feature extraction, and improving predictive accuracy. This thesis explores the role of AI and ML in cancer detection, examining data sources, preprocessing strategies, classical and deep learning algorithms, and case studies across breast, lung, and skin cancer. It also evaluates challenges related to interpretability, ethics, and clinical integration while outlining future directions for multimodal learning, explainable AI, and global collaboration.</w:t>
      </w:r>
    </w:p>
    <w:p w:rsidR="00000000" w:rsidDel="00000000" w:rsidP="00000000" w:rsidRDefault="00000000" w:rsidRPr="00000000" w14:paraId="00000023">
      <w:pPr>
        <w:pStyle w:val="Heading2"/>
        <w:keepNext w:val="0"/>
        <w:keepLines w:val="0"/>
        <w:spacing w:after="80" w:lineRule="auto"/>
        <w:rPr>
          <w:sz w:val="24"/>
          <w:szCs w:val="24"/>
        </w:rPr>
      </w:pPr>
      <w:bookmarkStart w:colFirst="0" w:colLast="0" w:name="_965yv428uanh" w:id="7"/>
      <w:bookmarkEnd w:id="7"/>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if0f0qaglgtm" w:id="8"/>
      <w:bookmarkEnd w:id="8"/>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pkgoqmef7cc" w:id="9"/>
      <w:bookmarkEnd w:id="9"/>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46a4ceoc7530" w:id="10"/>
      <w:bookmarkEnd w:id="10"/>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7gheq932bisp" w:id="11"/>
      <w:bookmarkEnd w:id="11"/>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n5czcx7ihpv" w:id="12"/>
      <w:bookmarkEnd w:id="12"/>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s53ex2aypmf" w:id="13"/>
      <w:bookmarkEnd w:id="13"/>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8nsqen1m7cr7" w:id="14"/>
      <w:bookmarkEnd w:id="14"/>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35pd2v2asasp" w:id="15"/>
      <w:bookmarkEnd w:id="15"/>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sectPr>
          <w:pgSz w:h="15840" w:w="12240" w:orient="portrait"/>
          <w:pgMar w:bottom="1440" w:top="1440" w:left="1440" w:right="1440" w:header="720" w:footer="720"/>
          <w:pgNumType w:start="1"/>
        </w:sectPr>
      </w:pPr>
      <w:bookmarkStart w:colFirst="0" w:colLast="0" w:name="_ne8a40j5afkw" w:id="16"/>
      <w:bookmarkEnd w:id="16"/>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k07bza9hrap" w:id="17"/>
      <w:bookmarkEnd w:id="17"/>
      <w:r w:rsidDel="00000000" w:rsidR="00000000" w:rsidRPr="00000000">
        <w:rPr>
          <w:b w:val="1"/>
          <w:bCs w:val="1"/>
          <w:sz w:val="34"/>
          <w:szCs w:val="34"/>
          <w:rtl w:val="0"/>
        </w:rPr>
        <w:t xml:space="preserve">Introduction</w:t>
      </w:r>
    </w:p>
    <w:p w:rsidR="00000000" w:rsidDel="00000000" w:rsidP="00000000" w:rsidRDefault="00000000" w:rsidRPr="00000000" w14:paraId="0000002E">
      <w:pPr>
        <w:spacing w:after="240" w:before="240" w:lineRule="auto"/>
        <w:rPr/>
      </w:pPr>
      <w:r w:rsidDel="00000000" w:rsidR="00000000" w:rsidRPr="00000000">
        <w:rPr>
          <w:rtl w:val="0"/>
        </w:rPr>
        <w:t xml:space="preserve">Cancer is among the most pressing healthcare challenges of the 21st century, responsible for millions of deaths annually and ranking as the second leading cause of death worldwide. According to the World Health Organization (2020), approximately one in six deaths globally is attributable to cancer. Despite advances in therapeutics, the survival rate for many cancer types remains low when diagnosis occurs at a late stage. Early detection is, therefore, critical in improving patient prognosis, as many cancers are curable or manageable when identified in their early phases. However, traditional diagnostic methods face limitations in accessibility, accuracy, and scalability, creating a pressing need for technological intervention.</w:t>
      </w:r>
    </w:p>
    <w:p w:rsidR="00000000" w:rsidDel="00000000" w:rsidP="00000000" w:rsidRDefault="00000000" w:rsidRPr="00000000" w14:paraId="0000002F">
      <w:pPr>
        <w:spacing w:after="240" w:before="240" w:lineRule="auto"/>
        <w:rPr/>
      </w:pPr>
      <w:r w:rsidDel="00000000" w:rsidR="00000000" w:rsidRPr="00000000">
        <w:rPr>
          <w:rtl w:val="0"/>
        </w:rPr>
        <w:t xml:space="preserve">Artificial Intelligence (AI) and Machine Learning (ML) present a revolutionary opportunity to transform cancer detection. Unlike conventional statistical approaches, ML leverages large-scale, high-dimensional datasets to identify subtle correlations and features that may not be discernible to human experts. By automating image analysis, genomic interpretation, and predictive modeling, AI systems can provide early alerts, triage support, and decision-making assistance to clinicians. These advancements are not intended to replace human expertise but rather to complement it, reducing diagnostic delays and variability.</w:t>
      </w:r>
    </w:p>
    <w:p w:rsidR="00000000" w:rsidDel="00000000" w:rsidP="00000000" w:rsidRDefault="00000000" w:rsidRPr="00000000" w14:paraId="00000030">
      <w:pPr>
        <w:spacing w:after="240" w:before="240" w:lineRule="auto"/>
        <w:rPr/>
      </w:pPr>
      <w:r w:rsidDel="00000000" w:rsidR="00000000" w:rsidRPr="00000000">
        <w:rPr>
          <w:rtl w:val="0"/>
        </w:rPr>
        <w:t xml:space="preserve">The integration of AI into cancer detection is supported by a convergence of technological innovations. Increasing computational power, the availability of big data repositories, and advancements in algorithmic architectures particularly deep learning models such as convolutional neural networks (CNNs) have enabled performance that rivals or surpasses human clinicians in certain domains (Litjens et al., 2017). For instance, studies show that CNNs trained on mammography datasets can achieve comparable accuracy to radiologists, suggesting a paradigm shift in breast cancer screening.</w:t>
      </w:r>
    </w:p>
    <w:p w:rsidR="00000000" w:rsidDel="00000000" w:rsidP="00000000" w:rsidRDefault="00000000" w:rsidRPr="00000000" w14:paraId="00000031">
      <w:pPr>
        <w:spacing w:after="240" w:before="240" w:lineRule="auto"/>
        <w:rPr/>
      </w:pPr>
      <w:r w:rsidDel="00000000" w:rsidR="00000000" w:rsidRPr="00000000">
        <w:rPr>
          <w:rtl w:val="0"/>
        </w:rPr>
        <w:t xml:space="preserve">Despite these opportunities, challenges persist. Issues of data quality, bias, ethical concerns, and the “black box” nature of deep learning models hinder clinical adoption. Furthermore, regulatory pathways for AI in medicine are still evolving, and trust in AI-driven systems must be cultivated among clinicians and patients alike. Without careful consideration of these barriers, the full potential of AI in cancer detection may remain unrealized.</w:t>
      </w:r>
    </w:p>
    <w:p w:rsidR="00000000" w:rsidDel="00000000" w:rsidP="00000000" w:rsidRDefault="00000000" w:rsidRPr="00000000" w14:paraId="00000032">
      <w:pPr>
        <w:spacing w:after="240" w:before="240" w:lineRule="auto"/>
        <w:rPr/>
      </w:pPr>
      <w:r w:rsidDel="00000000" w:rsidR="00000000" w:rsidRPr="00000000">
        <w:rPr>
          <w:rtl w:val="0"/>
        </w:rPr>
        <w:t xml:space="preserve">This thesis explores the role of AI and ML in cancer detection, examining traditional methods, algorithms, case studies, and implementation challenges. The study highlights how supervised learning algorithms such as support vector machines (SVMs) and ensemble models, as well as deep learning approaches like CNNs and transformers, are reshaping cancer diagnostics. In doing so, it aims to evaluate the opportunities and limitations of AI-based detection and propose pathways for future integration into healthcare practice.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zug66rnqktk" w:id="18"/>
      <w:bookmarkEnd w:id="18"/>
      <w:r w:rsidDel="00000000" w:rsidR="00000000" w:rsidRPr="00000000">
        <w:rPr>
          <w:b w:val="1"/>
          <w:bCs w:val="1"/>
          <w:sz w:val="34"/>
          <w:szCs w:val="34"/>
          <w:rtl w:val="0"/>
        </w:rPr>
        <w:t xml:space="preserve">Background of Cancer Detection</w:t>
      </w:r>
    </w:p>
    <w:p w:rsidR="00000000" w:rsidDel="00000000" w:rsidP="00000000" w:rsidRDefault="00000000" w:rsidRPr="00000000" w14:paraId="00000038">
      <w:pPr>
        <w:spacing w:after="240" w:before="240" w:lineRule="auto"/>
        <w:rPr/>
      </w:pPr>
      <w:r w:rsidDel="00000000" w:rsidR="00000000" w:rsidRPr="00000000">
        <w:rPr>
          <w:rtl w:val="0"/>
        </w:rPr>
        <w:t xml:space="preserve">Cancer detection has historically relied on medical imaging modalities and histopathological examinations. Mammography, computed tomography (CT), magnetic resonance imaging (MRI), and ultrasound are widely employed to identify suspicious lesions. Histopathology, in which biopsied tissue is microscopically examined, remains the gold standard for definitive diagnosis (Pisano et al., 2005). However, these traditional approaches require specialized expertise, are time-intensive, and are susceptible to intra- and inter-observer variability. A misdiagnosis whether false positive or false negative can have serious consequences for patient care, ranging from unnecessary treatments to delayed interventions.</w:t>
      </w:r>
    </w:p>
    <w:p w:rsidR="00000000" w:rsidDel="00000000" w:rsidP="00000000" w:rsidRDefault="00000000" w:rsidRPr="00000000" w14:paraId="00000039">
      <w:pPr>
        <w:spacing w:after="240" w:before="240" w:lineRule="auto"/>
        <w:rPr/>
      </w:pPr>
      <w:r w:rsidDel="00000000" w:rsidR="00000000" w:rsidRPr="00000000">
        <w:rPr>
          <w:rtl w:val="0"/>
        </w:rPr>
        <w:t xml:space="preserve">The accuracy of traditional cancer detection is further constrained by human cognitive limitations. Radiologists, for example, must review hundreds of images per day, leading to diagnostic fatigue. False negatives are particularly concerning in breast cancer screening, where up to 30% of cancers may be missed during mammographic interpretation (Pisano et al., 2005). In lung cancer detection, CT scans can produce high false-positive rates, resulting in invasive procedures that might have been avoided. These diagnostic inefficiencies underscore the urgent need for technologies that can enhance precision and consistency.</w:t>
      </w:r>
    </w:p>
    <w:p w:rsidR="00000000" w:rsidDel="00000000" w:rsidP="00000000" w:rsidRDefault="00000000" w:rsidRPr="00000000" w14:paraId="0000003A">
      <w:pPr>
        <w:spacing w:after="240" w:before="240" w:lineRule="auto"/>
        <w:rPr/>
      </w:pPr>
      <w:r w:rsidDel="00000000" w:rsidR="00000000" w:rsidRPr="00000000">
        <w:rPr>
          <w:rtl w:val="0"/>
        </w:rPr>
        <w:t xml:space="preserve">The digitalization of medical imaging has introduced opportunities for computational analysis. Computer-aided detection (CAD) systems emerged in the late 20th century as early attempts to augment human diagnostic capabilities. While CAD tools showed promise, they were largely rule-based, limited in flexibility, and often led to increased false positives rather than improved outcomes (Doi, 2007). Their shortcomings highlighted the limitations of hard-coded algorithms and set the stage for data-driven ML approaches.</w:t>
      </w:r>
    </w:p>
    <w:p w:rsidR="00000000" w:rsidDel="00000000" w:rsidP="00000000" w:rsidRDefault="00000000" w:rsidRPr="00000000" w14:paraId="0000003B">
      <w:pPr>
        <w:spacing w:after="240" w:before="240" w:lineRule="auto"/>
        <w:rPr/>
      </w:pPr>
      <w:r w:rsidDel="00000000" w:rsidR="00000000" w:rsidRPr="00000000">
        <w:rPr>
          <w:rtl w:val="0"/>
        </w:rPr>
        <w:t xml:space="preserve">With the rise of AI, traditional cancer detection has shifted from human-centered interpretation toward a human-AI collaborative model. Instead of manually engineered rules, ML algorithms learn directly from labeled data, improving performance with each iteration. For instance, ML models trained on large mammographic datasets can now identify lesions that radiologists may overlook, flagging them for further review (Rodriguez-Ruiz et al., 2019). Similarly, deep learning architectures applied to CT scans can differentiate between benign and malignant nodules with higher sensitivity than older CAD systems.</w:t>
      </w:r>
    </w:p>
    <w:p w:rsidR="00000000" w:rsidDel="00000000" w:rsidP="00000000" w:rsidRDefault="00000000" w:rsidRPr="00000000" w14:paraId="0000003C">
      <w:pPr>
        <w:spacing w:after="240" w:before="240" w:lineRule="auto"/>
        <w:rPr/>
      </w:pPr>
      <w:r w:rsidDel="00000000" w:rsidR="00000000" w:rsidRPr="00000000">
        <w:rPr>
          <w:rtl w:val="0"/>
        </w:rPr>
        <w:t xml:space="preserve">The background of cancer detection, therefore, illustrates both the strengths and limitations of conventional approaches. While imaging and histopathology remain cornerstones of diagnosis, the integration of AI technologies has begun to redefine the landscape. By reducing human variability, addressing diagnostic fatigue, and leveraging large datasets, AI-driven detection offers the potential to improve survival outcomes and reshape healthcare delivery.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nmucwfx1jh7" w:id="19"/>
      <w:bookmarkEnd w:id="19"/>
      <w:r w:rsidDel="00000000" w:rsidR="00000000" w:rsidRPr="00000000">
        <w:rPr>
          <w:b w:val="1"/>
          <w:bCs w:val="1"/>
          <w:sz w:val="34"/>
          <w:szCs w:val="34"/>
          <w:rtl w:val="0"/>
        </w:rPr>
        <w:t xml:space="preserve">Artificial Intelligence and Machine Learning in Healthcare</w:t>
      </w:r>
    </w:p>
    <w:p w:rsidR="00000000" w:rsidDel="00000000" w:rsidP="00000000" w:rsidRDefault="00000000" w:rsidRPr="00000000" w14:paraId="00000040">
      <w:pPr>
        <w:spacing w:after="240" w:before="240" w:lineRule="auto"/>
        <w:rPr/>
      </w:pPr>
      <w:r w:rsidDel="00000000" w:rsidR="00000000" w:rsidRPr="00000000">
        <w:rPr>
          <w:rtl w:val="0"/>
        </w:rPr>
        <w:t xml:space="preserve">Artificial Intelligence has been a research interest in medicine since the 1970s, when rule-based expert systems like MYCIN were developed to assist in infectious disease diagnosis. However, these systems were constrained by static rules, limited data availability, and insufficient computational power. With the advent of ML, healthcare AI transitioned from rigid logic-based systems to adaptive algorithms capable of learning from data. This shift has been particularly impactful in oncology, where early detection can drastically change clinical outcomes.</w:t>
      </w:r>
    </w:p>
    <w:p w:rsidR="00000000" w:rsidDel="00000000" w:rsidP="00000000" w:rsidRDefault="00000000" w:rsidRPr="00000000" w14:paraId="00000041">
      <w:pPr>
        <w:spacing w:after="240" w:before="240" w:lineRule="auto"/>
        <w:rPr/>
      </w:pPr>
      <w:r w:rsidDel="00000000" w:rsidR="00000000" w:rsidRPr="00000000">
        <w:rPr>
          <w:rtl w:val="0"/>
        </w:rPr>
        <w:t xml:space="preserve">In the context of cancer detection, ML algorithms can be broadly classified into supervised, unsupervised, and reinforcement learning approaches. Supervised learning models, such as logistic regression, SVMs, and decision trees, are most commonly applied in binary classification tasks like distinguishing benign from malignant tumors. Unsupervised learning, including clustering algorithms like k-means, can uncover hidden patterns in patient subgroups or tumor types. Deep learning, a subfield of ML, has demonstrated exceptional success in processing medical images using CNNs, as well as genomic sequences using recurrent networks and transformers (Zou et al., 2019).</w:t>
      </w:r>
    </w:p>
    <w:p w:rsidR="00000000" w:rsidDel="00000000" w:rsidP="00000000" w:rsidRDefault="00000000" w:rsidRPr="00000000" w14:paraId="00000042">
      <w:pPr>
        <w:spacing w:after="240" w:before="240" w:lineRule="auto"/>
        <w:rPr/>
      </w:pPr>
      <w:r w:rsidDel="00000000" w:rsidR="00000000" w:rsidRPr="00000000">
        <w:rPr>
          <w:rtl w:val="0"/>
        </w:rPr>
        <w:t xml:space="preserve">Specific algorithms have been applied to different cancer types with notable success. For example, SVMs trained on the Breast Cancer Wisconsin dataset achieved classification accuracies exceeding 95% (Kourou et al., 2015). Random forests have been employed in genomic analysis, predicting cancer risk based on gene expression profiles. CNNs have transformed imaging-based detection, achieving dermatologist-level performance in classifying skin lesions (Esteva et al., 2017). These applications illustrate the adaptability of ML algorithms across various modalities of cancer data.</w:t>
      </w:r>
    </w:p>
    <w:p w:rsidR="00000000" w:rsidDel="00000000" w:rsidP="00000000" w:rsidRDefault="00000000" w:rsidRPr="00000000" w14:paraId="00000043">
      <w:pPr>
        <w:spacing w:after="240" w:before="240" w:lineRule="auto"/>
        <w:rPr/>
      </w:pPr>
      <w:r w:rsidDel="00000000" w:rsidR="00000000" w:rsidRPr="00000000">
        <w:rPr>
          <w:rtl w:val="0"/>
        </w:rPr>
        <w:t xml:space="preserve">Beyond accuracy, AI and ML offer scalability and efficiency advantages. An ML model, once trained, can analyze thousands of images within minutes, far surpassing human capacity. This capability is especially valuable in resource-limited settings, where access to specialized oncologists and pathologists is scarce. AI-powered mobile applications, for example, enable preliminary skin cancer screening in remote regions, democratizing access to early detection tools (Esteva et al., 2017).</w:t>
      </w:r>
    </w:p>
    <w:p w:rsidR="00000000" w:rsidDel="00000000" w:rsidP="00000000" w:rsidRDefault="00000000" w:rsidRPr="00000000" w14:paraId="00000044">
      <w:pPr>
        <w:spacing w:after="240" w:before="240" w:lineRule="auto"/>
        <w:rPr/>
      </w:pPr>
      <w:r w:rsidDel="00000000" w:rsidR="00000000" w:rsidRPr="00000000">
        <w:rPr>
          <w:rtl w:val="0"/>
        </w:rPr>
        <w:t xml:space="preserve">Despite their promise, AI applications in healthcare face challenges, particularly regarding interpretability. Deep neural networks, while accurate, are often criticized as “black boxes” that do not provide explanations for their decisions (Doshi-Velez &amp; Kim, 2017). This lack of transparency raises ethical and clinical concerns, as physicians require interpretable insights to make informed treatment decisions. Consequently, the development of explainable AI (XAI) frameworks is becoming an essential complement to accuracy-focused innovations in cancer detection.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p4qfdaxbfs3h" w:id="20"/>
      <w:bookmarkEnd w:id="20"/>
      <w:r w:rsidDel="00000000" w:rsidR="00000000" w:rsidRPr="00000000">
        <w:rPr>
          <w:b w:val="1"/>
          <w:bCs w:val="1"/>
          <w:sz w:val="34"/>
          <w:szCs w:val="34"/>
          <w:rtl w:val="0"/>
        </w:rPr>
        <w:t xml:space="preserve">Data Sources for Cancer Detection</w:t>
      </w:r>
    </w:p>
    <w:p w:rsidR="00000000" w:rsidDel="00000000" w:rsidP="00000000" w:rsidRDefault="00000000" w:rsidRPr="00000000" w14:paraId="00000047">
      <w:pPr>
        <w:spacing w:after="240" w:before="240" w:lineRule="auto"/>
        <w:rPr/>
      </w:pPr>
      <w:r w:rsidDel="00000000" w:rsidR="00000000" w:rsidRPr="00000000">
        <w:rPr>
          <w:rtl w:val="0"/>
        </w:rPr>
        <w:t xml:space="preserve">The foundation of any machine learning system lies in the quality and diversity of its data. In cancer detection, datasets encompass imaging, genomic, histopathological, and electronic health records (EHRs). Medical imaging datasets form one of the most prominent resources, including mammography for breast cancer, computed tomography (CT) for lung cancer, and dermoscopy images for skin cancer. The LIDC-IDRI dataset, for example, is widely used in lung cancer research, containing thousands of annotated CT scans with labeled nodules (Armato et al., 2011). Similarly, the ISIC archive provides one of the largest publicly available collections of dermoscopy images for skin cancer detection.</w:t>
      </w:r>
    </w:p>
    <w:p w:rsidR="00000000" w:rsidDel="00000000" w:rsidP="00000000" w:rsidRDefault="00000000" w:rsidRPr="00000000" w14:paraId="00000048">
      <w:pPr>
        <w:spacing w:after="240" w:before="240" w:lineRule="auto"/>
        <w:rPr/>
      </w:pPr>
      <w:r w:rsidDel="00000000" w:rsidR="00000000" w:rsidRPr="00000000">
        <w:rPr>
          <w:rtl w:val="0"/>
        </w:rPr>
        <w:t xml:space="preserve">Histopathology images represent another critical data source, as they provide cellular-level insights into tumor morphology. Whole-slide images (WSIs) are extremely high-resolution and require tiling and preprocessing before ML models can be applied. Research has demonstrated that convolutional neural networks (CNNs) trained on WSIs can detect tumor subtypes and grade cancer severity with impressive accuracy (Coudray et al., 2018). However, these datasets demand substantial storage and computational resources, highlighting a barrier for institutions with limited infrastructure.</w:t>
      </w:r>
    </w:p>
    <w:p w:rsidR="00000000" w:rsidDel="00000000" w:rsidP="00000000" w:rsidRDefault="00000000" w:rsidRPr="00000000" w14:paraId="00000049">
      <w:pPr>
        <w:spacing w:after="240" w:before="240" w:lineRule="auto"/>
        <w:rPr/>
      </w:pPr>
      <w:r w:rsidDel="00000000" w:rsidR="00000000" w:rsidRPr="00000000">
        <w:rPr>
          <w:rtl w:val="0"/>
        </w:rPr>
        <w:t xml:space="preserve">Genomic datasets, such as The Cancer Genome Atlas (TCGA), are invaluable for integrating molecular information into cancer detection systems. Genomic features, including gene expression profiles, mutation signatures, and epigenetic markers, can be predictive of cancer risk and progression (Tomczak et al., 2015). Machine learning models like random forests and support vector machines have been applied to genomic features to predict patient survival, identify biomarkers, and classify cancer subtypes.</w:t>
      </w:r>
    </w:p>
    <w:p w:rsidR="00000000" w:rsidDel="00000000" w:rsidP="00000000" w:rsidRDefault="00000000" w:rsidRPr="00000000" w14:paraId="0000004A">
      <w:pPr>
        <w:spacing w:after="240" w:before="240" w:lineRule="auto"/>
        <w:rPr/>
      </w:pPr>
      <w:r w:rsidDel="00000000" w:rsidR="00000000" w:rsidRPr="00000000">
        <w:rPr>
          <w:rtl w:val="0"/>
        </w:rPr>
        <w:t xml:space="preserve">EHR data complements imaging and genomic data by capturing patient demographics, medical history, lab results, and clinical outcomes. These records offer longitudinal insights into cancer development and treatment response. Natural language processing (NLP) techniques have been applied to unstructured EHR notes to extract cancer-related features (Weng et al., 2017). Combining EHR data with imaging or genomic features supports multimodal learning, where models leverage multiple data sources to achieve higher diagnostic accuracy.</w:t>
      </w:r>
    </w:p>
    <w:p w:rsidR="00000000" w:rsidDel="00000000" w:rsidP="00000000" w:rsidRDefault="00000000" w:rsidRPr="00000000" w14:paraId="0000004B">
      <w:pPr>
        <w:spacing w:after="240" w:before="240" w:lineRule="auto"/>
        <w:rPr/>
      </w:pPr>
      <w:r w:rsidDel="00000000" w:rsidR="00000000" w:rsidRPr="00000000">
        <w:rPr>
          <w:rtl w:val="0"/>
        </w:rPr>
        <w:t xml:space="preserve">While public datasets provide researchers with critical tools for training and validating AI systems, challenges exist in terms of representativeness and fairness. Many datasets overrepresent populations from developed countries, limiting generalizability across diverse demographics. Efforts such as federated learning where institutions collaboratively train models without sharing raw data are emerging solutions to address these limitations while preserving patient privacy.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y0vyw4261ky" w:id="21"/>
      <w:bookmarkEnd w:id="21"/>
      <w:r w:rsidDel="00000000" w:rsidR="00000000" w:rsidRPr="00000000">
        <w:rPr>
          <w:b w:val="1"/>
          <w:bCs w:val="1"/>
          <w:sz w:val="34"/>
          <w:szCs w:val="34"/>
          <w:rtl w:val="0"/>
        </w:rPr>
        <w:t xml:space="preserve">Feature Engineering and Data Preprocessing</w:t>
      </w:r>
    </w:p>
    <w:p w:rsidR="00000000" w:rsidDel="00000000" w:rsidP="00000000" w:rsidRDefault="00000000" w:rsidRPr="00000000" w14:paraId="00000052">
      <w:pPr>
        <w:spacing w:after="240" w:before="240" w:lineRule="auto"/>
        <w:rPr/>
      </w:pPr>
      <w:r w:rsidDel="00000000" w:rsidR="00000000" w:rsidRPr="00000000">
        <w:rPr>
          <w:rtl w:val="0"/>
        </w:rPr>
        <w:t xml:space="preserve">Feature engineering and preprocessing are essential to ensure that ML models can effectively learn from cancer datasets. Raw medical data often contain noise, variability, and missing values that can degrade model performance. Preprocessing techniques such as normalization and scaling align features on a common scale, particularly important when training algorithms like SVMs that are sensitive to feature magnitudes. For imaging datasets, pixel intensity normalization ensures consistency across scans acquired from different devices (Litjens et al., 2017).</w:t>
      </w:r>
    </w:p>
    <w:p w:rsidR="00000000" w:rsidDel="00000000" w:rsidP="00000000" w:rsidRDefault="00000000" w:rsidRPr="00000000" w14:paraId="00000053">
      <w:pPr>
        <w:spacing w:after="240" w:before="240" w:lineRule="auto"/>
        <w:rPr/>
      </w:pPr>
      <w:r w:rsidDel="00000000" w:rsidR="00000000" w:rsidRPr="00000000">
        <w:rPr>
          <w:rtl w:val="0"/>
        </w:rPr>
        <w:t xml:space="preserve">Dimensionality reduction is another key technique. Medical datasets often contain thousands of features such as genomic markers or imaging pixels many of which are redundant or irrelevant. Methods such as Principal Component Analysis (PCA) and t-Distributed Stochastic Neighbor Embedding (t-SNE) reduce dimensionality while preserving meaningful variance. By doing so, they improve training efficiency and reduce the risk of overfitting. Feature selection algorithms like recursive feature elimination (RFE) have also been used in cancer prediction tasks to identify the most relevant biomarkers (Guyon &amp; Elisseeff, 2003).</w:t>
      </w:r>
    </w:p>
    <w:p w:rsidR="00000000" w:rsidDel="00000000" w:rsidP="00000000" w:rsidRDefault="00000000" w:rsidRPr="00000000" w14:paraId="00000054">
      <w:pPr>
        <w:spacing w:after="240" w:before="240" w:lineRule="auto"/>
        <w:rPr/>
      </w:pPr>
      <w:r w:rsidDel="00000000" w:rsidR="00000000" w:rsidRPr="00000000">
        <w:rPr>
          <w:rtl w:val="0"/>
        </w:rPr>
        <w:t xml:space="preserve">Data augmentation plays a crucial role in deep learning, particularly for image-based tasks where datasets may be limited. Augmentation techniques such as rotation, flipping, cropping, and synthetic sample generation enhance dataset diversity and help prevent overfitting. More advanced techniques, such as Generative Adversarial Networks (GANs), have been applied to create synthetic pathology slides or dermoscopy images, effectively enlarging training datasets without requiring additional clinical samples (Frid-Adar et al., 2018).</w:t>
      </w:r>
    </w:p>
    <w:p w:rsidR="00000000" w:rsidDel="00000000" w:rsidP="00000000" w:rsidRDefault="00000000" w:rsidRPr="00000000" w14:paraId="00000055">
      <w:pPr>
        <w:spacing w:after="240" w:before="240" w:lineRule="auto"/>
        <w:rPr/>
      </w:pPr>
      <w:r w:rsidDel="00000000" w:rsidR="00000000" w:rsidRPr="00000000">
        <w:rPr>
          <w:rtl w:val="0"/>
        </w:rPr>
        <w:t xml:space="preserve">Class imbalance is another challenge in cancer datasets, as malignant cases are often far fewer than benign ones. Without intervention, ML models may become biased toward the majority class, reducing sensitivity in detecting cancers. Oversampling techniques like Synthetic Minority Oversampling Technique (SMOTE) or undersampling approaches are widely used to balance datasets (Chawla et al., 2002). Cost-sensitive learning methods, where higher penalties are applied to misclassifying malignant cases, are another effective strategy.</w:t>
      </w:r>
    </w:p>
    <w:p w:rsidR="00000000" w:rsidDel="00000000" w:rsidP="00000000" w:rsidRDefault="00000000" w:rsidRPr="00000000" w14:paraId="00000056">
      <w:pPr>
        <w:spacing w:after="240" w:before="240" w:lineRule="auto"/>
        <w:rPr/>
      </w:pPr>
      <w:r w:rsidDel="00000000" w:rsidR="00000000" w:rsidRPr="00000000">
        <w:rPr>
          <w:rtl w:val="0"/>
        </w:rPr>
        <w:t xml:space="preserve">Lastly, preprocessing must account for heterogeneity in data collection methods. Imaging protocols, genomic sequencing techniques, and EHR structures vary across institutions. Standardization pipelines are therefore critical to ensure that models generalize beyond their training environments. These steps in feature engineering and preprocessing form the backbone of reliable AI-based cancer detection.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i10d5uuk9vvx" w:id="22"/>
      <w:bookmarkEnd w:id="22"/>
      <w:r w:rsidDel="00000000" w:rsidR="00000000" w:rsidRPr="00000000">
        <w:rPr>
          <w:b w:val="1"/>
          <w:bCs w:val="1"/>
          <w:sz w:val="34"/>
          <w:szCs w:val="34"/>
          <w:rtl w:val="0"/>
        </w:rPr>
        <w:t xml:space="preserve">Machine Learning Algorithms for Cancer Detection</w:t>
      </w:r>
    </w:p>
    <w:p w:rsidR="00000000" w:rsidDel="00000000" w:rsidP="00000000" w:rsidRDefault="00000000" w:rsidRPr="00000000" w14:paraId="0000005F">
      <w:pPr>
        <w:spacing w:after="240" w:before="240" w:lineRule="auto"/>
        <w:rPr/>
      </w:pPr>
      <w:r w:rsidDel="00000000" w:rsidR="00000000" w:rsidRPr="00000000">
        <w:rPr>
          <w:rtl w:val="0"/>
        </w:rPr>
        <w:t xml:space="preserve">Several classical ML algorithms have been applied to cancer detection, each with unique strengths and weaknesses. Logistic regression, one of the simplest models, has been used for binary classification tasks such as distinguishing benign from malignant tumors. Its interpretability makes it suitable for healthcare settings where model transparency is important (Hosmer et al., 2013).</w:t>
      </w:r>
    </w:p>
    <w:p w:rsidR="00000000" w:rsidDel="00000000" w:rsidP="00000000" w:rsidRDefault="00000000" w:rsidRPr="00000000" w14:paraId="00000060">
      <w:pPr>
        <w:spacing w:after="240" w:before="240" w:lineRule="auto"/>
        <w:rPr/>
      </w:pPr>
      <w:r w:rsidDel="00000000" w:rsidR="00000000" w:rsidRPr="00000000">
        <w:rPr>
          <w:rtl w:val="0"/>
        </w:rPr>
        <w:t xml:space="preserve">Support Vector Machines (SVMs) have proven highly effective in high-dimensional data scenarios, such as gene expression analysis and imaging-based classification. By constructing hyperplanes that maximize margin between classes, SVMs achieve robust classification performance, particularly when paired with kernel methods (Kourou et al., 2015). In breast cancer prediction tasks, SVMs trained on the Wisconsin Breast Cancer Dataset have consistently achieved accuracies exceeding 95%.</w:t>
      </w:r>
    </w:p>
    <w:p w:rsidR="00000000" w:rsidDel="00000000" w:rsidP="00000000" w:rsidRDefault="00000000" w:rsidRPr="00000000" w14:paraId="00000061">
      <w:pPr>
        <w:spacing w:after="240" w:before="240" w:lineRule="auto"/>
        <w:rPr/>
      </w:pPr>
      <w:r w:rsidDel="00000000" w:rsidR="00000000" w:rsidRPr="00000000">
        <w:rPr>
          <w:rtl w:val="0"/>
        </w:rPr>
        <w:t xml:space="preserve">Decision trees and random forests are frequently used in cancer genomics, where feature interactions are complex. Random forests, in particular, provide an ensemble of decision trees, reducing variance and improving generalization. Their ability to rank feature importance makes them valuable in biomarker discovery. For example, random forests have been applied to genomic profiles to identify key mutations associated with lung cancer subtypes (Breiman, 2001).</w:t>
      </w:r>
    </w:p>
    <w:p w:rsidR="00000000" w:rsidDel="00000000" w:rsidP="00000000" w:rsidRDefault="00000000" w:rsidRPr="00000000" w14:paraId="00000062">
      <w:pPr>
        <w:spacing w:after="240" w:before="240" w:lineRule="auto"/>
        <w:rPr/>
      </w:pPr>
      <w:r w:rsidDel="00000000" w:rsidR="00000000" w:rsidRPr="00000000">
        <w:rPr>
          <w:rtl w:val="0"/>
        </w:rPr>
        <w:t xml:space="preserve">k-Nearest Neighbors (k-NN), while computationally simple, has seen applications in smaller cancer datasets. By classifying cases based on proximity to neighbors, k-NN can achieve reasonable accuracy, though it struggles with high-dimensional data. Ensemble methods like AdaBoost and XGBoost further enhance predictive performance by combining weak learners into strong classifiers.</w:t>
      </w:r>
    </w:p>
    <w:p w:rsidR="00000000" w:rsidDel="00000000" w:rsidP="00000000" w:rsidRDefault="00000000" w:rsidRPr="00000000" w14:paraId="00000063">
      <w:pPr>
        <w:spacing w:after="240" w:before="240" w:lineRule="auto"/>
        <w:rPr/>
      </w:pPr>
      <w:r w:rsidDel="00000000" w:rsidR="00000000" w:rsidRPr="00000000">
        <w:rPr>
          <w:rtl w:val="0"/>
        </w:rPr>
        <w:t xml:space="preserve">These traditional ML algorithms, while powerful, are increasingly being supplemented or replaced by deep learning models in imaging tasks. However, their interpretability and robustness on structured datasets ensure that they remain vital tools in cancer detection, particularly in genomic and tabular data analysis.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6kt6fnc57cu" w:id="23"/>
      <w:bookmarkEnd w:id="23"/>
      <w:r w:rsidDel="00000000" w:rsidR="00000000" w:rsidRPr="00000000">
        <w:rPr>
          <w:b w:val="1"/>
          <w:bCs w:val="1"/>
          <w:sz w:val="34"/>
          <w:szCs w:val="34"/>
          <w:rtl w:val="0"/>
        </w:rPr>
        <w:t xml:space="preserve">Deep Learning Applications in Medical Imaging</w:t>
      </w:r>
    </w:p>
    <w:p w:rsidR="00000000" w:rsidDel="00000000" w:rsidP="00000000" w:rsidRDefault="00000000" w:rsidRPr="00000000" w14:paraId="00000066">
      <w:pPr>
        <w:spacing w:after="240" w:before="240" w:lineRule="auto"/>
        <w:rPr/>
      </w:pPr>
      <w:r w:rsidDel="00000000" w:rsidR="00000000" w:rsidRPr="00000000">
        <w:rPr>
          <w:rtl w:val="0"/>
        </w:rPr>
        <w:t xml:space="preserve">Deep learning, particularly convolutional neural networks (CNNs), has transformed cancer detection in medical imaging. CNNs excel at automatically extracting hierarchical features from raw images, eliminating the need for handcrafted feature engineering. Studies have demonstrated their effectiveness in detecting breast cancer from mammograms, lung cancer from CT scans, and melanoma from dermoscopy images (Esteva et al., 2017; Ardila et al., 2019).</w:t>
      </w:r>
    </w:p>
    <w:p w:rsidR="00000000" w:rsidDel="00000000" w:rsidP="00000000" w:rsidRDefault="00000000" w:rsidRPr="00000000" w14:paraId="00000067">
      <w:pPr>
        <w:spacing w:after="240" w:before="240" w:lineRule="auto"/>
        <w:rPr/>
      </w:pPr>
      <w:r w:rsidDel="00000000" w:rsidR="00000000" w:rsidRPr="00000000">
        <w:rPr>
          <w:rtl w:val="0"/>
        </w:rPr>
        <w:t xml:space="preserve">CNN architectures such as AlexNet, VGG, ResNet, and Inception have been widely applied to cancer detection tasks. For example, Esteva et al. (2017) trained an Inception-v3 model on over 129,000 clinical skin images, achieving dermatologist-level accuracy in classifying malignant melanoma. Similarly, 3D CNNs have been applied to volumetric CT scans to capture spatial relationships critical for lung cancer diagnosis (Ardila et al., 2019).</w:t>
      </w:r>
    </w:p>
    <w:p w:rsidR="00000000" w:rsidDel="00000000" w:rsidP="00000000" w:rsidRDefault="00000000" w:rsidRPr="00000000" w14:paraId="00000068">
      <w:pPr>
        <w:spacing w:after="240" w:before="240" w:lineRule="auto"/>
        <w:rPr/>
      </w:pPr>
      <w:r w:rsidDel="00000000" w:rsidR="00000000" w:rsidRPr="00000000">
        <w:rPr>
          <w:rtl w:val="0"/>
        </w:rPr>
        <w:t xml:space="preserve">Beyond CNNs, autoencoders and variational autoencoders (VAEs) are used for unsupervised anomaly detection in histopathology images. They learn compressed representations of normal tissue structures, flagging deviations as potential cancerous regions. Generative models also assist in data augmentation, improving model robustness.</w:t>
      </w:r>
    </w:p>
    <w:p w:rsidR="00000000" w:rsidDel="00000000" w:rsidP="00000000" w:rsidRDefault="00000000" w:rsidRPr="00000000" w14:paraId="00000069">
      <w:pPr>
        <w:spacing w:after="240" w:before="240" w:lineRule="auto"/>
        <w:rPr/>
      </w:pPr>
      <w:r w:rsidDel="00000000" w:rsidR="00000000" w:rsidRPr="00000000">
        <w:rPr>
          <w:rtl w:val="0"/>
        </w:rPr>
        <w:t xml:space="preserve">Recurrent neural networks (RNNs) and transformers have expanded deep learning beyond imaging. Genomic data, represented as sequential nucleotide information, benefits from these architectures. Transformers, in particular, have demonstrated success in digital pathology by capturing long-range dependencies in whole-slide images (Dosovitskiy et al., 2021).</w:t>
      </w:r>
    </w:p>
    <w:p w:rsidR="00000000" w:rsidDel="00000000" w:rsidP="00000000" w:rsidRDefault="00000000" w:rsidRPr="00000000" w14:paraId="0000006A">
      <w:pPr>
        <w:spacing w:after="240" w:before="240" w:lineRule="auto"/>
        <w:rPr/>
      </w:pPr>
      <w:r w:rsidDel="00000000" w:rsidR="00000000" w:rsidRPr="00000000">
        <w:rPr>
          <w:rtl w:val="0"/>
        </w:rPr>
        <w:t xml:space="preserve">Despite their success, deep learning models face challenges such as interpretability, data requirements, and computational cost. Techniques like Grad-CAM and attention mechanisms are increasingly applied to visualize CNN decision-making, providing clinicians with interpretable heatmaps. This integration of accuracy with explainability is essential for clinical acceptance.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pub5gaxd76q" w:id="24"/>
      <w:bookmarkEnd w:id="24"/>
      <w:r w:rsidDel="00000000" w:rsidR="00000000" w:rsidRPr="00000000">
        <w:rPr>
          <w:b w:val="1"/>
          <w:bCs w:val="1"/>
          <w:sz w:val="34"/>
          <w:szCs w:val="34"/>
          <w:rtl w:val="0"/>
        </w:rPr>
        <w:t xml:space="preserve">Case Study: Breast Cancer Detection</w:t>
      </w:r>
    </w:p>
    <w:p w:rsidR="00000000" w:rsidDel="00000000" w:rsidP="00000000" w:rsidRDefault="00000000" w:rsidRPr="00000000" w14:paraId="0000006D">
      <w:pPr>
        <w:spacing w:after="240" w:before="240" w:lineRule="auto"/>
        <w:rPr/>
      </w:pPr>
      <w:r w:rsidDel="00000000" w:rsidR="00000000" w:rsidRPr="00000000">
        <w:rPr>
          <w:rtl w:val="0"/>
        </w:rPr>
        <w:t xml:space="preserve">Breast cancer remains the most common cancer among women worldwide. Early detection through mammography screening has been shown to significantly reduce mortality rates. Machine learning models have been extensively applied to this domain, with the Breast Cancer Wisconsin Dataset serving as a benchmark for algorithm development.</w:t>
      </w:r>
    </w:p>
    <w:p w:rsidR="00000000" w:rsidDel="00000000" w:rsidP="00000000" w:rsidRDefault="00000000" w:rsidRPr="00000000" w14:paraId="0000006E">
      <w:pPr>
        <w:spacing w:after="240" w:before="240" w:lineRule="auto"/>
        <w:rPr/>
      </w:pPr>
      <w:r w:rsidDel="00000000" w:rsidR="00000000" w:rsidRPr="00000000">
        <w:rPr>
          <w:rtl w:val="0"/>
        </w:rPr>
        <w:t xml:space="preserve">Classical ML methods such as logistic regression, SVMs, and random forests have achieved high accuracies in classifying tumors as benign or malignant. For example, SVM classifiers trained on this dataset achieved accuracies above 95% (Kourou et al., 2015). Random forests also performed well by identifying feature importance across morphological variables.</w:t>
      </w:r>
    </w:p>
    <w:p w:rsidR="00000000" w:rsidDel="00000000" w:rsidP="00000000" w:rsidRDefault="00000000" w:rsidRPr="00000000" w14:paraId="0000006F">
      <w:pPr>
        <w:spacing w:after="240" w:before="240" w:lineRule="auto"/>
        <w:rPr/>
      </w:pPr>
      <w:r w:rsidDel="00000000" w:rsidR="00000000" w:rsidRPr="00000000">
        <w:rPr>
          <w:rtl w:val="0"/>
        </w:rPr>
        <w:t xml:space="preserve">Deep learning approaches have further advanced breast cancer detection. CNNs trained on digital mammograms have shown the ability to detect microcalcifications and masses with accuracy comparable to radiologists. Rodriguez-Ruiz et al. (2019) demonstrated that a deep learning system could reduce false positives and improve sensitivity in breast cancer screening.</w:t>
      </w:r>
    </w:p>
    <w:p w:rsidR="00000000" w:rsidDel="00000000" w:rsidP="00000000" w:rsidRDefault="00000000" w:rsidRPr="00000000" w14:paraId="00000070">
      <w:pPr>
        <w:spacing w:after="240" w:before="240" w:lineRule="auto"/>
        <w:rPr/>
      </w:pPr>
      <w:r w:rsidDel="00000000" w:rsidR="00000000" w:rsidRPr="00000000">
        <w:rPr>
          <w:rtl w:val="0"/>
        </w:rPr>
        <w:t xml:space="preserve">AI is also being integrated into clinical decision support systems (CDSS) for breast cancer. These tools assist radiologists by pre-screening mammograms and flagging suspicious regions for further review. Such systems reduce radiologist workload while maintaining high accuracy.</w:t>
      </w:r>
    </w:p>
    <w:p w:rsidR="00000000" w:rsidDel="00000000" w:rsidP="00000000" w:rsidRDefault="00000000" w:rsidRPr="00000000" w14:paraId="00000071">
      <w:pPr>
        <w:spacing w:after="240" w:before="240" w:lineRule="auto"/>
        <w:rPr/>
      </w:pPr>
      <w:r w:rsidDel="00000000" w:rsidR="00000000" w:rsidRPr="00000000">
        <w:rPr>
          <w:rtl w:val="0"/>
        </w:rPr>
        <w:t xml:space="preserve">Despite these advances, challenges remain in ensuring generalizability. Models trained on datasets from one geographic region may not perform as well in others due to demographic and technical variations. Efforts to build diverse, multi-institutional datasets are critical for robust breast cancer AI systems.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4wn9h1qqt5o" w:id="25"/>
      <w:bookmarkEnd w:id="25"/>
      <w:r w:rsidDel="00000000" w:rsidR="00000000" w:rsidRPr="00000000">
        <w:rPr>
          <w:b w:val="1"/>
          <w:bCs w:val="1"/>
          <w:sz w:val="34"/>
          <w:szCs w:val="34"/>
          <w:rtl w:val="0"/>
        </w:rPr>
        <w:t xml:space="preserve">Case Study: Lung Cancer Detection</w:t>
      </w:r>
    </w:p>
    <w:p w:rsidR="00000000" w:rsidDel="00000000" w:rsidP="00000000" w:rsidRDefault="00000000" w:rsidRPr="00000000" w14:paraId="00000074">
      <w:pPr>
        <w:spacing w:after="240" w:before="240" w:lineRule="auto"/>
        <w:rPr/>
      </w:pPr>
      <w:r w:rsidDel="00000000" w:rsidR="00000000" w:rsidRPr="00000000">
        <w:rPr>
          <w:rtl w:val="0"/>
        </w:rPr>
        <w:t xml:space="preserve">Lung cancer is the leading cause of cancer-related deaths globally, accounting for nearly 1.8 million deaths annually (WHO, 2020). Early detection is critical, as survival rates drop dramatically once the disease progresses beyond localized stages. Low-dose computed tomography (LDCT) is the standard screening method, but it produces a high number of false positives, often leading to unnecessary invasive biopsies. This diagnostic challenge has spurred interest in AI-driven approaches that can improve specificity while maintaining sensitivity.</w:t>
      </w:r>
    </w:p>
    <w:p w:rsidR="00000000" w:rsidDel="00000000" w:rsidP="00000000" w:rsidRDefault="00000000" w:rsidRPr="00000000" w14:paraId="00000075">
      <w:pPr>
        <w:spacing w:after="240" w:before="240" w:lineRule="auto"/>
        <w:rPr/>
      </w:pPr>
      <w:r w:rsidDel="00000000" w:rsidR="00000000" w:rsidRPr="00000000">
        <w:rPr>
          <w:rtl w:val="0"/>
        </w:rPr>
        <w:t xml:space="preserve">Traditional ML methods have demonstrated utility in lung cancer detection. Logistic regression models using radiomic features such as tumor size, texture, and density have achieved moderate success in distinguishing benign from malignant nodules. Support Vector Machines (SVMs) have also been employed to classify lung nodules, leveraging high-dimensional imaging features for improved accuracy (Kumar et al., 2017). Ensemble methods, such as Random Forests, further enhance prediction by integrating multiple radiomic markers into a robust classification system.</w:t>
      </w:r>
    </w:p>
    <w:p w:rsidR="00000000" w:rsidDel="00000000" w:rsidP="00000000" w:rsidRDefault="00000000" w:rsidRPr="00000000" w14:paraId="00000076">
      <w:pPr>
        <w:spacing w:after="240" w:before="240" w:lineRule="auto"/>
        <w:rPr/>
      </w:pPr>
      <w:r w:rsidDel="00000000" w:rsidR="00000000" w:rsidRPr="00000000">
        <w:rPr>
          <w:rtl w:val="0"/>
        </w:rPr>
        <w:t xml:space="preserve">Deep learning has significantly advanced lung cancer screening. Ardila et al. (2019) developed a 3D CNN trained on over 45,000 chest CT scans from the National Lung Screening Trial (NLST). This model achieved performance comparable to or exceeding that of experienced radiologists, with fewer false positives. Unlike traditional algorithms, 3D CNNs capture volumetric information, enabling more precise identification of subtle nodular features. The model’s success highlights the potential of AI as a companion tool in high-volume screening programs.</w:t>
      </w:r>
    </w:p>
    <w:p w:rsidR="00000000" w:rsidDel="00000000" w:rsidP="00000000" w:rsidRDefault="00000000" w:rsidRPr="00000000" w14:paraId="00000077">
      <w:pPr>
        <w:spacing w:after="240" w:before="240" w:lineRule="auto"/>
        <w:rPr/>
      </w:pPr>
      <w:r w:rsidDel="00000000" w:rsidR="00000000" w:rsidRPr="00000000">
        <w:rPr>
          <w:rtl w:val="0"/>
        </w:rPr>
        <w:t xml:space="preserve">Another promising avenue is multimodal analysis. Combining LDCT imaging with patient demographics, smoking history, and genetic data improves predictive accuracy. For instance, hybrid models that merge CNN-based imaging analysis with logistic regression on risk factors have shown superior performance compared to image-only models (Hussein et al., 2018). This demonstrates the strength of AI in integrating diverse data streams into a unified prediction framework.</w:t>
      </w:r>
    </w:p>
    <w:p w:rsidR="00000000" w:rsidDel="00000000" w:rsidP="00000000" w:rsidRDefault="00000000" w:rsidRPr="00000000" w14:paraId="00000078">
      <w:pPr>
        <w:spacing w:after="240" w:before="240" w:lineRule="auto"/>
        <w:rPr/>
      </w:pPr>
      <w:r w:rsidDel="00000000" w:rsidR="00000000" w:rsidRPr="00000000">
        <w:rPr>
          <w:rtl w:val="0"/>
        </w:rPr>
        <w:t xml:space="preserve">Despite these advances, deployment challenges remain. Generalizability across populations is a persistent concern, as many datasets overrepresent smokers from Western populations. Additionally, regulatory agencies such as the FDA require rigorous validation before AI systems can be integrated into clinical practice. Ensuring patient trust, interpretability of predictions, and clinical workflow integration will be key to realizing AI’s full potential in lung cancer detection.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qxxee29yjq2x" w:id="26"/>
      <w:bookmarkEnd w:id="26"/>
      <w:r w:rsidDel="00000000" w:rsidR="00000000" w:rsidRPr="00000000">
        <w:rPr>
          <w:b w:val="1"/>
          <w:bCs w:val="1"/>
          <w:sz w:val="34"/>
          <w:szCs w:val="34"/>
          <w:rtl w:val="0"/>
        </w:rPr>
        <w:t xml:space="preserve">Case Study: Skin Cancer Detection</w:t>
      </w:r>
    </w:p>
    <w:p w:rsidR="00000000" w:rsidDel="00000000" w:rsidP="00000000" w:rsidRDefault="00000000" w:rsidRPr="00000000" w14:paraId="0000007A">
      <w:pPr>
        <w:spacing w:after="240" w:before="240" w:lineRule="auto"/>
        <w:rPr/>
      </w:pPr>
      <w:r w:rsidDel="00000000" w:rsidR="00000000" w:rsidRPr="00000000">
        <w:rPr>
          <w:rtl w:val="0"/>
        </w:rPr>
        <w:t xml:space="preserve">Skin cancer, particularly melanoma, represents one of the most common cancers worldwide, with incidence rates continuing to rise. Early detection is essential, as survival rates for localized melanoma exceed 95% but fall significantly once metastasis occurs. Traditional detection methods rely on dermatologist expertise and dermoscopy imaging. However, access to dermatologists is limited in many regions, creating disparities in early detection. AI provides a scalable solution to augment dermatology services globally.</w:t>
      </w:r>
    </w:p>
    <w:p w:rsidR="00000000" w:rsidDel="00000000" w:rsidP="00000000" w:rsidRDefault="00000000" w:rsidRPr="00000000" w14:paraId="0000007B">
      <w:pPr>
        <w:spacing w:after="240" w:before="240" w:lineRule="auto"/>
        <w:rPr/>
      </w:pPr>
      <w:r w:rsidDel="00000000" w:rsidR="00000000" w:rsidRPr="00000000">
        <w:rPr>
          <w:rtl w:val="0"/>
        </w:rPr>
        <w:t xml:space="preserve">Machine learning methods have long been applied to skin cancer classification. Early approaches using handcrafted features such as lesion color, asymmetry, and border irregularity fed into SVMs and k-Nearest Neighbor classifiers achieved reasonable performance (Barata et al., 2014). However, these models were constrained by their reliance on predefined features and limited generalization across diverse skin tones and lesion types.</w:t>
      </w:r>
    </w:p>
    <w:p w:rsidR="00000000" w:rsidDel="00000000" w:rsidP="00000000" w:rsidRDefault="00000000" w:rsidRPr="00000000" w14:paraId="0000007C">
      <w:pPr>
        <w:spacing w:after="240" w:before="240" w:lineRule="auto"/>
        <w:rPr/>
      </w:pPr>
      <w:r w:rsidDel="00000000" w:rsidR="00000000" w:rsidRPr="00000000">
        <w:rPr>
          <w:rtl w:val="0"/>
        </w:rPr>
        <w:t xml:space="preserve">The advent of deep learning revolutionized skin cancer detection. Esteva et al. (2017) trained a CNN (Inception-v3) on more than 129,000 clinical images, achieving dermatologist-level classification performance in distinguishing melanoma from benign lesions. Follow-up studies using architectures like ResNet and EfficientNet confirmed similar accuracy levels across larger datasets. Importantly, these systems performed well across multiple lesion types, not just melanoma.</w:t>
      </w:r>
    </w:p>
    <w:p w:rsidR="00000000" w:rsidDel="00000000" w:rsidP="00000000" w:rsidRDefault="00000000" w:rsidRPr="00000000" w14:paraId="0000007D">
      <w:pPr>
        <w:spacing w:after="240" w:before="240" w:lineRule="auto"/>
        <w:rPr/>
      </w:pPr>
      <w:r w:rsidDel="00000000" w:rsidR="00000000" w:rsidRPr="00000000">
        <w:rPr>
          <w:rtl w:val="0"/>
        </w:rPr>
        <w:t xml:space="preserve">Mobile health applications have emerged as a major application area for AI in skin cancer detection. Smartphone-based dermoscopy tools combined with CNN models enable preliminary screenings in remote or underserved regions. While these systems are not intended to replace professional dermatologists, they serve as valuable triage tools that can prioritize urgent cases for clinical review (Han et al., 2018).</w:t>
      </w:r>
    </w:p>
    <w:p w:rsidR="00000000" w:rsidDel="00000000" w:rsidP="00000000" w:rsidRDefault="00000000" w:rsidRPr="00000000" w14:paraId="0000007E">
      <w:pPr>
        <w:spacing w:after="240" w:before="240" w:lineRule="auto"/>
        <w:rPr/>
      </w:pPr>
      <w:r w:rsidDel="00000000" w:rsidR="00000000" w:rsidRPr="00000000">
        <w:rPr>
          <w:rtl w:val="0"/>
        </w:rPr>
        <w:t xml:space="preserve">Challenges remain regarding fairness and bias. Many skin cancer datasets underrepresent darker skin tones, potentially reducing model accuracy in non-Caucasian populations. Addressing these disparities requires collecting diverse datasets and employing bias mitigation strategies in model development. Regulatory approval and clinician trust are also prerequisites before widespread deployment in dermatology practices.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3rd8etv65oc1" w:id="27"/>
      <w:bookmarkEnd w:id="27"/>
      <w:r w:rsidDel="00000000" w:rsidR="00000000" w:rsidRPr="00000000">
        <w:rPr>
          <w:b w:val="1"/>
          <w:bCs w:val="1"/>
          <w:sz w:val="34"/>
          <w:szCs w:val="34"/>
          <w:rtl w:val="0"/>
        </w:rPr>
        <w:t xml:space="preserve">Challenges and Limitations</w:t>
      </w:r>
    </w:p>
    <w:p w:rsidR="00000000" w:rsidDel="00000000" w:rsidP="00000000" w:rsidRDefault="00000000" w:rsidRPr="00000000" w14:paraId="00000080">
      <w:pPr>
        <w:spacing w:after="240" w:before="240" w:lineRule="auto"/>
        <w:rPr/>
      </w:pPr>
      <w:r w:rsidDel="00000000" w:rsidR="00000000" w:rsidRPr="00000000">
        <w:rPr>
          <w:rtl w:val="0"/>
        </w:rPr>
        <w:t xml:space="preserve">Despite significant advances, AI in cancer detection faces a series of challenges that hinder its widespread clinical adoption. One major issue is </w:t>
      </w:r>
      <w:r w:rsidDel="00000000" w:rsidR="00000000" w:rsidRPr="00000000">
        <w:rPr>
          <w:b w:val="1"/>
          <w:bCs w:val="1"/>
          <w:rtl w:val="0"/>
        </w:rPr>
        <w:t xml:space="preserve">data quality and availability</w:t>
      </w:r>
      <w:r w:rsidDel="00000000" w:rsidR="00000000" w:rsidRPr="00000000">
        <w:rPr>
          <w:rtl w:val="0"/>
        </w:rPr>
        <w:t xml:space="preserve">. Many datasets are limited in size, lack diversity, or contain labeling errors. Annotating medical images requires expert input, which is expensive and time-consuming. Furthermore, datasets often originate from high-income countries, reducing generalizability to global populations (Parikh et al., 2019).</w:t>
      </w:r>
    </w:p>
    <w:p w:rsidR="00000000" w:rsidDel="00000000" w:rsidP="00000000" w:rsidRDefault="00000000" w:rsidRPr="00000000" w14:paraId="00000081">
      <w:pPr>
        <w:spacing w:after="240" w:before="240" w:lineRule="auto"/>
        <w:rPr/>
      </w:pPr>
      <w:r w:rsidDel="00000000" w:rsidR="00000000" w:rsidRPr="00000000">
        <w:rPr>
          <w:rtl w:val="0"/>
        </w:rPr>
        <w:t xml:space="preserve">Another challenge is </w:t>
      </w:r>
      <w:r w:rsidDel="00000000" w:rsidR="00000000" w:rsidRPr="00000000">
        <w:rPr>
          <w:b w:val="1"/>
          <w:bCs w:val="1"/>
          <w:rtl w:val="0"/>
        </w:rPr>
        <w:t xml:space="preserve">class imbalance</w:t>
      </w:r>
      <w:r w:rsidDel="00000000" w:rsidR="00000000" w:rsidRPr="00000000">
        <w:rPr>
          <w:rtl w:val="0"/>
        </w:rPr>
        <w:t xml:space="preserve">. In real-world datasets, malignant cases are far less frequent than benign cases, leading to skewed training data. Without correction, ML models may achieve high overall accuracy while failing to detect rare but critical malignant samples. Techniques such as oversampling, cost-sensitive learning, and anomaly detection are necessary to counter this imbalance, but they are not foolproof.</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Interpretability</w:t>
      </w:r>
      <w:r w:rsidDel="00000000" w:rsidR="00000000" w:rsidRPr="00000000">
        <w:rPr>
          <w:rtl w:val="0"/>
        </w:rPr>
        <w:t xml:space="preserve"> is another persistent barrier. Deep learning models, particularly CNNs, are often viewed as “black boxes” because they provide little explanation for their decisions. In high-stakes fields like oncology, clinicians require transparent reasoning before making treatment decisions. Efforts in explainable AI (XAI), such as Grad-CAM heatmaps and attention mechanisms, are improving interpretability but remain works in progress (Doshi-Velez &amp; Kim, 2017).</w:t>
      </w:r>
    </w:p>
    <w:p w:rsidR="00000000" w:rsidDel="00000000" w:rsidP="00000000" w:rsidRDefault="00000000" w:rsidRPr="00000000" w14:paraId="00000083">
      <w:pPr>
        <w:spacing w:after="240" w:before="240" w:lineRule="auto"/>
        <w:rPr/>
      </w:pPr>
      <w:r w:rsidDel="00000000" w:rsidR="00000000" w:rsidRPr="00000000">
        <w:rPr>
          <w:rtl w:val="0"/>
        </w:rPr>
        <w:t xml:space="preserve">Regulatory and legal challenges also slow adoption. AI models must undergo rigorous validation before being approved by bodies such as the FDA or EMA. Clinical trials are necessary to establish efficacy and safety, yet few AI systems have progressed beyond research prototypes. Additionally, liability issues remain unresolved if an AI misdiagnoses a patient, responsibility must be clearly attributed between the developer, the clinician, and the healthcare system.</w:t>
      </w:r>
    </w:p>
    <w:p w:rsidR="00000000" w:rsidDel="00000000" w:rsidP="00000000" w:rsidRDefault="00000000" w:rsidRPr="00000000" w14:paraId="00000084">
      <w:pPr>
        <w:spacing w:after="240" w:before="240" w:lineRule="auto"/>
        <w:rPr/>
      </w:pPr>
      <w:r w:rsidDel="00000000" w:rsidR="00000000" w:rsidRPr="00000000">
        <w:rPr>
          <w:rtl w:val="0"/>
        </w:rPr>
        <w:t xml:space="preserve">Finally, integration into healthcare workflows is a non-trivial challenge. AI systems must seamlessly interface with existing hospital infrastructure, such as picture archiving and communication systems (PACS) and electronic health records (EHRs). Without smooth integration, even high-performing AI models risk underutilization due to workflow disruptions.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k26yexsseyw3" w:id="28"/>
      <w:bookmarkEnd w:id="28"/>
      <w:r w:rsidDel="00000000" w:rsidR="00000000" w:rsidRPr="00000000">
        <w:rPr>
          <w:b w:val="1"/>
          <w:bCs w:val="1"/>
          <w:sz w:val="34"/>
          <w:szCs w:val="34"/>
          <w:rtl w:val="0"/>
        </w:rPr>
        <w:t xml:space="preserve">Ethical and Legal Considerations</w:t>
      </w:r>
    </w:p>
    <w:p w:rsidR="00000000" w:rsidDel="00000000" w:rsidP="00000000" w:rsidRDefault="00000000" w:rsidRPr="00000000" w14:paraId="00000086">
      <w:pPr>
        <w:spacing w:after="240" w:before="240" w:lineRule="auto"/>
        <w:rPr/>
      </w:pPr>
      <w:r w:rsidDel="00000000" w:rsidR="00000000" w:rsidRPr="00000000">
        <w:rPr>
          <w:rtl w:val="0"/>
        </w:rPr>
        <w:t xml:space="preserve">AI in cancer detection raises significant ethical and legal questions. Patient privacy is paramount, as training AI models often requires access to sensitive health data. Regulations such as HIPAA in the United States and GDPR in Europe impose strict requirements on data usage and storage. Techniques like federated learning and differential privacy offer solutions by enabling model training without centralized data sharing (Yang et al., 2019).</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Algorithmic bias</w:t>
      </w:r>
      <w:r w:rsidDel="00000000" w:rsidR="00000000" w:rsidRPr="00000000">
        <w:rPr>
          <w:rtl w:val="0"/>
        </w:rPr>
        <w:t xml:space="preserve"> is another concern. If datasets underrepresent certain populations, AI models may perform poorly in those groups, exacerbating healthcare disparities. For instance, skin cancer models trained predominantly on lighter skin tones may underperform in detecting melanoma in darker skin populations. Ethical AI development requires diverse datasets, fairness-aware training, and continuous monitoring to prevent systemic bias.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Accountability and liability</w:t>
      </w:r>
      <w:r w:rsidDel="00000000" w:rsidR="00000000" w:rsidRPr="00000000">
        <w:rPr>
          <w:rtl w:val="0"/>
        </w:rPr>
        <w:t xml:space="preserve"> are unresolved legal issues. If an AI system misdiagnoses a patient, determining responsibility is complex. Current regulatory frameworks generally position AI as decision-support tools, meaning clinicians retain ultimate responsibility. However, as AI systems become more autonomous, clearer legal guidelines will be required to define accountability (Topol, 2019).</w:t>
      </w:r>
    </w:p>
    <w:p w:rsidR="00000000" w:rsidDel="00000000" w:rsidP="00000000" w:rsidRDefault="00000000" w:rsidRPr="00000000" w14:paraId="00000089">
      <w:pPr>
        <w:spacing w:after="240" w:before="240" w:lineRule="auto"/>
        <w:rPr/>
      </w:pPr>
      <w:r w:rsidDel="00000000" w:rsidR="00000000" w:rsidRPr="00000000">
        <w:rPr>
          <w:rtl w:val="0"/>
        </w:rPr>
        <w:t xml:space="preserve">Informed consent is also essential. Patients must be aware when AI is used in their diagnosis and understand the potential benefits and risks. Transparency is critical to maintaining trust between patients, clinicians, and AI systems.</w:t>
      </w:r>
    </w:p>
    <w:p w:rsidR="00000000" w:rsidDel="00000000" w:rsidP="00000000" w:rsidRDefault="00000000" w:rsidRPr="00000000" w14:paraId="0000008A">
      <w:pPr>
        <w:spacing w:after="240" w:before="240" w:lineRule="auto"/>
        <w:rPr/>
      </w:pPr>
      <w:r w:rsidDel="00000000" w:rsidR="00000000" w:rsidRPr="00000000">
        <w:rPr>
          <w:rtl w:val="0"/>
        </w:rPr>
        <w:t xml:space="preserve">Finally, the </w:t>
      </w:r>
      <w:r w:rsidDel="00000000" w:rsidR="00000000" w:rsidRPr="00000000">
        <w:rPr>
          <w:b w:val="1"/>
          <w:bCs w:val="1"/>
          <w:rtl w:val="0"/>
        </w:rPr>
        <w:t xml:space="preserve">commercialization of medical AI</w:t>
      </w:r>
      <w:r w:rsidDel="00000000" w:rsidR="00000000" w:rsidRPr="00000000">
        <w:rPr>
          <w:rtl w:val="0"/>
        </w:rPr>
        <w:t xml:space="preserve"> introduces ethical considerations. Private companies may prioritize profit motives over equitable access, potentially limiting availability in low-resource settings. Ethical deployment requires balancing innovation incentives with commitments to accessibility and fairness in global healthcare.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d19avgsgrnu2" w:id="29"/>
      <w:bookmarkEnd w:id="29"/>
      <w:r w:rsidDel="00000000" w:rsidR="00000000" w:rsidRPr="00000000">
        <w:rPr>
          <w:b w:val="1"/>
          <w:bCs w:val="1"/>
          <w:sz w:val="34"/>
          <w:szCs w:val="34"/>
          <w:rtl w:val="0"/>
        </w:rPr>
        <w:t xml:space="preserve">Integration of AI into Clinical Practice</w:t>
      </w:r>
    </w:p>
    <w:p w:rsidR="00000000" w:rsidDel="00000000" w:rsidP="00000000" w:rsidRDefault="00000000" w:rsidRPr="00000000" w14:paraId="0000008C">
      <w:pPr>
        <w:spacing w:after="240" w:before="240" w:lineRule="auto"/>
        <w:rPr/>
      </w:pPr>
      <w:r w:rsidDel="00000000" w:rsidR="00000000" w:rsidRPr="00000000">
        <w:rPr>
          <w:rtl w:val="0"/>
        </w:rPr>
        <w:t xml:space="preserve">For AI to succeed in cancer detection, it must be effectively integrated into existing clinical workflows. AI systems should function as decision-support tools, augmenting rather than replacing human expertise. Clinicians must retain final decision-making authority, with AI providing recommendations or highlighting suspicious findings for further review (Topol, 2019).</w:t>
      </w:r>
    </w:p>
    <w:p w:rsidR="00000000" w:rsidDel="00000000" w:rsidP="00000000" w:rsidRDefault="00000000" w:rsidRPr="00000000" w14:paraId="0000008D">
      <w:pPr>
        <w:spacing w:after="240" w:before="240" w:lineRule="auto"/>
        <w:rPr/>
      </w:pPr>
      <w:r w:rsidDel="00000000" w:rsidR="00000000" w:rsidRPr="00000000">
        <w:rPr>
          <w:rtl w:val="0"/>
        </w:rPr>
        <w:t xml:space="preserve">Integration requires technical compatibility with existing hospital infrastructure. AI systems must interface with PACS for imaging and with EHRs for patient history. Seamless interoperability ensures that AI outputs are accessible at the point of care without disrupting workflows. Studies show that clinician adoption improves when AI systems are embedded into familiar interfaces rather than requiring separate platforms (Rajpurkar et al., 2018).</w:t>
      </w:r>
    </w:p>
    <w:p w:rsidR="00000000" w:rsidDel="00000000" w:rsidP="00000000" w:rsidRDefault="00000000" w:rsidRPr="00000000" w14:paraId="0000008E">
      <w:pPr>
        <w:spacing w:after="240" w:before="240" w:lineRule="auto"/>
        <w:rPr/>
      </w:pPr>
      <w:r w:rsidDel="00000000" w:rsidR="00000000" w:rsidRPr="00000000">
        <w:rPr>
          <w:rtl w:val="0"/>
        </w:rPr>
        <w:t xml:space="preserve">Training and education are also critical. Physicians, radiologists, and pathologists must be trained not only to interpret AI outputs but also to understand their limitations. This builds trust and ensures that clinicians can appropriately override AI recommendations when necessary. Institutions that invest in AI literacy among staff are more likely to see successful adoption.</w:t>
      </w:r>
    </w:p>
    <w:p w:rsidR="00000000" w:rsidDel="00000000" w:rsidP="00000000" w:rsidRDefault="00000000" w:rsidRPr="00000000" w14:paraId="0000008F">
      <w:pPr>
        <w:spacing w:after="240" w:before="240" w:lineRule="auto"/>
        <w:rPr/>
      </w:pPr>
      <w:r w:rsidDel="00000000" w:rsidR="00000000" w:rsidRPr="00000000">
        <w:rPr>
          <w:rtl w:val="0"/>
        </w:rPr>
        <w:t xml:space="preserve">Clinical validation is another prerequisite. AI systems must undergo rigorous prospective trials to demonstrate safety and efficacy in real-world settings. Retrospective validation on historical datasets is insufficient for regulatory approval or clinical trust. Collaboration between researchers, healthcare providers, and regulatory agencies is essential to bring validated AI tools into practice.</w:t>
      </w:r>
    </w:p>
    <w:p w:rsidR="00000000" w:rsidDel="00000000" w:rsidP="00000000" w:rsidRDefault="00000000" w:rsidRPr="00000000" w14:paraId="00000090">
      <w:pPr>
        <w:spacing w:after="240" w:before="240" w:lineRule="auto"/>
        <w:rPr/>
      </w:pPr>
      <w:r w:rsidDel="00000000" w:rsidR="00000000" w:rsidRPr="00000000">
        <w:rPr>
          <w:rtl w:val="0"/>
        </w:rPr>
        <w:t xml:space="preserve">Finally, healthcare institutions must address workflow efficiency. AI systems that reduce radiologist workload, minimize false positives, and streamline triage are more likely to be adopted. Conversely, systems that add complexity or increase diagnostic uncertainty may face resistance. Successful integration requires careful attention to clinical utility, usability, and cost-effectiveness.</w:t>
      </w:r>
    </w:p>
    <w:p w:rsidR="00000000" w:rsidDel="00000000" w:rsidP="00000000" w:rsidRDefault="00000000" w:rsidRPr="00000000" w14:paraId="00000091">
      <w:pPr>
        <w:spacing w:after="240" w:before="240" w:lineRule="auto"/>
        <w:rPr>
          <w:b w:val="1"/>
          <w:bCs w:val="1"/>
          <w:sz w:val="28"/>
          <w:szCs w:val="28"/>
        </w:rPr>
      </w:pPr>
      <w:r w:rsidDel="00000000" w:rsidR="00000000" w:rsidRPr="00000000">
        <w:rPr>
          <w:b w:val="1"/>
          <w:bCs w:val="1"/>
          <w:sz w:val="28"/>
          <w:szCs w:val="28"/>
          <w:rtl w:val="0"/>
        </w:rPr>
        <w:t xml:space="preserve">Future Directions of AI in Cancer Detection</w:t>
      </w:r>
    </w:p>
    <w:p w:rsidR="00000000" w:rsidDel="00000000" w:rsidP="00000000" w:rsidRDefault="00000000" w:rsidRPr="00000000" w14:paraId="00000092">
      <w:pPr>
        <w:spacing w:after="240" w:before="240" w:lineRule="auto"/>
        <w:rPr/>
      </w:pPr>
      <w:r w:rsidDel="00000000" w:rsidR="00000000" w:rsidRPr="00000000">
        <w:rPr>
          <w:rtl w:val="0"/>
        </w:rPr>
        <w:t xml:space="preserve">The future of AI in cancer detection lies in advancing beyond accuracy toward transparency, fairness, and integration. Explainable AI (XAI) will play a central role, as clinicians demand interpretable models that justify their decisions. Visual explanations, attention maps, and natural language justifications are areas of active research (Doshi-Velez &amp; Kim, 2017).</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Multimodal learning</w:t>
      </w:r>
      <w:r w:rsidDel="00000000" w:rsidR="00000000" w:rsidRPr="00000000">
        <w:rPr>
          <w:rtl w:val="0"/>
        </w:rPr>
        <w:t xml:space="preserve"> is another frontier. By combining imaging, genomic, clinical, and lifestyle data, AI systems can provide holistic predictions about cancer risk, progression, and treatment response. Such integrated models may shift oncology from reactive detection to proactive prevention and personalized care.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Federated learning</w:t>
      </w:r>
      <w:r w:rsidDel="00000000" w:rsidR="00000000" w:rsidRPr="00000000">
        <w:rPr>
          <w:rtl w:val="0"/>
        </w:rPr>
        <w:t xml:space="preserve"> will also become increasingly important. This approach allows institutions to collaboratively train AI models without sharing raw patient data, preserving privacy while enabling large-scale learning (Yang et al., 2019). Federated frameworks are particularly valuable for rare cancers, where data must be pooled across institutions.</w:t>
      </w:r>
    </w:p>
    <w:p w:rsidR="00000000" w:rsidDel="00000000" w:rsidP="00000000" w:rsidRDefault="00000000" w:rsidRPr="00000000" w14:paraId="00000095">
      <w:pPr>
        <w:spacing w:after="240" w:before="240" w:lineRule="auto"/>
        <w:rPr/>
      </w:pPr>
      <w:r w:rsidDel="00000000" w:rsidR="00000000" w:rsidRPr="00000000">
        <w:rPr>
          <w:rtl w:val="0"/>
        </w:rPr>
        <w:t xml:space="preserve">Another future direction is edge AI, which enables real-time cancer detection on portable devices such as smartphones and point-of-care scanners. This will expand access in low-resource regions where advanced imaging infrastructure is unavailable. For example, smartphone-based AI tools for skin lesion analysis can empower community health workers to triage patients in rural areas.</w:t>
      </w:r>
    </w:p>
    <w:p w:rsidR="00000000" w:rsidDel="00000000" w:rsidP="00000000" w:rsidRDefault="00000000" w:rsidRPr="00000000" w14:paraId="00000096">
      <w:pPr>
        <w:spacing w:after="240" w:before="240" w:lineRule="auto"/>
        <w:rPr/>
      </w:pPr>
      <w:r w:rsidDel="00000000" w:rsidR="00000000" w:rsidRPr="00000000">
        <w:rPr>
          <w:rtl w:val="0"/>
        </w:rPr>
        <w:t xml:space="preserve">Finally, ethical frameworks and global collaboration will shape the future. Ensuring equitable access to AI tools, mitigating bias, and maintaining transparency will be essential. The integration of AI into precision oncology promises a future where cancer detection is earlier, more accurate, and globally accessible reshaping the trajectory of one of humanity’s deadliest diseases.</w:t>
      </w:r>
    </w:p>
    <w:p w:rsidR="00000000" w:rsidDel="00000000" w:rsidP="00000000" w:rsidRDefault="00000000" w:rsidRPr="00000000" w14:paraId="00000097">
      <w:pPr>
        <w:spacing w:after="240" w:before="240" w:lineRule="auto"/>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nvbh2or7ofte" w:id="30"/>
      <w:bookmarkEnd w:id="30"/>
      <w:r w:rsidDel="00000000" w:rsidR="00000000" w:rsidRPr="00000000">
        <w:rPr>
          <w:b w:val="1"/>
          <w:bCs w:val="1"/>
          <w:sz w:val="34"/>
          <w:szCs w:val="34"/>
          <w:rtl w:val="0"/>
        </w:rPr>
        <w:t xml:space="preserve">References:</w:t>
      </w:r>
    </w:p>
    <w:p w:rsidR="00000000" w:rsidDel="00000000" w:rsidP="00000000" w:rsidRDefault="00000000" w:rsidRPr="00000000" w14:paraId="00000099">
      <w:pPr>
        <w:spacing w:after="240" w:before="240" w:lineRule="auto"/>
        <w:rPr/>
      </w:pPr>
      <w:r w:rsidDel="00000000" w:rsidR="00000000" w:rsidRPr="00000000">
        <w:rPr>
          <w:rtl w:val="0"/>
        </w:rPr>
        <w:t xml:space="preserve">Ardila, D., et al. (2019). End-to-end lung cancer screening with deep learning on low-dose chest CT. </w:t>
      </w:r>
      <w:r w:rsidDel="00000000" w:rsidR="00000000" w:rsidRPr="00000000">
        <w:rPr>
          <w:i w:val="1"/>
          <w:iCs w:val="1"/>
          <w:rtl w:val="0"/>
        </w:rPr>
        <w:t xml:space="preserve">Nature Medicine, 25</w:t>
      </w:r>
      <w:r w:rsidDel="00000000" w:rsidR="00000000" w:rsidRPr="00000000">
        <w:rPr>
          <w:rtl w:val="0"/>
        </w:rPr>
        <w:t xml:space="preserve">(6), 954–961.</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Breiman, L. (2001). Random forests. </w:t>
      </w:r>
      <w:r w:rsidDel="00000000" w:rsidR="00000000" w:rsidRPr="00000000">
        <w:rPr>
          <w:i w:val="1"/>
          <w:iCs w:val="1"/>
          <w:rtl w:val="0"/>
        </w:rPr>
        <w:t xml:space="preserve">Machine Learning, 45</w:t>
      </w:r>
      <w:r w:rsidDel="00000000" w:rsidR="00000000" w:rsidRPr="00000000">
        <w:rPr>
          <w:rtl w:val="0"/>
        </w:rPr>
        <w:t xml:space="preserve">(1), 5–32.</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Coudray, N., et al. (2018). Classification and mutation prediction from non–small cell lung cancer histopathology images using deep learning. </w:t>
      </w:r>
      <w:r w:rsidDel="00000000" w:rsidR="00000000" w:rsidRPr="00000000">
        <w:rPr>
          <w:i w:val="1"/>
          <w:iCs w:val="1"/>
          <w:rtl w:val="0"/>
        </w:rPr>
        <w:t xml:space="preserve">Nature Medicine, 24</w:t>
      </w:r>
      <w:r w:rsidDel="00000000" w:rsidR="00000000" w:rsidRPr="00000000">
        <w:rPr>
          <w:rtl w:val="0"/>
        </w:rPr>
        <w:t xml:space="preserve">(10), 1559–1567.</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Doi, K. (2007). Computer-aided diagnosis in medical imaging: historical review, current status, and future potential. </w:t>
      </w:r>
      <w:r w:rsidDel="00000000" w:rsidR="00000000" w:rsidRPr="00000000">
        <w:rPr>
          <w:i w:val="1"/>
          <w:iCs w:val="1"/>
          <w:rtl w:val="0"/>
        </w:rPr>
        <w:t xml:space="preserve">Computerized Medical Imaging and Graphics, 31</w:t>
      </w:r>
      <w:r w:rsidDel="00000000" w:rsidR="00000000" w:rsidRPr="00000000">
        <w:rPr>
          <w:rtl w:val="0"/>
        </w:rPr>
        <w:t xml:space="preserve">(4–5), 198–211.</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Esteva, A., et al. (2017). Dermatologist-level classification of skin cancer with deep neural networks. </w:t>
      </w:r>
      <w:r w:rsidDel="00000000" w:rsidR="00000000" w:rsidRPr="00000000">
        <w:rPr>
          <w:i w:val="1"/>
          <w:iCs w:val="1"/>
          <w:rtl w:val="0"/>
        </w:rPr>
        <w:t xml:space="preserve">Nature, 542</w:t>
      </w:r>
      <w:r w:rsidDel="00000000" w:rsidR="00000000" w:rsidRPr="00000000">
        <w:rPr>
          <w:rtl w:val="0"/>
        </w:rPr>
        <w:t xml:space="preserve">(7639), 115–118.</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Litjens, G., et al. (2017). A survey on deep learning in medical image analysis. </w:t>
      </w:r>
      <w:r w:rsidDel="00000000" w:rsidR="00000000" w:rsidRPr="00000000">
        <w:rPr>
          <w:i w:val="1"/>
          <w:iCs w:val="1"/>
          <w:rtl w:val="0"/>
        </w:rPr>
        <w:t xml:space="preserve">Medical Image Analysis, 42</w:t>
      </w:r>
      <w:r w:rsidDel="00000000" w:rsidR="00000000" w:rsidRPr="00000000">
        <w:rPr>
          <w:rtl w:val="0"/>
        </w:rPr>
        <w:t xml:space="preserve">, 60–88.</w:t>
        <w:br w:type="textWrapping"/>
      </w:r>
    </w:p>
    <w:p w:rsidR="00000000" w:rsidDel="00000000" w:rsidP="00000000" w:rsidRDefault="00000000" w:rsidRPr="00000000" w14:paraId="0000009F">
      <w:pPr>
        <w:spacing w:after="240" w:before="240" w:lineRule="auto"/>
        <w:rPr>
          <w:i w:val="1"/>
          <w:iCs w:val="1"/>
        </w:rPr>
      </w:pPr>
      <w:r w:rsidDel="00000000" w:rsidR="00000000" w:rsidRPr="00000000">
        <w:rPr>
          <w:rtl w:val="0"/>
        </w:rPr>
        <w:t xml:space="preserve">Parikh, R. B., et al. (2019). Addressing bias in AI for health care: from recognition to mitigation. </w:t>
      </w:r>
      <w:r w:rsidDel="00000000" w:rsidR="00000000" w:rsidRPr="00000000">
        <w:rPr>
          <w:i w:val="1"/>
          <w:iCs w:val="1"/>
          <w:rtl w:val="0"/>
        </w:rPr>
        <w:t xml:space="preserve">NEJM Catalyst.</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Rajpurkar, P., et al. (2018). Deep learning for chest radiograph diagnosis. </w:t>
      </w:r>
      <w:r w:rsidDel="00000000" w:rsidR="00000000" w:rsidRPr="00000000">
        <w:rPr>
          <w:i w:val="1"/>
          <w:iCs w:val="1"/>
          <w:rtl w:val="0"/>
        </w:rPr>
        <w:t xml:space="preserve">Nature Medicine, 24</w:t>
      </w:r>
      <w:r w:rsidDel="00000000" w:rsidR="00000000" w:rsidRPr="00000000">
        <w:rPr>
          <w:rtl w:val="0"/>
        </w:rPr>
        <w:t xml:space="preserve">(7) 87–894.</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Tomczak, K., et al. (2015). The Cancer Genome Atlas (TCGA): an immeasurable source of knowledge. </w:t>
      </w:r>
      <w:r w:rsidDel="00000000" w:rsidR="00000000" w:rsidRPr="00000000">
        <w:rPr>
          <w:i w:val="1"/>
          <w:iCs w:val="1"/>
          <w:rtl w:val="0"/>
        </w:rPr>
        <w:t xml:space="preserve">Contemporary Oncology, 19</w:t>
      </w:r>
      <w:r w:rsidDel="00000000" w:rsidR="00000000" w:rsidRPr="00000000">
        <w:rPr>
          <w:rtl w:val="0"/>
        </w:rPr>
        <w:t xml:space="preserve">(1A), A68–A77.</w:t>
        <w:br w:type="textWrapping"/>
      </w:r>
    </w:p>
    <w:p w:rsidR="00000000" w:rsidDel="00000000" w:rsidP="00000000" w:rsidRDefault="00000000" w:rsidRPr="00000000" w14:paraId="000000A2">
      <w:pPr>
        <w:spacing w:after="240" w:before="240" w:lineRule="auto"/>
        <w:rPr/>
        <w:sectPr>
          <w:type w:val="continuous"/>
          <w:pgSz w:h="15840" w:w="12240" w:orient="portrait"/>
          <w:pgMar w:bottom="1440" w:top="1440" w:left="1440" w:right="1440" w:header="720" w:footer="720"/>
        </w:sectPr>
      </w:pPr>
      <w:r w:rsidDel="00000000" w:rsidR="00000000" w:rsidRPr="00000000">
        <w:rPr>
          <w:rtl w:val="0"/>
        </w:rPr>
        <w:t xml:space="preserve">World Health Organization (2020). Cancer fact sheet.</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