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4F6" w:rsidRDefault="009C2AC8" w:rsidP="00E444F6">
      <w:pPr>
        <w:spacing w:line="360" w:lineRule="auto"/>
        <w:jc w:val="center"/>
        <w:rPr>
          <w:rStyle w:val="a6"/>
          <w:rFonts w:ascii="方正小标宋简体" w:eastAsia="方正小标宋简体"/>
          <w:b w:val="0"/>
          <w:color w:val="000000"/>
          <w:sz w:val="44"/>
          <w:szCs w:val="44"/>
        </w:rPr>
      </w:pPr>
      <w:r w:rsidRPr="009C2AC8">
        <w:rPr>
          <w:rStyle w:val="a6"/>
          <w:rFonts w:ascii="方正小标宋简体" w:eastAsia="方正小标宋简体" w:hint="eastAsia"/>
          <w:b w:val="0"/>
          <w:color w:val="000000"/>
          <w:sz w:val="44"/>
          <w:szCs w:val="44"/>
        </w:rPr>
        <w:t>加工中心副总经理荣晓明</w:t>
      </w:r>
      <w:r w:rsidR="00E444F6">
        <w:rPr>
          <w:rStyle w:val="a6"/>
          <w:rFonts w:ascii="方正小标宋简体" w:eastAsia="方正小标宋简体" w:hint="eastAsia"/>
          <w:b w:val="0"/>
          <w:color w:val="000000"/>
          <w:sz w:val="44"/>
          <w:szCs w:val="44"/>
        </w:rPr>
        <w:t>2017年述职报告</w:t>
      </w:r>
    </w:p>
    <w:p w:rsidR="00E444F6" w:rsidRDefault="00E444F6" w:rsidP="009C2AC8">
      <w:pPr>
        <w:spacing w:line="360" w:lineRule="auto"/>
        <w:rPr>
          <w:rFonts w:ascii="仿宋_GB2312" w:eastAsia="仿宋_GB2312" w:hAnsi="宋体"/>
          <w:szCs w:val="32"/>
        </w:rPr>
      </w:pPr>
      <w:r>
        <w:rPr>
          <w:rStyle w:val="a6"/>
          <w:rFonts w:ascii="黑体" w:eastAsia="黑体" w:hAnsi="黑体" w:hint="eastAsia"/>
          <w:color w:val="000000"/>
          <w:szCs w:val="32"/>
        </w:rPr>
        <w:t xml:space="preserve">   </w:t>
      </w:r>
      <w:r>
        <w:rPr>
          <w:rFonts w:ascii="仿宋_GB2312" w:eastAsia="仿宋_GB2312" w:hAnsi="宋体" w:hint="eastAsia"/>
          <w:szCs w:val="32"/>
        </w:rPr>
        <w:t xml:space="preserve"> 党的十九大的胜利召开，国家能源集团正式成立,为2017年增添了绚丽多姿的色彩。我们在中国共产党的领导下迎来了新时代，踏上了新征程，物资集团也迎来了新气象。2017年在物资集团领导班子的正确领导下，在各部门的支持下，在内采中心煤炭二部全体同事共同拼搏里，在加工中心全体同仁的鼎力协作中，我在工作中有了长足的进步，有了沉甸甸的收获，取得了一定的成绩，但这距离物资集团的要求还有差距，离党和人民的期许还远远不够。为扬长补短，继往开来，深刻总结如下：</w:t>
      </w:r>
    </w:p>
    <w:p w:rsidR="00E444F6" w:rsidRDefault="00E444F6" w:rsidP="00E444F6">
      <w:pPr>
        <w:numPr>
          <w:ilvl w:val="0"/>
          <w:numId w:val="1"/>
        </w:numPr>
        <w:rPr>
          <w:rFonts w:ascii="黑体" w:eastAsia="黑体" w:hAnsi="黑体"/>
          <w:szCs w:val="32"/>
        </w:rPr>
      </w:pPr>
      <w:r>
        <w:rPr>
          <w:rFonts w:ascii="黑体" w:eastAsia="黑体" w:hAnsi="黑体" w:hint="eastAsia"/>
          <w:bCs/>
          <w:szCs w:val="32"/>
        </w:rPr>
        <w:t>强化学习，武装头脑，提高能力。</w:t>
      </w:r>
    </w:p>
    <w:p w:rsidR="00E444F6" w:rsidRDefault="00E444F6" w:rsidP="00E444F6">
      <w:pPr>
        <w:widowControl/>
        <w:ind w:firstLine="435"/>
        <w:jc w:val="left"/>
        <w:rPr>
          <w:rFonts w:ascii="楷体" w:eastAsia="楷体" w:hAnsi="楷体"/>
          <w:b/>
          <w:bCs/>
          <w:szCs w:val="32"/>
        </w:rPr>
      </w:pPr>
      <w:r>
        <w:rPr>
          <w:rFonts w:ascii="楷体" w:eastAsia="楷体" w:hAnsi="楷体" w:hint="eastAsia"/>
          <w:b/>
          <w:bCs/>
          <w:szCs w:val="32"/>
        </w:rPr>
        <w:t>（一）深入学习理论,思想武装头脑。</w:t>
      </w:r>
    </w:p>
    <w:p w:rsidR="00E444F6" w:rsidRDefault="009C2AC8" w:rsidP="009C2AC8">
      <w:pPr>
        <w:widowControl/>
        <w:jc w:val="left"/>
        <w:rPr>
          <w:rFonts w:ascii="仿宋_GB2312" w:eastAsia="仿宋_GB2312" w:hAnsi="宋体"/>
          <w:szCs w:val="32"/>
        </w:rPr>
      </w:pPr>
      <w:r>
        <w:rPr>
          <w:rFonts w:ascii="仿宋_GB2312" w:eastAsia="仿宋_GB2312" w:hAnsi="宋体" w:hint="eastAsia"/>
          <w:szCs w:val="32"/>
        </w:rPr>
        <w:t xml:space="preserve">    </w:t>
      </w:r>
      <w:r w:rsidR="00E444F6">
        <w:rPr>
          <w:rFonts w:ascii="仿宋_GB2312" w:eastAsia="仿宋_GB2312" w:hAnsi="宋体" w:hint="eastAsia"/>
          <w:szCs w:val="32"/>
        </w:rPr>
        <w:t>为了提高政治素养，增强工作能力，我始终坚持学习不放松，认真学习马克思列宁主义、毛泽东思想、邓小平理论、“三个代表”重要思想、科学发展观、习近平新时代中国特色社会主义思想，认真领会党的十九大精神。我通过学习党的政治理论，提高了对党的认识，更加坚定了理想信念。作为加工中心副总经理，我在本中心积极组织开展了“两学一做”活动和党员分片负责活动，党员佩戴党徽上岗等活动，通过这些活动，我和中心的同事们都提高了工作责任心，培养了高尚情操，强化了为生产一线服务的本领。</w:t>
      </w:r>
    </w:p>
    <w:p w:rsidR="00E444F6" w:rsidRDefault="00E444F6" w:rsidP="00E444F6">
      <w:pPr>
        <w:widowControl/>
        <w:ind w:firstLine="435"/>
        <w:jc w:val="left"/>
        <w:rPr>
          <w:rFonts w:ascii="仿宋_GB2312" w:eastAsia="仿宋_GB2312" w:hAnsi="宋体"/>
          <w:szCs w:val="32"/>
        </w:rPr>
      </w:pPr>
      <w:r>
        <w:rPr>
          <w:rFonts w:ascii="楷体" w:eastAsia="楷体" w:hAnsi="楷体" w:hint="eastAsia"/>
          <w:b/>
          <w:bCs/>
          <w:szCs w:val="32"/>
        </w:rPr>
        <w:lastRenderedPageBreak/>
        <w:t>（二）通过强技提能，培育工匠精神。</w:t>
      </w:r>
    </w:p>
    <w:p w:rsidR="00E444F6" w:rsidRDefault="00E444F6" w:rsidP="00E444F6">
      <w:pPr>
        <w:widowControl/>
        <w:ind w:firstLineChars="200" w:firstLine="664"/>
        <w:jc w:val="left"/>
        <w:rPr>
          <w:rFonts w:ascii="仿宋_GB2312" w:eastAsia="仿宋_GB2312" w:hAnsi="宋体"/>
          <w:szCs w:val="32"/>
        </w:rPr>
      </w:pPr>
      <w:r>
        <w:rPr>
          <w:rFonts w:ascii="仿宋_GB2312" w:eastAsia="仿宋_GB2312" w:hAnsi="宋体" w:hint="eastAsia"/>
          <w:szCs w:val="32"/>
        </w:rPr>
        <w:t>在这一年里，加强学习专业知识，提高业务能力和工作水平。利用工余时间，我仔细阅读《再制造相关政策、法规、标准汇编》、《再制造战略新兴产业培育与发展研究》、《设备工程监理技术与方法》、《设备工程监理合同管理》等与再制造、监造有关的专业书籍，提高业务能力和工作水平。力求在工作中不仅有扎实的专业基础，还要逐步培育工匠精神，用工匠精神打造一流的业绩，建设一流的团队，为物资集团的业务发展铸魂强基。</w:t>
      </w:r>
    </w:p>
    <w:p w:rsidR="00E444F6" w:rsidRDefault="00E444F6" w:rsidP="00E444F6">
      <w:pPr>
        <w:numPr>
          <w:ilvl w:val="0"/>
          <w:numId w:val="1"/>
        </w:numPr>
        <w:rPr>
          <w:rFonts w:ascii="仿宋_GB2312" w:eastAsia="仿宋_GB2312" w:hAnsi="宋体"/>
          <w:szCs w:val="32"/>
        </w:rPr>
      </w:pPr>
      <w:r>
        <w:rPr>
          <w:rFonts w:ascii="黑体" w:eastAsia="黑体" w:hAnsi="黑体" w:hint="eastAsia"/>
          <w:bCs/>
          <w:szCs w:val="32"/>
        </w:rPr>
        <w:t>踏实工作，锐意进取，履职尽责。</w:t>
      </w:r>
    </w:p>
    <w:p w:rsidR="00E444F6" w:rsidRDefault="00E444F6" w:rsidP="00E444F6">
      <w:pPr>
        <w:widowControl/>
        <w:ind w:firstLine="435"/>
        <w:jc w:val="left"/>
        <w:rPr>
          <w:rFonts w:ascii="仿宋_GB2312" w:eastAsia="仿宋_GB2312" w:hAnsi="宋体"/>
          <w:szCs w:val="32"/>
        </w:rPr>
      </w:pPr>
      <w:r>
        <w:rPr>
          <w:rFonts w:ascii="楷体" w:eastAsia="楷体" w:hAnsi="楷体" w:hint="eastAsia"/>
          <w:b/>
          <w:bCs/>
          <w:szCs w:val="32"/>
        </w:rPr>
        <w:t>（一）在内采中心煤炭二部的工作中，脚踏实地，锐意进取。</w:t>
      </w:r>
    </w:p>
    <w:p w:rsidR="00E444F6" w:rsidRDefault="00E444F6" w:rsidP="00E444F6">
      <w:pPr>
        <w:ind w:firstLineChars="200" w:firstLine="664"/>
        <w:rPr>
          <w:rFonts w:ascii="仿宋_GB2312" w:eastAsia="仿宋_GB2312" w:hAnsi="宋体"/>
          <w:szCs w:val="32"/>
        </w:rPr>
      </w:pPr>
      <w:r>
        <w:rPr>
          <w:rFonts w:ascii="仿宋_GB2312" w:eastAsia="仿宋_GB2312" w:hAnsi="宋体" w:hint="eastAsia"/>
          <w:szCs w:val="32"/>
        </w:rPr>
        <w:t>2017年1-7月，我和内采中心煤炭二部全体同事齐心协力，圆满地完成了本部门的各项工作。</w:t>
      </w:r>
    </w:p>
    <w:p w:rsidR="00E444F6" w:rsidRDefault="00E444F6" w:rsidP="00E444F6">
      <w:pPr>
        <w:rPr>
          <w:rFonts w:ascii="仿宋_GB2312" w:eastAsia="仿宋_GB2312" w:hAnsi="宋体"/>
          <w:szCs w:val="32"/>
        </w:rPr>
      </w:pPr>
      <w:r>
        <w:rPr>
          <w:rFonts w:ascii="仿宋_GB2312" w:eastAsia="仿宋_GB2312" w:hAnsi="宋体" w:hint="eastAsia"/>
          <w:szCs w:val="32"/>
        </w:rPr>
        <w:t xml:space="preserve">    </w:t>
      </w:r>
      <w:r w:rsidRPr="004F3ABE">
        <w:rPr>
          <w:rFonts w:ascii="仿宋" w:eastAsia="仿宋" w:hAnsi="仿宋" w:hint="eastAsia"/>
          <w:b/>
          <w:bCs/>
          <w:szCs w:val="32"/>
        </w:rPr>
        <w:t>1.</w:t>
      </w:r>
      <w:r>
        <w:rPr>
          <w:rFonts w:ascii="仿宋_GB2312" w:eastAsia="仿宋_GB2312" w:hAnsi="宋体" w:hint="eastAsia"/>
          <w:szCs w:val="32"/>
        </w:rPr>
        <w:t>2017年1-7月，按照物资集团年初总体工作部署和目标任务要求，树立服务意识，圆满完成了露天专用设备、起重设备、工程机械、工矿特种车辆及矿用轮胎的采购方案提报、开评标、寻源结果报批、落实设备交货工作。截止2017年8月共收到兄弟单位提报需求计划12批次，采购预算金额共10347.62万元。其中，除部分采购计划正在提报采购方案外，其余采购计划都已完成寻源,寻源金额5861.6万元,已完成寻源计划预算节支金额1201.78万元。</w:t>
      </w:r>
    </w:p>
    <w:p w:rsidR="00E444F6" w:rsidRDefault="00E444F6" w:rsidP="00E444F6">
      <w:pPr>
        <w:rPr>
          <w:rFonts w:ascii="仿宋_GB2312" w:eastAsia="仿宋_GB2312" w:hAnsi="宋体"/>
          <w:szCs w:val="32"/>
        </w:rPr>
      </w:pPr>
      <w:r w:rsidRPr="00DB3C04">
        <w:rPr>
          <w:rFonts w:ascii="仿宋_GB2312" w:eastAsia="仿宋_GB2312" w:hAnsi="宋体" w:hint="eastAsia"/>
          <w:szCs w:val="32"/>
        </w:rPr>
        <w:t>合同到货21台套设备，轮胎到货80条</w:t>
      </w:r>
      <w:r>
        <w:rPr>
          <w:rFonts w:ascii="仿宋_GB2312" w:eastAsia="仿宋_GB2312" w:hAnsi="宋体" w:hint="eastAsia"/>
          <w:szCs w:val="32"/>
        </w:rPr>
        <w:t>，到货金额1526.4978万元。</w:t>
      </w:r>
    </w:p>
    <w:p w:rsidR="00E444F6" w:rsidRDefault="00E444F6" w:rsidP="004F3ABE">
      <w:pPr>
        <w:ind w:firstLineChars="200" w:firstLine="667"/>
        <w:rPr>
          <w:rFonts w:ascii="仿宋_GB2312" w:eastAsia="仿宋_GB2312" w:hAnsi="宋体"/>
          <w:szCs w:val="32"/>
        </w:rPr>
      </w:pPr>
      <w:r w:rsidRPr="004F3ABE">
        <w:rPr>
          <w:rFonts w:ascii="仿宋" w:eastAsia="仿宋" w:hAnsi="仿宋" w:hint="eastAsia"/>
          <w:b/>
          <w:bCs/>
          <w:szCs w:val="32"/>
        </w:rPr>
        <w:t>2．</w:t>
      </w:r>
      <w:r>
        <w:rPr>
          <w:rFonts w:ascii="仿宋_GB2312" w:eastAsia="仿宋_GB2312" w:hAnsi="宋体" w:hint="eastAsia"/>
          <w:szCs w:val="32"/>
        </w:rPr>
        <w:t>主要完成了神东煤炭集团、神宁煤业集团6台预算1020万元起重设备的开评标工作，寻源金额574.82万元，与预算金额相比节支445.18万元；完成了神宝能源公司、神宁煤业集团、神新能源公司184条，预算2390.11</w:t>
      </w:r>
      <w:r>
        <w:rPr>
          <w:rFonts w:ascii="仿宋_GB2312" w:eastAsia="仿宋_GB2312" w:hAnsi="宋体" w:hint="eastAsia"/>
          <w:szCs w:val="32"/>
        </w:rPr>
        <w:lastRenderedPageBreak/>
        <w:t>万元矿用轮胎的开评标工作，寻源金额1419.92万元,与预算金额相比节支970.19万元；完成了神宝能源公司、神宁煤业集团8台预算金额910万元挖掘机的开评标工作，寻源金额780万元,与预算金额相比节支130万元；完成了神宝能源公司5台预算金额2650万元的矿用自卸卡车开评标工作，寻源金额2625,与预算金额相比节支25万元。</w:t>
      </w:r>
    </w:p>
    <w:p w:rsidR="00E444F6" w:rsidRDefault="00E444F6" w:rsidP="00E444F6">
      <w:pPr>
        <w:ind w:firstLine="435"/>
        <w:rPr>
          <w:rFonts w:ascii="仿宋_GB2312" w:eastAsia="仿宋_GB2312" w:hAnsi="宋体"/>
          <w:szCs w:val="32"/>
        </w:rPr>
      </w:pPr>
      <w:r w:rsidRPr="004F3ABE">
        <w:rPr>
          <w:rFonts w:ascii="仿宋" w:eastAsia="仿宋" w:hAnsi="仿宋" w:hint="eastAsia"/>
          <w:b/>
          <w:bCs/>
          <w:szCs w:val="32"/>
        </w:rPr>
        <w:t>3．</w:t>
      </w:r>
      <w:r>
        <w:rPr>
          <w:rFonts w:ascii="仿宋_GB2312" w:eastAsia="仿宋_GB2312" w:hAnsi="宋体" w:hint="eastAsia"/>
          <w:szCs w:val="32"/>
        </w:rPr>
        <w:t>到准能集团、神宝能源公司、胜利能源公司等单位进行业务对接,解决设备、材料验收中存在的问题；参加工程机械4.0产品发展论坛，了解国内主要生产厂家工程机械设备的产品情况和工程机械行业的发展情况，为下一步集团工程机械设备的供应商选择提供依据。</w:t>
      </w:r>
    </w:p>
    <w:p w:rsidR="00E444F6" w:rsidRDefault="00E444F6" w:rsidP="00E444F6">
      <w:pPr>
        <w:widowControl/>
        <w:ind w:firstLine="435"/>
        <w:jc w:val="left"/>
        <w:rPr>
          <w:rFonts w:ascii="仿宋_GB2312" w:eastAsia="仿宋_GB2312" w:hAnsi="宋体"/>
          <w:b/>
          <w:bCs/>
          <w:szCs w:val="32"/>
        </w:rPr>
      </w:pPr>
      <w:r>
        <w:rPr>
          <w:rFonts w:ascii="楷体" w:eastAsia="楷体" w:hAnsi="楷体" w:hint="eastAsia"/>
          <w:b/>
          <w:bCs/>
          <w:szCs w:val="32"/>
        </w:rPr>
        <w:t>（二）履新加工中心，深入了解，稳步开展工作。</w:t>
      </w:r>
    </w:p>
    <w:p w:rsidR="00E444F6" w:rsidRDefault="00E444F6" w:rsidP="00E444F6">
      <w:pPr>
        <w:ind w:firstLineChars="200" w:firstLine="664"/>
        <w:rPr>
          <w:rFonts w:ascii="仿宋_GB2312" w:eastAsia="仿宋_GB2312" w:hAnsi="宋体"/>
          <w:szCs w:val="32"/>
        </w:rPr>
      </w:pPr>
      <w:r>
        <w:rPr>
          <w:rFonts w:ascii="仿宋_GB2312" w:eastAsia="仿宋_GB2312" w:hAnsi="宋体" w:hint="eastAsia"/>
          <w:szCs w:val="32"/>
        </w:rPr>
        <w:t>自8月起，我任职物资</w:t>
      </w:r>
      <w:r w:rsidR="004F3ABE">
        <w:rPr>
          <w:rFonts w:ascii="仿宋_GB2312" w:eastAsia="仿宋_GB2312" w:hAnsi="宋体" w:hint="eastAsia"/>
          <w:szCs w:val="32"/>
        </w:rPr>
        <w:t>设备</w:t>
      </w:r>
      <w:r>
        <w:rPr>
          <w:rFonts w:ascii="仿宋_GB2312" w:eastAsia="仿宋_GB2312" w:hAnsi="宋体" w:hint="eastAsia"/>
          <w:szCs w:val="32"/>
        </w:rPr>
        <w:t>利用与加工中心副总经理。5个月以来，我在中心同志们的支持和帮助下，紧紧围绕实现物资全生命周期管理这一基本思想，通过开展“两学一做”学习教育，不断改进工作作风，认真履行工作职责，培育工匠精神，严要求，重落实，明责任，保质量，增效益。协助中心领导较好地完成了各项工作，特别是在再制造业务开展方面取得了一定的成绩，得到了物资集团领导的肯定。</w:t>
      </w:r>
    </w:p>
    <w:p w:rsidR="00E444F6" w:rsidRDefault="00E444F6" w:rsidP="00E444F6">
      <w:pPr>
        <w:widowControl/>
        <w:jc w:val="left"/>
        <w:rPr>
          <w:rFonts w:ascii="仿宋_GB2312" w:eastAsia="仿宋_GB2312" w:hAnsi="宋体"/>
          <w:szCs w:val="32"/>
        </w:rPr>
      </w:pPr>
      <w:r>
        <w:rPr>
          <w:rFonts w:ascii="仿宋_GB2312" w:eastAsia="仿宋_GB2312" w:hAnsi="宋体" w:hint="eastAsia"/>
          <w:szCs w:val="32"/>
        </w:rPr>
        <w:t xml:space="preserve">    在履新的这几个月里，</w:t>
      </w:r>
      <w:r>
        <w:rPr>
          <w:rFonts w:ascii="仿宋_GB2312" w:eastAsia="仿宋_GB2312" w:hint="eastAsia"/>
          <w:color w:val="333333"/>
          <w:szCs w:val="32"/>
        </w:rPr>
        <w:t>我深感责任重大，变压力为动力，日夜为谋，九层之台，始于垒土。</w:t>
      </w:r>
    </w:p>
    <w:p w:rsidR="00E444F6" w:rsidRDefault="00E444F6" w:rsidP="00E444F6">
      <w:pPr>
        <w:widowControl/>
        <w:jc w:val="left"/>
        <w:rPr>
          <w:rFonts w:ascii="仿宋" w:eastAsia="仿宋" w:hAnsi="仿宋"/>
          <w:b/>
          <w:bCs/>
          <w:szCs w:val="32"/>
        </w:rPr>
      </w:pPr>
      <w:r>
        <w:rPr>
          <w:rFonts w:ascii="仿宋_GB2312" w:eastAsia="仿宋_GB2312" w:hAnsi="宋体" w:hint="eastAsia"/>
          <w:b/>
          <w:bCs/>
          <w:szCs w:val="32"/>
        </w:rPr>
        <w:t xml:space="preserve">    </w:t>
      </w:r>
      <w:r>
        <w:rPr>
          <w:rFonts w:ascii="仿宋" w:eastAsia="仿宋" w:hAnsi="仿宋" w:hint="eastAsia"/>
          <w:b/>
          <w:bCs/>
          <w:szCs w:val="32"/>
        </w:rPr>
        <w:t>1.</w:t>
      </w:r>
      <w:r>
        <w:rPr>
          <w:rFonts w:ascii="仿宋" w:eastAsia="仿宋" w:hAnsi="仿宋" w:hint="eastAsia"/>
          <w:b/>
          <w:bCs/>
          <w:color w:val="373737"/>
          <w:szCs w:val="32"/>
        </w:rPr>
        <w:t>打基础，上台阶，全力推动再制造工作</w:t>
      </w:r>
    </w:p>
    <w:p w:rsidR="00E444F6" w:rsidRDefault="004F3ABE" w:rsidP="004F3ABE">
      <w:pPr>
        <w:widowControl/>
        <w:jc w:val="left"/>
        <w:rPr>
          <w:rFonts w:ascii="仿宋_GB2312" w:eastAsia="仿宋_GB2312" w:hAnsi="宋体"/>
          <w:szCs w:val="32"/>
        </w:rPr>
      </w:pPr>
      <w:r>
        <w:rPr>
          <w:rFonts w:ascii="仿宋_GB2312" w:eastAsia="仿宋_GB2312" w:hAnsi="宋体" w:hint="eastAsia"/>
          <w:szCs w:val="32"/>
        </w:rPr>
        <w:t xml:space="preserve">    </w:t>
      </w:r>
      <w:r w:rsidR="00E444F6">
        <w:rPr>
          <w:rFonts w:ascii="仿宋_GB2312" w:eastAsia="仿宋_GB2312" w:hAnsi="宋体" w:hint="eastAsia"/>
          <w:szCs w:val="32"/>
        </w:rPr>
        <w:t>稳步扎实开展卡特彼勒“以旧换再”再制造件在准能集团的试用工作。通过现场调研、技术研讨等途径，组织卡特彼勒到准能集团维修现场对旧件进行现场评估。在保证再制造件和新件相同品质的前提下，通过对新件与再制造件价格的比较，确定了发动机凸轮轴、缸盖、泵等5个</w:t>
      </w:r>
      <w:r w:rsidR="00E444F6">
        <w:rPr>
          <w:rFonts w:ascii="仿宋_GB2312" w:eastAsia="仿宋_GB2312" w:hAnsi="宋体" w:hint="eastAsia"/>
          <w:szCs w:val="32"/>
        </w:rPr>
        <w:lastRenderedPageBreak/>
        <w:t>“以旧换再”旧件。2017年10月，加工中心与卡特彼勒就推进“以旧换再”业务在</w:t>
      </w:r>
      <w:r>
        <w:rPr>
          <w:rFonts w:ascii="仿宋_GB2312" w:eastAsia="仿宋_GB2312" w:hAnsi="宋体" w:hint="eastAsia"/>
          <w:szCs w:val="32"/>
        </w:rPr>
        <w:t>国家能源</w:t>
      </w:r>
      <w:r w:rsidR="00E444F6">
        <w:rPr>
          <w:rFonts w:ascii="仿宋_GB2312" w:eastAsia="仿宋_GB2312" w:hAnsi="宋体" w:hint="eastAsia"/>
          <w:szCs w:val="32"/>
        </w:rPr>
        <w:t>集团的顺利开展进行了进一步洽谈，卡特彼勒同意上述5个再制造件免费试用，价值合计16.2万元。11月，在准能集团维修中心签订了卡特彼勒“以旧换再”件试用备忘录，并且确定以此次会议为契机,开始卡特彼勒“以旧换再”件的试用工作。目前，发动机凸轮轴、缸盖、泵等5个再制造件已安装在</w:t>
      </w:r>
      <w:r w:rsidR="00202015">
        <w:rPr>
          <w:rFonts w:ascii="仿宋_GB2312" w:eastAsia="仿宋_GB2312" w:hAnsi="宋体" w:hint="eastAsia"/>
          <w:szCs w:val="32"/>
        </w:rPr>
        <w:t>准能集团的</w:t>
      </w:r>
      <w:r w:rsidR="00E444F6">
        <w:rPr>
          <w:rFonts w:ascii="仿宋_GB2312" w:eastAsia="仿宋_GB2312" w:hAnsi="宋体" w:hint="eastAsia"/>
          <w:szCs w:val="32"/>
        </w:rPr>
        <w:t>发动机上,同时，准能集团第二批卡特彼勒“以旧换再”油缸再制造件采购计划也开始提报。</w:t>
      </w:r>
    </w:p>
    <w:p w:rsidR="00E444F6" w:rsidRDefault="00E444F6" w:rsidP="00E444F6">
      <w:pPr>
        <w:widowControl/>
        <w:jc w:val="left"/>
        <w:rPr>
          <w:rFonts w:ascii="仿宋_GB2312" w:eastAsia="仿宋_GB2312" w:hAnsi="宋体"/>
          <w:szCs w:val="32"/>
        </w:rPr>
      </w:pPr>
      <w:r>
        <w:rPr>
          <w:rFonts w:ascii="仿宋_GB2312" w:eastAsia="仿宋_GB2312" w:hAnsi="宋体" w:hint="eastAsia"/>
          <w:szCs w:val="32"/>
        </w:rPr>
        <w:t xml:space="preserve">    </w:t>
      </w:r>
      <w:r>
        <w:rPr>
          <w:rFonts w:ascii="仿宋" w:eastAsia="仿宋" w:hAnsi="仿宋" w:hint="eastAsia"/>
          <w:b/>
          <w:bCs/>
          <w:szCs w:val="32"/>
        </w:rPr>
        <w:t>2.要效益，狠抓监造费回款</w:t>
      </w:r>
    </w:p>
    <w:p w:rsidR="00E444F6" w:rsidRDefault="00E444F6" w:rsidP="00E444F6">
      <w:pPr>
        <w:widowControl/>
        <w:ind w:firstLine="645"/>
        <w:jc w:val="left"/>
        <w:rPr>
          <w:rFonts w:ascii="仿宋_GB2312" w:eastAsia="仿宋_GB2312" w:hAnsi="宋体"/>
          <w:szCs w:val="32"/>
        </w:rPr>
      </w:pPr>
      <w:r>
        <w:rPr>
          <w:rFonts w:ascii="仿宋_GB2312" w:eastAsia="仿宋_GB2312" w:hAnsi="宋体" w:hint="eastAsia"/>
          <w:szCs w:val="32"/>
        </w:rPr>
        <w:t>加工中心在开展监造工作的同时，同步推进监理合同签订及开票挂帐回款工作。按照神宁煤业集团监造委托要求，针对21个监造项目，物资集团与神宁煤业集团签订3份设备监理委托合同。截止12月,已完成2份合同的签订并开票挂帐监造服务费261.2万元，剩余1份钢丝绳芯输送带合同（服务费金额25.09万元</w:t>
      </w:r>
      <w:r>
        <w:rPr>
          <w:rFonts w:ascii="仿宋_GB2312" w:eastAsia="仿宋_GB2312" w:hAnsi="宋体"/>
          <w:szCs w:val="32"/>
        </w:rPr>
        <w:t>）</w:t>
      </w:r>
      <w:r>
        <w:rPr>
          <w:rFonts w:ascii="仿宋_GB2312" w:eastAsia="仿宋_GB2312" w:hAnsi="宋体" w:hint="eastAsia"/>
          <w:szCs w:val="32"/>
        </w:rPr>
        <w:t>正在签订中。</w:t>
      </w:r>
    </w:p>
    <w:p w:rsidR="00E444F6" w:rsidRDefault="00E444F6" w:rsidP="00E444F6">
      <w:pPr>
        <w:widowControl/>
        <w:jc w:val="left"/>
        <w:rPr>
          <w:rFonts w:ascii="仿宋_GB2312" w:eastAsia="仿宋_GB2312" w:hAnsi="宋体"/>
          <w:szCs w:val="32"/>
        </w:rPr>
      </w:pPr>
      <w:r>
        <w:rPr>
          <w:rFonts w:ascii="仿宋" w:eastAsia="仿宋" w:hAnsi="仿宋" w:hint="eastAsia"/>
          <w:b/>
          <w:bCs/>
          <w:szCs w:val="32"/>
        </w:rPr>
        <w:t xml:space="preserve">    3.集思广益，狠抓科技项目收尾</w:t>
      </w:r>
    </w:p>
    <w:p w:rsidR="00E444F6" w:rsidRDefault="00E444F6" w:rsidP="00E444F6">
      <w:pPr>
        <w:widowControl/>
        <w:ind w:firstLine="645"/>
        <w:jc w:val="left"/>
        <w:rPr>
          <w:rFonts w:ascii="仿宋" w:eastAsia="仿宋" w:hAnsi="仿宋"/>
          <w:szCs w:val="32"/>
        </w:rPr>
      </w:pPr>
      <w:r>
        <w:rPr>
          <w:rFonts w:ascii="仿宋_GB2312" w:eastAsia="仿宋_GB2312" w:hAnsi="宋体" w:hint="eastAsia"/>
          <w:szCs w:val="32"/>
        </w:rPr>
        <w:t>9月26日,参与了《液压立柱新型修复技术研究与应用》项目的神华集团正式验收工作。外聘验收专家组认为：该项目采用不锈钢包覆工艺，将不锈钢套和立柱基体（活柱体）镶装在一起，使其具有良好的结合力、抗腐蚀能力和耐磨性能，延长了使用寿命，有效降低维检投入，提高了液压支架的生产安全可靠性，创新了液压立柱修复技术。截止2017年12月30日，利用不锈钢包覆技术修复的5架液压支架的立柱、推移、平衡油缸已在神宁煤业集团梅花井矿安全运行15个月，累计推进3956米，煤炭生产量突破427万吨，立柱累计伸缩超过5000次</w:t>
      </w:r>
      <w:r>
        <w:rPr>
          <w:rFonts w:ascii="仿宋" w:eastAsia="仿宋" w:hAnsi="仿宋" w:hint="eastAsia"/>
          <w:szCs w:val="32"/>
        </w:rPr>
        <w:t>;针对《井下车辆智能防灭火装置研究与应用》项目存在的问题，收集整</w:t>
      </w:r>
      <w:r>
        <w:rPr>
          <w:rFonts w:ascii="仿宋" w:eastAsia="仿宋" w:hAnsi="仿宋" w:hint="eastAsia"/>
          <w:szCs w:val="32"/>
        </w:rPr>
        <w:lastRenderedPageBreak/>
        <w:t>理资料并进行法律咨询，完成与北京京诚瑞达电气工程技术有限公司技术开发合同的终止协议签订，与北京京煤科创科技有限公司的合同业务纠纷正在加紧协商解决。</w:t>
      </w:r>
    </w:p>
    <w:p w:rsidR="00E444F6" w:rsidRDefault="00E444F6" w:rsidP="00E444F6">
      <w:pPr>
        <w:numPr>
          <w:ilvl w:val="0"/>
          <w:numId w:val="1"/>
        </w:numPr>
        <w:rPr>
          <w:rFonts w:ascii="仿宋_GB2312" w:eastAsia="仿宋_GB2312" w:hAnsi="宋体"/>
          <w:b/>
          <w:bCs/>
          <w:szCs w:val="32"/>
        </w:rPr>
      </w:pPr>
      <w:r>
        <w:rPr>
          <w:rFonts w:ascii="黑体" w:eastAsia="黑体" w:hAnsi="黑体" w:hint="eastAsia"/>
          <w:bCs/>
          <w:szCs w:val="32"/>
        </w:rPr>
        <w:t>牢记使命，廉洁自律，克己奉公。</w:t>
      </w:r>
    </w:p>
    <w:p w:rsidR="00E444F6" w:rsidRDefault="00E444F6" w:rsidP="00E444F6">
      <w:pPr>
        <w:widowControl/>
        <w:jc w:val="left"/>
        <w:rPr>
          <w:rFonts w:ascii="仿宋_GB2312" w:eastAsia="仿宋_GB2312" w:hAnsi="宋体"/>
          <w:szCs w:val="32"/>
        </w:rPr>
      </w:pPr>
      <w:r>
        <w:rPr>
          <w:rFonts w:ascii="仿宋_GB2312" w:eastAsia="仿宋_GB2312" w:hAnsi="宋体" w:hint="eastAsia"/>
          <w:szCs w:val="32"/>
        </w:rPr>
        <w:t xml:space="preserve">    做人坚持公道正派，待人处事坚持实事求是，既不搞亲疏，也不分高低；尊重领导、团结同志、诚恳待人，与中心其他班子成员经常沟通交换意见，做到相互尊重、相互学习、相互支持，“知无不言，言无不尽”，自觉维护班子整体威信。对中心其他成员，能够主动帮助解决工作中遇到难题，关心青年员工成长进步。注重廉洁从业，时刻保持谦虚谨慎、热情诚恳的状态，自觉维护党员干部良好形象。加强廉洁自律，坚持自重、自省、自警、自励，慎独、慎微、慎始、慎终，自觉遵守上级廉政建设的各项规定，在任何情况下，都要做到不为名利所累、不为物欲所惑、不为人情所扰，严于律已，一身正气，两袖清风，洁身端行，从小事入手，从自己做起，廉洁自律，反对奢侈浪费。</w:t>
      </w:r>
    </w:p>
    <w:p w:rsidR="00E444F6" w:rsidRDefault="00E444F6" w:rsidP="00E444F6">
      <w:pPr>
        <w:widowControl/>
        <w:jc w:val="left"/>
        <w:rPr>
          <w:rFonts w:ascii="仿宋_GB2312" w:eastAsia="仿宋_GB2312" w:hAnsi="宋体"/>
          <w:b/>
          <w:bCs/>
          <w:szCs w:val="32"/>
        </w:rPr>
      </w:pPr>
      <w:r>
        <w:rPr>
          <w:rFonts w:ascii="仿宋_GB2312" w:eastAsia="仿宋_GB2312" w:hAnsi="宋体" w:hint="eastAsia"/>
          <w:szCs w:val="32"/>
        </w:rPr>
        <w:t xml:space="preserve">   </w:t>
      </w:r>
      <w:r>
        <w:rPr>
          <w:rFonts w:ascii="仿宋_GB2312" w:eastAsia="仿宋_GB2312" w:hAnsi="宋体" w:hint="eastAsia"/>
          <w:b/>
          <w:bCs/>
          <w:szCs w:val="32"/>
        </w:rPr>
        <w:t xml:space="preserve"> </w:t>
      </w:r>
      <w:r>
        <w:rPr>
          <w:rFonts w:ascii="黑体" w:eastAsia="黑体" w:hAnsi="黑体" w:hint="eastAsia"/>
          <w:bCs/>
          <w:szCs w:val="32"/>
        </w:rPr>
        <w:t>四、正视差距，砥砺前行。</w:t>
      </w:r>
    </w:p>
    <w:p w:rsidR="00E444F6" w:rsidRDefault="00E444F6" w:rsidP="00E444F6">
      <w:pPr>
        <w:widowControl/>
        <w:jc w:val="left"/>
        <w:rPr>
          <w:rFonts w:ascii="仿宋_GB2312" w:eastAsia="仿宋_GB2312" w:hAnsi="宋体"/>
          <w:szCs w:val="32"/>
        </w:rPr>
      </w:pPr>
      <w:r>
        <w:rPr>
          <w:rFonts w:ascii="仿宋_GB2312" w:eastAsia="仿宋_GB2312" w:hAnsi="宋体" w:hint="eastAsia"/>
          <w:szCs w:val="32"/>
        </w:rPr>
        <w:t xml:space="preserve">    结合半年来我在加工中心的工作情况，感觉与中心定位及物资集团领导的要求仍有差距，一是作为新任干部在一些复杂问题和矛盾处理上欠缺经验；二是工作前瞻性和系统性还不强，对有些工作缺乏超前预想、超前谋划；三是在工作的标准上、管理的细节上还有待进一步提高。在以后的工作中，正视差距，再创佳绩。</w:t>
      </w:r>
    </w:p>
    <w:p w:rsidR="00E444F6" w:rsidRDefault="00E444F6" w:rsidP="00E444F6">
      <w:pPr>
        <w:widowControl/>
        <w:jc w:val="left"/>
        <w:rPr>
          <w:rFonts w:ascii="仿宋_GB2312" w:eastAsia="仿宋_GB2312" w:hAnsi="宋体"/>
          <w:szCs w:val="32"/>
        </w:rPr>
      </w:pPr>
      <w:r>
        <w:rPr>
          <w:rFonts w:ascii="仿宋_GB2312" w:eastAsia="仿宋_GB2312" w:hAnsi="宋体" w:hint="eastAsia"/>
          <w:szCs w:val="32"/>
        </w:rPr>
        <w:t xml:space="preserve">   </w:t>
      </w:r>
      <w:r>
        <w:rPr>
          <w:rFonts w:ascii="仿宋_GB2312" w:eastAsia="仿宋_GB2312" w:hAnsi="宋体" w:hint="eastAsia"/>
          <w:b/>
          <w:bCs/>
          <w:szCs w:val="32"/>
        </w:rPr>
        <w:t xml:space="preserve"> </w:t>
      </w:r>
      <w:r>
        <w:rPr>
          <w:rFonts w:ascii="黑体" w:eastAsia="黑体" w:hAnsi="黑体" w:hint="eastAsia"/>
          <w:bCs/>
          <w:szCs w:val="32"/>
        </w:rPr>
        <w:t>五、展望2018，扬鞭跃马。</w:t>
      </w:r>
    </w:p>
    <w:p w:rsidR="00E444F6" w:rsidRDefault="00E444F6" w:rsidP="00E444F6">
      <w:pPr>
        <w:widowControl/>
        <w:jc w:val="left"/>
        <w:rPr>
          <w:rFonts w:ascii="仿宋_GB2312" w:eastAsia="仿宋_GB2312" w:cs="宋体"/>
          <w:color w:val="000000"/>
          <w:kern w:val="0"/>
          <w:szCs w:val="32"/>
        </w:rPr>
      </w:pPr>
      <w:r>
        <w:rPr>
          <w:rFonts w:ascii="仿宋_GB2312" w:eastAsia="仿宋_GB2312" w:hAnsi="宋体" w:hint="eastAsia"/>
          <w:szCs w:val="32"/>
        </w:rPr>
        <w:t xml:space="preserve">    1.要将“以旧换再”工作作为2018年加工中心的一项重点工作来抓，加强合作交流、创新合作模式，充分发挥各方面资源力量，着眼统筹整合全集团的再制造资源，解</w:t>
      </w:r>
      <w:r>
        <w:rPr>
          <w:rFonts w:ascii="仿宋_GB2312" w:eastAsia="仿宋_GB2312" w:hAnsi="宋体" w:hint="eastAsia"/>
          <w:szCs w:val="32"/>
        </w:rPr>
        <w:lastRenderedPageBreak/>
        <w:t>决定价评估标准、旧件价值返回、集团内部流程等问题，通过平台管控再制造业务，解决因协调机制欠缺造成的重复投入、生产不饱和、市场单一等问题，形成规模化经济。</w:t>
      </w:r>
    </w:p>
    <w:p w:rsidR="00E444F6" w:rsidRDefault="00E444F6" w:rsidP="00E444F6">
      <w:pPr>
        <w:pStyle w:val="1"/>
        <w:ind w:firstLine="664"/>
        <w:rPr>
          <w:rFonts w:ascii="仿宋_GB2312" w:eastAsia="仿宋_GB2312" w:hAnsi="宋体" w:cs="Times New Roman"/>
          <w:sz w:val="32"/>
          <w:szCs w:val="32"/>
        </w:rPr>
      </w:pPr>
      <w:r>
        <w:rPr>
          <w:rFonts w:ascii="仿宋_GB2312" w:eastAsia="仿宋_GB2312" w:hAnsi="宋体" w:cs="Times New Roman" w:hint="eastAsia"/>
          <w:sz w:val="32"/>
          <w:szCs w:val="32"/>
        </w:rPr>
        <w:t>2.积极推动卡特“以旧换再”件在准能集团的试用工作。跟踪落实第一批5个卡特再制造件在准能集团的试用情况，同时，尽快推进胜利能源公司及其他公司“以旧换再”业务的调研及推广工作。</w:t>
      </w:r>
    </w:p>
    <w:p w:rsidR="00E444F6" w:rsidRDefault="00E444F6" w:rsidP="00E444F6">
      <w:pPr>
        <w:pStyle w:val="1"/>
        <w:ind w:firstLine="664"/>
        <w:rPr>
          <w:rFonts w:ascii="仿宋_GB2312" w:eastAsia="仿宋_GB2312" w:cs="宋体"/>
          <w:color w:val="000000"/>
          <w:kern w:val="0"/>
          <w:sz w:val="32"/>
          <w:szCs w:val="32"/>
        </w:rPr>
      </w:pPr>
      <w:r>
        <w:rPr>
          <w:rFonts w:ascii="仿宋_GB2312" w:eastAsia="仿宋_GB2312" w:hAnsi="宋体" w:cs="Times New Roman" w:hint="eastAsia"/>
          <w:sz w:val="32"/>
          <w:szCs w:val="32"/>
        </w:rPr>
        <w:t>3．协同卡特彼勒大力宣传“以旧换再”理念，通过对纳米修复、清洗工艺和检测技术等再制造工艺宣传，使二级单位特别是基层单位能真正地认识到再制造产品的技术性能，甚至能在原件的基础上作出适当的设计变更以实现产品升级，而成本低于新件的价格。</w:t>
      </w:r>
    </w:p>
    <w:p w:rsidR="00E444F6" w:rsidRDefault="00E444F6" w:rsidP="00E444F6">
      <w:pPr>
        <w:pStyle w:val="1"/>
        <w:ind w:firstLine="664"/>
        <w:rPr>
          <w:rFonts w:ascii="仿宋_GB2312" w:eastAsia="仿宋_GB2312" w:hAnsi="仿宋"/>
          <w:sz w:val="32"/>
          <w:szCs w:val="32"/>
        </w:rPr>
      </w:pPr>
      <w:r>
        <w:rPr>
          <w:rFonts w:ascii="仿宋_GB2312" w:eastAsia="仿宋_GB2312" w:hAnsi="宋体" w:cs="Times New Roman" w:hint="eastAsia"/>
          <w:sz w:val="32"/>
          <w:szCs w:val="32"/>
        </w:rPr>
        <w:t>4．继续加快推进《乳化液泵关键零部件再制造技术研究》项目实施，与装甲兵工程学院、神东设备维修中心共同推进项目产品试用、跟踪和评估，对再制造工艺进行改进和提升，完成乳化液泵箱体的再制造和试用。在时机成熟的情况下，推广乳化液泵零部件再制造技术及其应用。</w:t>
      </w:r>
    </w:p>
    <w:p w:rsidR="00E444F6" w:rsidRDefault="00E444F6" w:rsidP="00E444F6">
      <w:pPr>
        <w:pStyle w:val="1"/>
        <w:ind w:firstLine="664"/>
        <w:rPr>
          <w:rFonts w:ascii="仿宋_GB2312" w:eastAsia="仿宋_GB2312" w:hAnsi="宋体" w:cs="Times New Roman"/>
          <w:sz w:val="32"/>
          <w:szCs w:val="32"/>
        </w:rPr>
      </w:pPr>
      <w:r>
        <w:rPr>
          <w:rFonts w:ascii="仿宋_GB2312" w:eastAsia="仿宋_GB2312" w:hAnsi="宋体" w:cs="Times New Roman" w:hint="eastAsia"/>
          <w:sz w:val="32"/>
          <w:szCs w:val="32"/>
        </w:rPr>
        <w:t>5.继续做好液压支架、掘进机和钢丝绳芯输送带项目工厂监造工作。</w:t>
      </w:r>
    </w:p>
    <w:p w:rsidR="00E444F6" w:rsidRDefault="00E444F6" w:rsidP="00E444F6">
      <w:pPr>
        <w:pStyle w:val="1"/>
        <w:ind w:firstLine="664"/>
        <w:rPr>
          <w:rFonts w:ascii="仿宋_GB2312" w:eastAsia="仿宋_GB2312" w:hAnsi="仿宋" w:cs="仿宋"/>
          <w:sz w:val="32"/>
          <w:szCs w:val="32"/>
        </w:rPr>
      </w:pPr>
      <w:r>
        <w:rPr>
          <w:rFonts w:ascii="仿宋_GB2312" w:eastAsia="仿宋_GB2312" w:hAnsi="宋体" w:cs="Times New Roman" w:hint="eastAsia"/>
          <w:sz w:val="32"/>
          <w:szCs w:val="32"/>
        </w:rPr>
        <w:t>6.积极跟踪煤炭板块各子分公司大型设备采购计划，开拓监造业务，为国家能源集团设备质量保驾护航。</w:t>
      </w:r>
    </w:p>
    <w:p w:rsidR="00E444F6" w:rsidRDefault="00E444F6" w:rsidP="00E444F6">
      <w:pPr>
        <w:spacing w:line="440" w:lineRule="exact"/>
        <w:ind w:firstLine="600"/>
        <w:rPr>
          <w:rFonts w:ascii="仿宋_GB2312" w:eastAsia="仿宋_GB2312" w:hAnsi="宋体"/>
          <w:szCs w:val="32"/>
        </w:rPr>
      </w:pPr>
      <w:r>
        <w:rPr>
          <w:rFonts w:ascii="仿宋_GB2312" w:eastAsia="仿宋_GB2312" w:hAnsi="宋体" w:hint="eastAsia"/>
          <w:szCs w:val="32"/>
        </w:rPr>
        <w:t>在先后两个岗位的工作中，我始终保持着清醒的政治头脑，严于律已，认真对待物资集团赋予自己的职权，严格按章办事，在工作中，注重团结，自觉遵守廉洁从业各项规定，做到 “一身正气做人，一丝不苟做事”。经过一年的不懈努力，我虽然圆满完成了物资集团交给的各项任务，在工作中也取得了一点点成绩，但离追求的目标还差的很远，自己也倍感不足，管理水平还有待提高，创新意</w:t>
      </w:r>
      <w:r>
        <w:rPr>
          <w:rFonts w:ascii="仿宋_GB2312" w:eastAsia="仿宋_GB2312" w:hAnsi="宋体" w:hint="eastAsia"/>
          <w:szCs w:val="32"/>
        </w:rPr>
        <w:lastRenderedPageBreak/>
        <w:t>识需要加强，今后，我将立足本职工作，不断努力学习，提升自已综合管理能力，为物资集团的发展做出应有的贡献。</w:t>
      </w:r>
    </w:p>
    <w:p w:rsidR="00E444F6" w:rsidRDefault="00E444F6" w:rsidP="00E444F6">
      <w:pPr>
        <w:spacing w:line="440" w:lineRule="exact"/>
        <w:ind w:firstLine="600"/>
        <w:rPr>
          <w:rFonts w:ascii="仿宋_GB2312" w:eastAsia="仿宋_GB2312"/>
          <w:color w:val="373737"/>
          <w:szCs w:val="32"/>
        </w:rPr>
      </w:pPr>
      <w:r>
        <w:rPr>
          <w:rFonts w:ascii="仿宋_GB2312" w:eastAsia="仿宋_GB2312" w:hAnsi="宋体" w:hint="eastAsia"/>
          <w:szCs w:val="32"/>
        </w:rPr>
        <w:t>2018年是加工中心各项工作开展的攻坚之年，任务更重、挑战更新，必须以更大的勇气、更高的智慧来推进中心各项工作的落实，我们一定会以奋发有为的精神状态、求真务实的工作作风，使各项部署和安排取得实效。</w:t>
      </w:r>
    </w:p>
    <w:p w:rsidR="00E444F6" w:rsidRDefault="00E444F6" w:rsidP="00E444F6">
      <w:pPr>
        <w:spacing w:line="440" w:lineRule="exact"/>
        <w:ind w:firstLine="600"/>
        <w:rPr>
          <w:rFonts w:ascii="仿宋_GB2312" w:eastAsia="仿宋_GB2312" w:hAnsi="宋体"/>
          <w:szCs w:val="32"/>
        </w:rPr>
      </w:pPr>
      <w:r>
        <w:rPr>
          <w:rFonts w:ascii="仿宋_GB2312" w:eastAsia="仿宋_GB2312" w:hAnsi="宋体" w:hint="eastAsia"/>
          <w:szCs w:val="32"/>
        </w:rPr>
        <w:t>以上是我一年工作的回顾和深思。感谢领导的信任，这是我前进的动力。感谢同志们的支持，这是我拼搏的根基。为了公司美好的未来，不忘初心,砥砺前行。</w:t>
      </w:r>
    </w:p>
    <w:p w:rsidR="00E444F6" w:rsidRDefault="00E444F6" w:rsidP="00E444F6">
      <w:pPr>
        <w:spacing w:line="440" w:lineRule="exact"/>
        <w:ind w:firstLine="600"/>
        <w:rPr>
          <w:rFonts w:ascii="仿宋_GB2312" w:eastAsia="仿宋_GB2312" w:hAnsi="宋体"/>
          <w:szCs w:val="32"/>
        </w:rPr>
      </w:pPr>
    </w:p>
    <w:p w:rsidR="00E444F6" w:rsidRDefault="00E444F6" w:rsidP="00E444F6">
      <w:r>
        <w:rPr>
          <w:rFonts w:hint="eastAsia"/>
        </w:rPr>
        <w:t xml:space="preserve">                     </w:t>
      </w:r>
      <w:r w:rsidRPr="003B773A">
        <w:rPr>
          <w:rFonts w:ascii="仿宋_GB2312" w:eastAsia="仿宋_GB2312" w:hAnsi="宋体" w:hint="eastAsia"/>
          <w:szCs w:val="32"/>
        </w:rPr>
        <w:t xml:space="preserve"> 2017年12月</w:t>
      </w:r>
      <w:r w:rsidR="009C2AC8">
        <w:rPr>
          <w:rFonts w:ascii="仿宋_GB2312" w:eastAsia="仿宋_GB2312" w:hAnsi="宋体" w:hint="eastAsia"/>
          <w:szCs w:val="32"/>
        </w:rPr>
        <w:t>30</w:t>
      </w:r>
      <w:r w:rsidRPr="003B773A">
        <w:rPr>
          <w:rFonts w:ascii="仿宋_GB2312" w:eastAsia="仿宋_GB2312" w:hAnsi="宋体" w:hint="eastAsia"/>
          <w:szCs w:val="32"/>
        </w:rPr>
        <w:t>日</w:t>
      </w:r>
    </w:p>
    <w:p w:rsidR="00F42F78" w:rsidRDefault="00F42F78"/>
    <w:sectPr w:rsidR="00F42F78" w:rsidSect="00516862">
      <w:headerReference w:type="default" r:id="rId7"/>
      <w:footerReference w:type="even" r:id="rId8"/>
      <w:footerReference w:type="default" r:id="rId9"/>
      <w:pgSz w:w="11907" w:h="16840"/>
      <w:pgMar w:top="2098" w:right="1588" w:bottom="1588" w:left="1985" w:header="851" w:footer="964" w:gutter="0"/>
      <w:pgNumType w:fmt="decimalFullWidth" w:start="1"/>
      <w:cols w:space="720"/>
      <w:docGrid w:type="linesAndChars" w:linePitch="464" w:charSpace="249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00E5" w:rsidRDefault="008D00E5" w:rsidP="00E444F6">
      <w:r>
        <w:separator/>
      </w:r>
    </w:p>
  </w:endnote>
  <w:endnote w:type="continuationSeparator" w:id="1">
    <w:p w:rsidR="008D00E5" w:rsidRDefault="008D00E5" w:rsidP="00E444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27B" w:rsidRDefault="0059694A">
    <w:pPr>
      <w:pStyle w:val="a4"/>
      <w:ind w:right="360"/>
    </w:pPr>
    <w:r>
      <w:pict>
        <v:shapetype id="_x0000_t202" coordsize="21600,21600" o:spt="202" path="m,l,21600r21600,l21600,xe">
          <v:stroke joinstyle="miter"/>
          <v:path gradientshapeok="t" o:connecttype="rect"/>
        </v:shapetype>
        <v:shape id="文本框 1" o:spid="_x0000_s1027" type="#_x0000_t202" style="position:absolute;margin-left:0;margin-top:0;width:2.25pt;height:10.35pt;z-index:251660288;mso-wrap-style:none;mso-wrap-distance-left:0;mso-wrap-distance-right:0;mso-position-horizontal:center;mso-position-horizontal-relative:margin" filled="f" stroked="f">
          <v:textbox style="mso-fit-shape-to-text:t" inset="0,0,0,0">
            <w:txbxContent>
              <w:p w:rsidR="0057727B" w:rsidRDefault="0059694A">
                <w:pPr>
                  <w:pStyle w:val="a4"/>
                  <w:rPr>
                    <w:rStyle w:val="a5"/>
                  </w:rPr>
                </w:pPr>
                <w:r>
                  <w:fldChar w:fldCharType="begin"/>
                </w:r>
                <w:r w:rsidR="00F42F78">
                  <w:rPr>
                    <w:rStyle w:val="a5"/>
                  </w:rPr>
                  <w:instrText xml:space="preserve">PAGE  </w:instrText>
                </w:r>
                <w:r>
                  <w:fldChar w:fldCharType="separate"/>
                </w:r>
                <w:r w:rsidR="00F42F78">
                  <w:rPr>
                    <w:rStyle w:val="a5"/>
                  </w:rPr>
                  <w:t xml:space="preserve"> </w:t>
                </w:r>
                <w:r>
                  <w:fldChar w:fldCharType="end"/>
                </w:r>
              </w:p>
            </w:txbxContent>
          </v:textbox>
          <w10:wrap type="square"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27B" w:rsidRDefault="0059694A">
    <w:pPr>
      <w:pStyle w:val="a4"/>
      <w:ind w:right="360"/>
    </w:pPr>
    <w:r>
      <w:pict>
        <v:shapetype id="_x0000_t202" coordsize="21600,21600" o:spt="202" path="m,l,21600r21600,l21600,xe">
          <v:stroke joinstyle="miter"/>
          <v:path gradientshapeok="t" o:connecttype="rect"/>
        </v:shapetype>
        <v:shape id="文本框 2" o:spid="_x0000_s1028" type="#_x0000_t202" style="position:absolute;margin-left:0;margin-top:0;width:9.05pt;height:11.65pt;z-index:251661312;mso-wrap-style:none;mso-wrap-distance-left:0;mso-wrap-distance-right:0;mso-position-horizontal:center;mso-position-horizontal-relative:margin" filled="f" stroked="f">
          <v:textbox style="mso-fit-shape-to-text:t" inset="0,0,0,0">
            <w:txbxContent>
              <w:p w:rsidR="0057727B" w:rsidRDefault="0059694A">
                <w:pPr>
                  <w:pStyle w:val="a4"/>
                  <w:rPr>
                    <w:rStyle w:val="a5"/>
                  </w:rPr>
                </w:pPr>
                <w:r>
                  <w:fldChar w:fldCharType="begin"/>
                </w:r>
                <w:r w:rsidR="00F42F78">
                  <w:rPr>
                    <w:rStyle w:val="a5"/>
                  </w:rPr>
                  <w:instrText xml:space="preserve">PAGE  </w:instrText>
                </w:r>
                <w:r>
                  <w:fldChar w:fldCharType="separate"/>
                </w:r>
                <w:r w:rsidR="009C2AC8">
                  <w:rPr>
                    <w:rStyle w:val="a5"/>
                    <w:rFonts w:hint="eastAsia"/>
                    <w:noProof/>
                  </w:rPr>
                  <w:t>７</w:t>
                </w:r>
                <w:r>
                  <w:fldChar w:fldCharType="end"/>
                </w:r>
              </w:p>
            </w:txbxContent>
          </v:textbox>
          <w10:wrap type="square"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00E5" w:rsidRDefault="008D00E5" w:rsidP="00E444F6">
      <w:r>
        <w:separator/>
      </w:r>
    </w:p>
  </w:footnote>
  <w:footnote w:type="continuationSeparator" w:id="1">
    <w:p w:rsidR="008D00E5" w:rsidRDefault="008D00E5" w:rsidP="00E444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27B" w:rsidRDefault="008D00E5">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01BB1"/>
    <w:multiLevelType w:val="multilevel"/>
    <w:tmpl w:val="17001BB1"/>
    <w:lvl w:ilvl="0">
      <w:start w:val="1"/>
      <w:numFmt w:val="japaneseCounting"/>
      <w:lvlText w:val="%1、"/>
      <w:lvlJc w:val="left"/>
      <w:pPr>
        <w:ind w:left="1365" w:hanging="720"/>
      </w:pPr>
      <w:rPr>
        <w:rFonts w:hint="default"/>
      </w:rPr>
    </w:lvl>
    <w:lvl w:ilvl="1">
      <w:start w:val="1"/>
      <w:numFmt w:val="lowerLetter"/>
      <w:lvlText w:val="%2)"/>
      <w:lvlJc w:val="left"/>
      <w:pPr>
        <w:ind w:left="1485" w:hanging="420"/>
      </w:pPr>
    </w:lvl>
    <w:lvl w:ilvl="2">
      <w:start w:val="1"/>
      <w:numFmt w:val="lowerRoman"/>
      <w:lvlText w:val="%3."/>
      <w:lvlJc w:val="right"/>
      <w:pPr>
        <w:ind w:left="1905" w:hanging="420"/>
      </w:pPr>
    </w:lvl>
    <w:lvl w:ilvl="3">
      <w:start w:val="1"/>
      <w:numFmt w:val="decimal"/>
      <w:lvlText w:val="%4."/>
      <w:lvlJc w:val="left"/>
      <w:pPr>
        <w:ind w:left="2325" w:hanging="420"/>
      </w:pPr>
    </w:lvl>
    <w:lvl w:ilvl="4">
      <w:start w:val="1"/>
      <w:numFmt w:val="lowerLetter"/>
      <w:lvlText w:val="%5)"/>
      <w:lvlJc w:val="left"/>
      <w:pPr>
        <w:ind w:left="2745" w:hanging="420"/>
      </w:pPr>
    </w:lvl>
    <w:lvl w:ilvl="5">
      <w:start w:val="1"/>
      <w:numFmt w:val="lowerRoman"/>
      <w:lvlText w:val="%6."/>
      <w:lvlJc w:val="right"/>
      <w:pPr>
        <w:ind w:left="3165" w:hanging="420"/>
      </w:pPr>
    </w:lvl>
    <w:lvl w:ilvl="6">
      <w:start w:val="1"/>
      <w:numFmt w:val="decimal"/>
      <w:lvlText w:val="%7."/>
      <w:lvlJc w:val="left"/>
      <w:pPr>
        <w:ind w:left="3585" w:hanging="420"/>
      </w:pPr>
    </w:lvl>
    <w:lvl w:ilvl="7">
      <w:start w:val="1"/>
      <w:numFmt w:val="lowerLetter"/>
      <w:lvlText w:val="%8)"/>
      <w:lvlJc w:val="left"/>
      <w:pPr>
        <w:ind w:left="4005" w:hanging="420"/>
      </w:pPr>
    </w:lvl>
    <w:lvl w:ilvl="8">
      <w:start w:val="1"/>
      <w:numFmt w:val="lowerRoman"/>
      <w:lvlText w:val="%9."/>
      <w:lvlJc w:val="right"/>
      <w:pPr>
        <w:ind w:left="4425"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444F6"/>
    <w:rsid w:val="00202015"/>
    <w:rsid w:val="00312465"/>
    <w:rsid w:val="003B773A"/>
    <w:rsid w:val="004F3ABE"/>
    <w:rsid w:val="00516862"/>
    <w:rsid w:val="0059694A"/>
    <w:rsid w:val="008D00E5"/>
    <w:rsid w:val="009C2AC8"/>
    <w:rsid w:val="00A75212"/>
    <w:rsid w:val="00DA701F"/>
    <w:rsid w:val="00E4018F"/>
    <w:rsid w:val="00E444F6"/>
    <w:rsid w:val="00F42F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44F6"/>
    <w:pPr>
      <w:widowControl w:val="0"/>
      <w:jc w:val="both"/>
    </w:pPr>
    <w:rPr>
      <w:rFonts w:ascii="Calibri" w:eastAsia="宋体" w:hAnsi="Calibri" w:cs="Times New Roman"/>
      <w:sz w:val="3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E444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444F6"/>
    <w:rPr>
      <w:sz w:val="18"/>
      <w:szCs w:val="18"/>
    </w:rPr>
  </w:style>
  <w:style w:type="paragraph" w:styleId="a4">
    <w:name w:val="footer"/>
    <w:basedOn w:val="a"/>
    <w:link w:val="Char0"/>
    <w:unhideWhenUsed/>
    <w:rsid w:val="00E444F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444F6"/>
    <w:rPr>
      <w:sz w:val="18"/>
      <w:szCs w:val="18"/>
    </w:rPr>
  </w:style>
  <w:style w:type="character" w:styleId="a5">
    <w:name w:val="page number"/>
    <w:basedOn w:val="a0"/>
    <w:rsid w:val="00E444F6"/>
  </w:style>
  <w:style w:type="character" w:styleId="a6">
    <w:name w:val="Strong"/>
    <w:basedOn w:val="a0"/>
    <w:qFormat/>
    <w:rsid w:val="00E444F6"/>
    <w:rPr>
      <w:b/>
      <w:bCs/>
    </w:rPr>
  </w:style>
  <w:style w:type="paragraph" w:customStyle="1" w:styleId="1">
    <w:name w:val="列出段落1"/>
    <w:basedOn w:val="a"/>
    <w:qFormat/>
    <w:rsid w:val="00E444F6"/>
    <w:pPr>
      <w:ind w:firstLineChars="200" w:firstLine="200"/>
    </w:pPr>
    <w:rPr>
      <w:rFonts w:cs="Arial"/>
      <w:sz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618</Words>
  <Characters>3525</Characters>
  <Application>Microsoft Office Word</Application>
  <DocSecurity>0</DocSecurity>
  <Lines>29</Lines>
  <Paragraphs>8</Paragraphs>
  <ScaleCrop>false</ScaleCrop>
  <Company/>
  <LinksUpToDate>false</LinksUpToDate>
  <CharactersWithSpaces>4135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2018-01-08T01:30:00Z</dcterms:created>
  <dcterms:modified xsi:type="dcterms:W3CDTF">2018-01-09T01:12:00Z</dcterms:modified>
</cp:coreProperties>
</file>