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Ploting</w:t>
      </w:r>
      <w:r>
        <w:t xml:space="preserve"> </w:t>
      </w:r>
      <w:r>
        <w:t xml:space="preserve">Quantile</w:t>
      </w:r>
      <w:r>
        <w:t xml:space="preserve"> </w:t>
      </w:r>
      <w:r>
        <w:t xml:space="preserve">Regressions:</w:t>
      </w:r>
      <w:r>
        <w:t xml:space="preserve"> </w:t>
      </w:r>
      <w:r>
        <w:t xml:space="preserve">qregplot</w:t>
      </w:r>
    </w:p>
    <w:p>
      <w:pPr>
        <w:pStyle w:val="Subtitle"/>
      </w:pPr>
      <w:r>
        <w:t xml:space="preserve">Because</w:t>
      </w:r>
      <w:r>
        <w:t xml:space="preserve"> </w:t>
      </w:r>
      <w:r>
        <w:t xml:space="preserve">no</w:t>
      </w:r>
      <w:r>
        <w:t xml:space="preserve"> </w:t>
      </w:r>
      <w:r>
        <w:t xml:space="preserve">one</w:t>
      </w:r>
      <w:r>
        <w:t xml:space="preserve"> </w:t>
      </w:r>
      <w:r>
        <w:t xml:space="preserve">is</w:t>
      </w:r>
      <w:r>
        <w:t xml:space="preserve"> </w:t>
      </w:r>
      <w:r>
        <w:t xml:space="preserve">average</w:t>
      </w:r>
    </w:p>
    <w:bookmarkStart w:id="21" w:name="plotting-quantile-coefficients"/>
    <w:p>
      <w:pPr>
        <w:pStyle w:val="Heading2"/>
      </w:pPr>
      <w:r>
        <w:t xml:space="preserve">Plotting quantile coefficients</w:t>
      </w:r>
    </w:p>
    <w:p>
      <w:pPr>
        <w:pStyle w:val="FirstParagraph"/>
      </w:pPr>
      <w:r>
        <w:t xml:space="preserve">Quantile regressions are useful statistical tools that allow researchers to analyze the relationships between dependent and independent variables beyond their conditional means. To analyze such models, researchers commonly plot the estimation model coefficients across all estimated quantiles. This approach enables researchers to describe a larger set of coefficients, providing visuals of the trends and differences across the distribution.</w:t>
      </w:r>
    </w:p>
    <w:p>
      <w:pPr>
        <w:pStyle w:val="BodyText"/>
      </w:pPr>
      <w:r>
        <w:t xml:space="preserve">Previously, the only command available to create distributional plots of this type was</w:t>
      </w:r>
      <w:r>
        <w:t xml:space="preserve"> </w:t>
      </w:r>
      <w:hyperlink r:id="rId20">
        <w:r>
          <w:rPr>
            <w:rStyle w:val="VerbatimChar"/>
          </w:rPr>
          <w:t xml:space="preserve">grqreg</w:t>
        </w:r>
      </w:hyperlink>
      <w:r>
        <w:t xml:space="preserve">. However, this program had two limitations.</w:t>
      </w:r>
    </w:p>
    <w:p>
      <w:pPr>
        <w:numPr>
          <w:ilvl w:val="0"/>
          <w:numId w:val="1001"/>
        </w:numPr>
        <w:pStyle w:val="Compact"/>
      </w:pPr>
      <w:r>
        <w:t xml:space="preserve">It does not support factor notation.</w:t>
      </w:r>
    </w:p>
    <w:p>
      <w:pPr>
        <w:numPr>
          <w:ilvl w:val="0"/>
          <w:numId w:val="1001"/>
        </w:numPr>
        <w:pStyle w:val="Compact"/>
      </w:pPr>
      <w:r>
        <w:t xml:space="preserve">It could only be used after the official commands</w:t>
      </w:r>
      <w:r>
        <w:t xml:space="preserve"> </w:t>
      </w:r>
      <w:r>
        <w:rPr>
          <w:rStyle w:val="VerbatimChar"/>
        </w:rPr>
        <w:t xml:space="preserve">qreg</w:t>
      </w:r>
      <w:r>
        <w:t xml:space="preserve">,</w:t>
      </w:r>
      <w:r>
        <w:t xml:space="preserve"> </w:t>
      </w:r>
      <w:r>
        <w:rPr>
          <w:rStyle w:val="VerbatimChar"/>
        </w:rPr>
        <w:t xml:space="preserve">sqreg</w:t>
      </w:r>
      <w:r>
        <w:t xml:space="preserve">, and</w:t>
      </w:r>
      <w:r>
        <w:t xml:space="preserve"> </w:t>
      </w:r>
      <w:r>
        <w:rPr>
          <w:rStyle w:val="VerbatimChar"/>
        </w:rPr>
        <w:t xml:space="preserve">bsqreg</w:t>
      </w:r>
      <w:r>
        <w:t xml:space="preserve">.</w:t>
      </w:r>
    </w:p>
    <w:p>
      <w:pPr>
        <w:pStyle w:val="FirstParagraph"/>
      </w:pPr>
      <w:r>
        <w:t xml:space="preserve">With the introduction of new commands that focus on the estimation of quantile regressions, under different assumptions of strategies, there was a need for an update to the</w:t>
      </w:r>
      <w:r>
        <w:t xml:space="preserve"> </w:t>
      </w:r>
      <w:r>
        <w:rPr>
          <w:rStyle w:val="VerbatimChar"/>
        </w:rPr>
        <w:t xml:space="preserve">grqreg</w:t>
      </w:r>
      <w:r>
        <w:t xml:space="preserve"> </w:t>
      </w:r>
      <w:r>
        <w:t xml:space="preserve">program. This update came in the form of a new command called</w:t>
      </w:r>
      <w:r>
        <w:t xml:space="preserve"> </w:t>
      </w:r>
      <w:r>
        <w:rPr>
          <w:rStyle w:val="VerbatimChar"/>
        </w:rPr>
        <w:t xml:space="preserve">qregplot</w:t>
      </w:r>
      <w:r>
        <w:t xml:space="preserve">.</w:t>
      </w:r>
    </w:p>
    <w:p>
      <w:pPr>
        <w:pStyle w:val="BodyText"/>
      </w:pPr>
      <w:r>
        <w:t xml:space="preserve">This page aims to demonstrate how to use the</w:t>
      </w:r>
      <w:r>
        <w:t xml:space="preserve"> </w:t>
      </w:r>
      <w:r>
        <w:rPr>
          <w:rStyle w:val="VerbatimChar"/>
        </w:rPr>
        <w:t xml:space="preserve">qregplot</w:t>
      </w:r>
      <w:r>
        <w:t xml:space="preserve"> </w:t>
      </w:r>
      <w:r>
        <w:t xml:space="preserve">command to plot coefficients from quantile regressions, which is compatible with a variety of quantile type commands.</w:t>
      </w:r>
    </w:p>
    <w:bookmarkEnd w:id="21"/>
    <w:bookmarkStart w:id="22" w:name="the-setup"/>
    <w:p>
      <w:pPr>
        <w:pStyle w:val="Heading2"/>
      </w:pPr>
      <w:r>
        <w:t xml:space="preserve">The Setup</w:t>
      </w:r>
    </w:p>
    <w:p>
      <w:pPr>
        <w:pStyle w:val="FirstParagraph"/>
      </w:pPr>
      <w:r>
        <w:t xml:space="preserve">To work with the following examples, you will need to install the following commands from SSC:</w:t>
      </w:r>
    </w:p>
    <w:p>
      <w:pPr>
        <w:pStyle w:val="SourceCode"/>
      </w:pPr>
      <w:r>
        <w:rPr>
          <w:rStyle w:val="KeywordTok"/>
        </w:rPr>
        <w:t xml:space="preserve">ssc</w:t>
      </w:r>
      <w:r>
        <w:rPr>
          <w:rStyle w:val="NormalTok"/>
        </w:rPr>
        <w:t xml:space="preserve"> install qregplot, </w:t>
      </w:r>
      <w:r>
        <w:rPr>
          <w:rStyle w:val="KeywordTok"/>
        </w:rPr>
        <w:t xml:space="preserve">replace</w:t>
      </w:r>
      <w:r>
        <w:br/>
      </w:r>
      <w:r>
        <w:rPr>
          <w:rStyle w:val="KeywordTok"/>
        </w:rPr>
        <w:t xml:space="preserve">ssc</w:t>
      </w:r>
      <w:r>
        <w:rPr>
          <w:rStyle w:val="NormalTok"/>
        </w:rPr>
        <w:t xml:space="preserve"> install mmqreg, </w:t>
      </w:r>
      <w:r>
        <w:rPr>
          <w:rStyle w:val="KeywordTok"/>
        </w:rPr>
        <w:t xml:space="preserve">replace</w:t>
      </w:r>
      <w:r>
        <w:br/>
      </w:r>
      <w:r>
        <w:rPr>
          <w:rStyle w:val="KeywordTok"/>
        </w:rPr>
        <w:t xml:space="preserve">ssc</w:t>
      </w:r>
      <w:r>
        <w:rPr>
          <w:rStyle w:val="NormalTok"/>
        </w:rPr>
        <w:t xml:space="preserve"> install qrprocess, </w:t>
      </w:r>
      <w:r>
        <w:rPr>
          <w:rStyle w:val="KeywordTok"/>
        </w:rPr>
        <w:t xml:space="preserve">replace</w:t>
      </w:r>
      <w:r>
        <w:br/>
      </w:r>
      <w:r>
        <w:rPr>
          <w:rStyle w:val="KeywordTok"/>
        </w:rPr>
        <w:t xml:space="preserve">ssc</w:t>
      </w:r>
      <w:r>
        <w:rPr>
          <w:rStyle w:val="NormalTok"/>
        </w:rPr>
        <w:t xml:space="preserve"> install ivqreg2, </w:t>
      </w:r>
      <w:r>
        <w:rPr>
          <w:rStyle w:val="KeywordTok"/>
        </w:rPr>
        <w:t xml:space="preserve">replace</w:t>
      </w:r>
      <w:r>
        <w:br/>
      </w:r>
      <w:r>
        <w:rPr>
          <w:rStyle w:val="KeywordTok"/>
        </w:rPr>
        <w:t xml:space="preserve">ssc</w:t>
      </w:r>
      <w:r>
        <w:rPr>
          <w:rStyle w:val="NormalTok"/>
        </w:rPr>
        <w:t xml:space="preserve"> install qreg2, </w:t>
      </w:r>
      <w:r>
        <w:rPr>
          <w:rStyle w:val="KeywordTok"/>
        </w:rPr>
        <w:t xml:space="preserve">replace</w:t>
      </w:r>
      <w:r>
        <w:br/>
      </w:r>
      <w:r>
        <w:rPr>
          <w:rStyle w:val="KeywordTok"/>
        </w:rPr>
        <w:t xml:space="preserve">ssc</w:t>
      </w:r>
      <w:r>
        <w:rPr>
          <w:rStyle w:val="NormalTok"/>
        </w:rPr>
        <w:t xml:space="preserve"> install xtqreg, </w:t>
      </w:r>
      <w:r>
        <w:rPr>
          <w:rStyle w:val="KeywordTok"/>
        </w:rPr>
        <w:t xml:space="preserve">replace</w:t>
      </w:r>
      <w:r>
        <w:br/>
      </w:r>
      <w:r>
        <w:rPr>
          <w:rStyle w:val="KeywordTok"/>
        </w:rPr>
        <w:t xml:space="preserve">ssc</w:t>
      </w:r>
      <w:r>
        <w:rPr>
          <w:rStyle w:val="NormalTok"/>
        </w:rPr>
        <w:t xml:space="preserve"> install sivqr, </w:t>
      </w:r>
      <w:r>
        <w:rPr>
          <w:rStyle w:val="KeywordTok"/>
        </w:rPr>
        <w:t xml:space="preserve">replace</w:t>
      </w:r>
      <w:r>
        <w:br/>
      </w:r>
      <w:r>
        <w:rPr>
          <w:rStyle w:val="KeywordTok"/>
        </w:rPr>
        <w:t xml:space="preserve">ssc</w:t>
      </w:r>
      <w:r>
        <w:rPr>
          <w:rStyle w:val="NormalTok"/>
        </w:rPr>
        <w:t xml:space="preserve"> install color_style, </w:t>
      </w:r>
      <w:r>
        <w:rPr>
          <w:rStyle w:val="KeywordTok"/>
        </w:rPr>
        <w:t xml:space="preserve">replace</w:t>
      </w:r>
    </w:p>
    <w:p>
      <w:pPr>
        <w:pStyle w:val="FirstParagraph"/>
      </w:pPr>
      <w:r>
        <w:t xml:space="preserve">And, for the data, we will use a very small dataset, available from Stata datasets examples:</w:t>
      </w:r>
    </w:p>
    <w:p>
      <w:pPr>
        <w:pStyle w:val="SourceCode"/>
      </w:pPr>
      <w:r>
        <w:rPr>
          <w:rStyle w:val="KeywordTok"/>
        </w:rPr>
        <w:t xml:space="preserve">clear</w:t>
      </w:r>
      <w:r>
        <w:rPr>
          <w:rStyle w:val="NormalTok"/>
        </w:rPr>
        <w:t xml:space="preserve"> </w:t>
      </w:r>
      <w:r>
        <w:rPr>
          <w:rStyle w:val="OtherTok"/>
        </w:rPr>
        <w:t xml:space="preserve">all</w:t>
      </w:r>
      <w:r>
        <w:br/>
      </w:r>
      <w:r>
        <w:rPr>
          <w:rStyle w:val="KeywordTok"/>
        </w:rPr>
        <w:t xml:space="preserve">webuse</w:t>
      </w:r>
      <w:r>
        <w:rPr>
          <w:rStyle w:val="NormalTok"/>
        </w:rPr>
        <w:t xml:space="preserve"> womenwk, </w:t>
      </w:r>
      <w:r>
        <w:rPr>
          <w:rStyle w:val="KeywordTok"/>
        </w:rPr>
        <w:t xml:space="preserve">clear</w:t>
      </w:r>
      <w:r>
        <w:br/>
      </w:r>
      <w:r>
        <w:rPr>
          <w:rStyle w:val="KeywordTok"/>
        </w:rPr>
        <w:t xml:space="preserve">set</w:t>
      </w:r>
      <w:r>
        <w:rPr>
          <w:rStyle w:val="NormalTok"/>
        </w:rPr>
        <w:t xml:space="preserve"> </w:t>
      </w:r>
      <w:r>
        <w:rPr>
          <w:rStyle w:val="DecValTok"/>
        </w:rPr>
        <w:t xml:space="preserve">scheme</w:t>
      </w:r>
      <w:r>
        <w:rPr>
          <w:rStyle w:val="NormalTok"/>
        </w:rPr>
        <w:t xml:space="preserve"> white2</w:t>
      </w:r>
      <w:r>
        <w:br/>
      </w:r>
      <w:r>
        <w:rPr>
          <w:rStyle w:val="NormalTok"/>
        </w:rPr>
        <w:t xml:space="preserve">color_style tableau</w:t>
      </w:r>
    </w:p>
    <w:p>
      <w:pPr>
        <w:pStyle w:val="SourceCode"/>
      </w:pPr>
      <w:r>
        <w:rPr>
          <w:rStyle w:val="VerbatimChar"/>
        </w:rPr>
        <w:t xml:space="preserve">&lt;IPython.core.display.HTML object&gt;</w:t>
      </w:r>
    </w:p>
    <w:bookmarkEnd w:id="22"/>
    <w:bookmarkStart w:id="23" w:name="how-does-it-work"/>
    <w:p>
      <w:pPr>
        <w:pStyle w:val="Heading2"/>
      </w:pPr>
      <w:r>
        <w:t xml:space="preserve">How does it work?</w:t>
      </w:r>
    </w:p>
    <w:p>
      <w:pPr>
        <w:pStyle w:val="FirstParagraph"/>
      </w:pPr>
      <w:r>
        <w:t xml:space="preserve">At its core, the command</w:t>
      </w:r>
      <w:r>
        <w:t xml:space="preserve"> </w:t>
      </w:r>
      <w:r>
        <w:rPr>
          <w:rStyle w:val="VerbatimChar"/>
        </w:rPr>
        <w:t xml:space="preserve">qregplot</w:t>
      </w:r>
      <w:r>
        <w:t xml:space="preserve"> </w:t>
      </w:r>
      <w:r>
        <w:t xml:space="preserve">has a very simple structure, and its workflow can be described as follows:</w:t>
      </w:r>
    </w:p>
    <w:p>
      <w:pPr>
        <w:numPr>
          <w:ilvl w:val="0"/>
          <w:numId w:val="1002"/>
        </w:numPr>
        <w:pStyle w:val="Compact"/>
      </w:pPr>
      <w:r>
        <w:t xml:space="preserve">You estimate a quantile regression model with the command of your choosing (if allowed in</w:t>
      </w:r>
      <w:r>
        <w:t xml:space="preserve"> </w:t>
      </w:r>
      <w:r>
        <w:rPr>
          <w:rStyle w:val="VerbatimChar"/>
        </w:rPr>
        <w:t xml:space="preserve">qregplot</w:t>
      </w:r>
      <w:r>
        <w:t xml:space="preserve">) for any quantile.</w:t>
      </w:r>
    </w:p>
    <w:p>
      <w:pPr>
        <w:numPr>
          <w:ilvl w:val="0"/>
          <w:numId w:val="1002"/>
        </w:numPr>
        <w:pStyle w:val="Compact"/>
      </w:pPr>
      <w:r>
        <w:rPr>
          <w:rStyle w:val="VerbatimChar"/>
        </w:rPr>
        <w:t xml:space="preserve">qregplot</w:t>
      </w:r>
      <w:r>
        <w:t xml:space="preserve"> </w:t>
      </w:r>
      <w:r>
        <w:t xml:space="preserve">reads all the metadata regarding the model specifictation, options, and command used from the information saved in e().</w:t>
      </w:r>
    </w:p>
    <w:p>
      <w:pPr>
        <w:numPr>
          <w:ilvl w:val="0"/>
          <w:numId w:val="1002"/>
        </w:numPr>
        <w:pStyle w:val="Compact"/>
      </w:pPr>
      <w:r>
        <w:t xml:space="preserve">Using the same data structure, estimates the exactly same model using for all quantiles of interest.</w:t>
      </w:r>
    </w:p>
    <w:p>
      <w:pPr>
        <w:numPr>
          <w:ilvl w:val="0"/>
          <w:numId w:val="1002"/>
        </w:numPr>
        <w:pStyle w:val="Compact"/>
      </w:pPr>
      <w:r>
        <w:t xml:space="preserve">Collects all coefficients, and confidence intervals, to prepare the information for plotting.</w:t>
      </w:r>
    </w:p>
    <w:p>
      <w:pPr>
        <w:numPr>
          <w:ilvl w:val="0"/>
          <w:numId w:val="1002"/>
        </w:numPr>
        <w:pStyle w:val="Compact"/>
      </w:pPr>
      <w:r>
        <w:t xml:space="preserve">Plots the coefficients of the selected variables.</w:t>
      </w:r>
    </w:p>
    <w:bookmarkEnd w:id="23"/>
    <w:bookmarkStart w:id="39" w:name="examples"/>
    <w:p>
      <w:pPr>
        <w:pStyle w:val="Heading2"/>
      </w:pPr>
      <w:r>
        <w:t xml:space="preserve">Examples</w:t>
      </w:r>
    </w:p>
    <w:p>
      <w:pPr>
        <w:pStyle w:val="FirstParagraph"/>
      </w:pPr>
      <w:r>
        <w:t xml:space="preserve">Assume you are interested in estimating a model, where wages are a function of age education, marital status, and county of residence.</w:t>
      </w:r>
    </w:p>
    <w:p>
      <w:pPr>
        <w:pStyle w:val="BodyText"/>
      </w:pPr>
      <w:r>
        <w:t xml:space="preserve">Furthermore, lets say that we are interested in conditional quantile regressions. You could estimate this as follows:</w:t>
      </w:r>
    </w:p>
    <w:p>
      <w:pPr>
        <w:pStyle w:val="SourceCode"/>
      </w:pPr>
      <w:r>
        <w:rPr>
          <w:rStyle w:val="KeywordTok"/>
        </w:rPr>
        <w:t xml:space="preserve">qui</w:t>
      </w:r>
      <w:r>
        <w:rPr>
          <w:rStyle w:val="NormalTok"/>
        </w:rPr>
        <w:t xml:space="preserve">:</w:t>
      </w:r>
      <w:r>
        <w:rPr>
          <w:rStyle w:val="KeywordTok"/>
        </w:rPr>
        <w:t xml:space="preserve">qreg</w:t>
      </w:r>
      <w:r>
        <w:rPr>
          <w:rStyle w:val="NormalTok"/>
        </w:rPr>
        <w:t xml:space="preserve"> wage age education married i.county</w:t>
      </w:r>
    </w:p>
    <w:p>
      <w:pPr>
        <w:pStyle w:val="FirstParagraph"/>
      </w:pPr>
      <w:r>
        <w:t xml:space="preserve">Since we are using quantile regressions, you want to plot some of the coefficients across the distribution for all variables but the county dummies.</w:t>
      </w:r>
    </w:p>
    <w:p>
      <w:pPr>
        <w:pStyle w:val="BodyText"/>
      </w:pPr>
      <w:r>
        <w:t xml:space="preserve">Because I know I may have to re-edit the graphs, I’ll store the coefficients into e_qreg. So I do not need to re-estimate all quantiles again.</w:t>
      </w:r>
    </w:p>
    <w:p>
      <w:pPr>
        <w:pStyle w:val="SourceCode"/>
      </w:pPr>
      <w:r>
        <w:rPr>
          <w:rStyle w:val="NormalTok"/>
        </w:rPr>
        <w:t xml:space="preserve">qregplot age education married ,  </w:t>
      </w:r>
      <w:r>
        <w:rPr>
          <w:rStyle w:val="CommentTok"/>
        </w:rPr>
        <w:t xml:space="preserve">/// Variables to be plotted. (Must appear in the model specification)</w:t>
      </w:r>
      <w:r>
        <w:br/>
      </w:r>
      <w:r>
        <w:rPr>
          <w:rStyle w:val="NormalTok"/>
        </w:rPr>
        <w:t xml:space="preserve">         estore(e_qreg) </w:t>
      </w:r>
      <w:r>
        <w:rPr>
          <w:rStyle w:val="CommentTok"/>
        </w:rPr>
        <w:t xml:space="preserve">/// Request Storing the variables in memory</w:t>
      </w:r>
      <w:r>
        <w:br/>
      </w:r>
      <w:r>
        <w:rPr>
          <w:rStyle w:val="NormalTok"/>
        </w:rPr>
        <w:t xml:space="preserve">         </w:t>
      </w:r>
      <w:r>
        <w:rPr>
          <w:rStyle w:val="FunctionTok"/>
        </w:rPr>
        <w:t xml:space="preserve">q</w:t>
      </w:r>
      <w:r>
        <w:rPr>
          <w:rStyle w:val="NormalTok"/>
        </w:rPr>
        <w:t xml:space="preserve">(5(5)95) </w:t>
      </w:r>
      <w:r>
        <w:rPr>
          <w:rStyle w:val="CommentTok"/>
        </w:rPr>
        <w:t xml:space="preserve">// and indicates what quantiles to plot</w:t>
      </w:r>
    </w:p>
    <w:p>
      <w:pPr>
        <w:pStyle w:val="FirstParagraph"/>
      </w:pPr>
      <w:r>
        <w:drawing>
          <wp:inline>
            <wp:extent cx="5029200" cy="3657600"/>
            <wp:effectExtent b="0" l="0" r="0" t="0"/>
            <wp:docPr descr="" title="" id="25" name="Picture"/>
            <a:graphic>
              <a:graphicData uri="http://schemas.openxmlformats.org/drawingml/2006/picture">
                <pic:pic>
                  <pic:nvPicPr>
                    <pic:cNvPr descr="stataviz2_files/figure-docx/cell-4-output-1.png" id="26" name="Picture"/>
                    <pic:cNvPicPr>
                      <a:picLocks noChangeArrowheads="1" noChangeAspect="1"/>
                    </pic:cNvPicPr>
                  </pic:nvPicPr>
                  <pic:blipFill>
                    <a:blip r:embed="rId24"/>
                    <a:stretch>
                      <a:fillRect/>
                    </a:stretch>
                  </pic:blipFill>
                  <pic:spPr bwMode="auto">
                    <a:xfrm>
                      <a:off x="0" y="0"/>
                      <a:ext cx="5029200" cy="3657600"/>
                    </a:xfrm>
                    <a:prstGeom prst="rect">
                      <a:avLst/>
                    </a:prstGeom>
                    <a:noFill/>
                    <a:ln w="9525">
                      <a:noFill/>
                      <a:headEnd/>
                      <a:tailEnd/>
                    </a:ln>
                  </pic:spPr>
                </pic:pic>
              </a:graphicData>
            </a:graphic>
          </wp:inline>
        </w:drawing>
      </w:r>
    </w:p>
    <w:p>
      <w:pPr>
        <w:pStyle w:val="BodyText"/>
      </w:pPr>
      <w:r>
        <w:t xml:space="preserve">This is a very good start. In the newest version of</w:t>
      </w:r>
      <w:r>
        <w:t xml:space="preserve"> </w:t>
      </w:r>
      <w:r>
        <w:rPr>
          <w:rStyle w:val="VerbatimChar"/>
        </w:rPr>
        <w:t xml:space="preserve">qregplot</w:t>
      </w:r>
      <w:r>
        <w:t xml:space="preserve">, I add some default options to the plot, providing a look that is visually pleasing. Notice the margins are also tight (less waiste of space).</w:t>
      </w:r>
    </w:p>
    <w:p>
      <w:pPr>
        <w:pStyle w:val="BodyText"/>
      </w:pPr>
      <w:r>
        <w:t xml:space="preserve">Nevertheless, I would like to use variable labels for titles in each figure. But I dont want to re-estimate them all, but what I can do is plot</w:t>
      </w:r>
      <w:r>
        <w:t xml:space="preserve"> </w:t>
      </w:r>
      <w:r>
        <w:t xml:space="preserve">“</w:t>
      </w:r>
      <w:r>
        <w:t xml:space="preserve">from</w:t>
      </w:r>
      <w:r>
        <w:t xml:space="preserve">”</w:t>
      </w:r>
      <w:r>
        <w:t xml:space="preserve"> </w:t>
      </w:r>
      <w:r>
        <w:t xml:space="preserve">the stored coefficients. When doint this, I do not need to specify</w:t>
      </w:r>
      <w:r>
        <w:t xml:space="preserve"> </w:t>
      </w:r>
      <w:r>
        <w:rPr>
          <w:rStyle w:val="VerbatimChar"/>
        </w:rPr>
        <w:t xml:space="preserve">q(list of q's)</w:t>
      </w:r>
      <w:r>
        <w:t xml:space="preserve"> </w:t>
      </w:r>
      <w:r>
        <w:t xml:space="preserve">again.</w:t>
      </w:r>
    </w:p>
    <w:p>
      <w:pPr>
        <w:pStyle w:val="SourceCode"/>
      </w:pPr>
      <w:r>
        <w:rPr>
          <w:rStyle w:val="NormalTok"/>
        </w:rPr>
        <w:t xml:space="preserve">qregplot age education married , </w:t>
      </w:r>
      <w:r>
        <w:rPr>
          <w:rStyle w:val="CommentTok"/>
        </w:rPr>
        <w:t xml:space="preserve">///</w:t>
      </w:r>
      <w:r>
        <w:br/>
      </w:r>
      <w:r>
        <w:rPr>
          <w:rStyle w:val="NormalTok"/>
        </w:rPr>
        <w:t xml:space="preserve">        from(e_qreg) </w:t>
      </w:r>
      <w:r>
        <w:rPr>
          <w:rStyle w:val="CommentTok"/>
        </w:rPr>
        <w:t xml:space="preserve">/// &lt;- Indicates where to look for coefficients</w:t>
      </w:r>
      <w:r>
        <w:br/>
      </w:r>
      <w:r>
        <w:rPr>
          <w:rStyle w:val="NormalTok"/>
        </w:rPr>
        <w:t xml:space="preserve">        </w:t>
      </w:r>
      <w:r>
        <w:rPr>
          <w:rStyle w:val="KeywordTok"/>
        </w:rPr>
        <w:t xml:space="preserve">label</w:t>
      </w:r>
      <w:r>
        <w:rPr>
          <w:rStyle w:val="NormalTok"/>
        </w:rPr>
        <w:t xml:space="preserve"> </w:t>
      </w:r>
      <w:r>
        <w:rPr>
          <w:rStyle w:val="CommentTok"/>
        </w:rPr>
        <w:t xml:space="preserve">// No longer needed to add Q's and request Labels</w:t>
      </w:r>
    </w:p>
    <w:p>
      <w:pPr>
        <w:pStyle w:val="SourceCode"/>
      </w:pPr>
      <w:r>
        <w:rPr>
          <w:rStyle w:val="VerbatimChar"/>
        </w:rPr>
        <w:t xml:space="preserve">(results e_qreg are active now)</w:t>
      </w:r>
    </w:p>
    <w:p>
      <w:pPr>
        <w:pStyle w:val="FirstParagraph"/>
      </w:pPr>
      <w:r>
        <w:drawing>
          <wp:inline>
            <wp:extent cx="5029200" cy="3657600"/>
            <wp:effectExtent b="0" l="0" r="0" t="0"/>
            <wp:docPr descr="" title="" id="28" name="Picture"/>
            <a:graphic>
              <a:graphicData uri="http://schemas.openxmlformats.org/drawingml/2006/picture">
                <pic:pic>
                  <pic:nvPicPr>
                    <pic:cNvPr descr="stataviz2_files/figure-docx/cell-5-output-2.png" id="29" name="Picture"/>
                    <pic:cNvPicPr>
                      <a:picLocks noChangeArrowheads="1" noChangeAspect="1"/>
                    </pic:cNvPicPr>
                  </pic:nvPicPr>
                  <pic:blipFill>
                    <a:blip r:embed="rId27"/>
                    <a:stretch>
                      <a:fillRect/>
                    </a:stretch>
                  </pic:blipFill>
                  <pic:spPr bwMode="auto">
                    <a:xfrm>
                      <a:off x="0" y="0"/>
                      <a:ext cx="5029200" cy="3657600"/>
                    </a:xfrm>
                    <a:prstGeom prst="rect">
                      <a:avLst/>
                    </a:prstGeom>
                    <a:noFill/>
                    <a:ln w="9525">
                      <a:noFill/>
                      <a:headEnd/>
                      <a:tailEnd/>
                    </a:ln>
                  </pic:spPr>
                </pic:pic>
              </a:graphicData>
            </a:graphic>
          </wp:inline>
        </w:drawing>
      </w:r>
    </w:p>
    <w:p>
      <w:pPr>
        <w:pStyle w:val="BodyText"/>
      </w:pPr>
      <w:r>
        <w:t xml:space="preserve">If you want, you can change the color, intensity, or transparency of the confidence intervals. But if you like what you see (I do), you can just keep it.</w:t>
      </w:r>
    </w:p>
    <w:p>
      <w:pPr>
        <w:pStyle w:val="BodyText"/>
      </w:pPr>
      <w:r>
        <w:t xml:space="preserve">Now, say that I want to see this, but in 3 cols. This would be a graph combine option. I will use the new syntax :</w:t>
      </w:r>
    </w:p>
    <w:p>
      <w:pPr>
        <w:pStyle w:val="SourceCode"/>
      </w:pPr>
      <w:r>
        <w:rPr>
          <w:rStyle w:val="NormalTok"/>
        </w:rPr>
        <w:t xml:space="preserve">qregplot age education married , </w:t>
      </w:r>
      <w:r>
        <w:rPr>
          <w:rStyle w:val="CommentTok"/>
        </w:rPr>
        <w:t xml:space="preserve">///</w:t>
      </w:r>
      <w:r>
        <w:br/>
      </w:r>
      <w:r>
        <w:rPr>
          <w:rStyle w:val="NormalTok"/>
        </w:rPr>
        <w:t xml:space="preserve">        from(e_qreg) </w:t>
      </w:r>
      <w:r>
        <w:rPr>
          <w:rStyle w:val="KeywordTok"/>
        </w:rPr>
        <w:t xml:space="preserve">label</w:t>
      </w:r>
      <w:r>
        <w:rPr>
          <w:rStyle w:val="NormalTok"/>
        </w:rPr>
        <w:t xml:space="preserve"> </w:t>
      </w:r>
      <w:r>
        <w:rPr>
          <w:rStyle w:val="CommentTok"/>
        </w:rPr>
        <w:t xml:space="preserve">///</w:t>
      </w:r>
      <w:r>
        <w:br/>
      </w:r>
      <w:r>
        <w:rPr>
          <w:rStyle w:val="NormalTok"/>
        </w:rPr>
        <w:t xml:space="preserve">        col(3) </w:t>
      </w:r>
      <w:r>
        <w:rPr>
          <w:rStyle w:val="CommentTok"/>
        </w:rPr>
        <w:t xml:space="preserve">/// request 3 column with </w:t>
      </w:r>
      <w:r>
        <w:br/>
      </w:r>
      <w:r>
        <w:rPr>
          <w:rStyle w:val="NormalTok"/>
        </w:rPr>
        <w:t xml:space="preserve">        </w:t>
      </w:r>
      <w:r>
        <w:rPr>
          <w:rStyle w:val="BaseNTok"/>
        </w:rPr>
        <w:t xml:space="preserve">ysize</w:t>
      </w:r>
      <w:r>
        <w:rPr>
          <w:rStyle w:val="NormalTok"/>
        </w:rPr>
        <w:t xml:space="preserve">(5) </w:t>
      </w:r>
      <w:r>
        <w:rPr>
          <w:rStyle w:val="BaseNTok"/>
        </w:rPr>
        <w:t xml:space="preserve">xsize</w:t>
      </w:r>
      <w:r>
        <w:rPr>
          <w:rStyle w:val="NormalTok"/>
        </w:rPr>
        <w:t xml:space="preserve">(10) </w:t>
      </w:r>
      <w:r>
        <w:rPr>
          <w:rStyle w:val="CommentTok"/>
        </w:rPr>
        <w:t xml:space="preserve">// and different sizes for the graph</w:t>
      </w:r>
    </w:p>
    <w:p>
      <w:pPr>
        <w:pStyle w:val="SourceCode"/>
      </w:pPr>
      <w:r>
        <w:rPr>
          <w:rStyle w:val="VerbatimChar"/>
        </w:rPr>
        <w:t xml:space="preserve">(results e_qreg are active now)</w:t>
      </w:r>
    </w:p>
    <w:p>
      <w:pPr>
        <w:pStyle w:val="FirstParagraph"/>
      </w:pPr>
      <w:r>
        <w:drawing>
          <wp:inline>
            <wp:extent cx="5029200" cy="3657600"/>
            <wp:effectExtent b="0" l="0" r="0" t="0"/>
            <wp:docPr descr="" title="" id="31" name="Picture"/>
            <a:graphic>
              <a:graphicData uri="http://schemas.openxmlformats.org/drawingml/2006/picture">
                <pic:pic>
                  <pic:nvPicPr>
                    <pic:cNvPr descr="stataviz2_files/figure-docx/cell-6-output-2.png" id="32" name="Picture"/>
                    <pic:cNvPicPr>
                      <a:picLocks noChangeArrowheads="1" noChangeAspect="1"/>
                    </pic:cNvPicPr>
                  </pic:nvPicPr>
                  <pic:blipFill>
                    <a:blip r:embed="rId30"/>
                    <a:stretch>
                      <a:fillRect/>
                    </a:stretch>
                  </pic:blipFill>
                  <pic:spPr bwMode="auto">
                    <a:xfrm>
                      <a:off x="0" y="0"/>
                      <a:ext cx="5029200" cy="3657600"/>
                    </a:xfrm>
                    <a:prstGeom prst="rect">
                      <a:avLst/>
                    </a:prstGeom>
                    <a:noFill/>
                    <a:ln w="9525">
                      <a:noFill/>
                      <a:headEnd/>
                      <a:tailEnd/>
                    </a:ln>
                  </pic:spPr>
                </pic:pic>
              </a:graphicData>
            </a:graphic>
          </wp:inline>
        </w:drawing>
      </w:r>
    </w:p>
    <w:p>
      <w:pPr>
        <w:pStyle w:val="BodyText"/>
      </w:pPr>
      <w:r>
        <w:t xml:space="preserve">With the new command, you can also modify the titles and costumize them as needed:</w:t>
      </w:r>
    </w:p>
    <w:p>
      <w:pPr>
        <w:pStyle w:val="SourceCode"/>
      </w:pPr>
      <w:r>
        <w:rPr>
          <w:rStyle w:val="NormalTok"/>
        </w:rPr>
        <w:t xml:space="preserve">qregplot age education married , </w:t>
      </w:r>
      <w:r>
        <w:rPr>
          <w:rStyle w:val="CommentTok"/>
        </w:rPr>
        <w:t xml:space="preserve">///</w:t>
      </w:r>
      <w:r>
        <w:br/>
      </w:r>
      <w:r>
        <w:rPr>
          <w:rStyle w:val="NormalTok"/>
        </w:rPr>
        <w:t xml:space="preserve">        from(e_qreg) </w:t>
      </w:r>
      <w:r>
        <w:rPr>
          <w:rStyle w:val="CommentTok"/>
        </w:rPr>
        <w:t xml:space="preserve">/// </w:t>
      </w:r>
      <w:r>
        <w:br/>
      </w:r>
      <w:r>
        <w:rPr>
          <w:rStyle w:val="NormalTok"/>
        </w:rPr>
        <w:t xml:space="preserve">        col(2)   </w:t>
      </w:r>
      <w:r>
        <w:rPr>
          <w:rStyle w:val="CommentTok"/>
        </w:rPr>
        <w:t xml:space="preserve">/// and different sizes for the graph</w:t>
      </w:r>
      <w:r>
        <w:br/>
      </w:r>
      <w:r>
        <w:rPr>
          <w:rStyle w:val="NormalTok"/>
        </w:rPr>
        <w:t xml:space="preserve">        mtitles(</w:t>
      </w:r>
      <w:r>
        <w:rPr>
          <w:rStyle w:val="StringTok"/>
        </w:rPr>
        <w:t xml:space="preserve">"Age in years o Edad en años desde 1900"</w:t>
      </w:r>
      <w:r>
        <w:rPr>
          <w:rStyle w:val="NormalTok"/>
        </w:rPr>
        <w:t xml:space="preserve"> </w:t>
      </w:r>
      <w:r>
        <w:rPr>
          <w:rStyle w:val="CommentTok"/>
        </w:rPr>
        <w:t xml:space="preserve">///</w:t>
      </w:r>
      <w:r>
        <w:br/>
      </w:r>
      <w:r>
        <w:rPr>
          <w:rStyle w:val="NormalTok"/>
        </w:rPr>
        <w:t xml:space="preserve">        </w:t>
      </w:r>
      <w:r>
        <w:rPr>
          <w:rStyle w:val="StringTok"/>
        </w:rPr>
        <w:t xml:space="preserve">"Años de Educacion or Years of Education, incluye Highschool"</w:t>
      </w:r>
      <w:r>
        <w:rPr>
          <w:rStyle w:val="NormalTok"/>
        </w:rPr>
        <w:t xml:space="preserve"> </w:t>
      </w:r>
      <w:r>
        <w:rPr>
          <w:rStyle w:val="CommentTok"/>
        </w:rPr>
        <w:t xml:space="preserve">///</w:t>
      </w:r>
      <w:r>
        <w:br/>
      </w:r>
      <w:r>
        <w:rPr>
          <w:rStyle w:val="NormalTok"/>
        </w:rPr>
        <w:t xml:space="preserve">        </w:t>
      </w:r>
      <w:r>
        <w:rPr>
          <w:rStyle w:val="StringTok"/>
        </w:rPr>
        <w:t xml:space="preserve">"Is Married - Esta Casado"</w:t>
      </w:r>
      <w:r>
        <w:rPr>
          <w:rStyle w:val="NormalTok"/>
        </w:rPr>
        <w:t xml:space="preserve">) </w:t>
      </w:r>
      <w:r>
        <w:rPr>
          <w:rStyle w:val="CommentTok"/>
        </w:rPr>
        <w:t xml:space="preserve">//&lt;- ads long titles</w:t>
      </w:r>
    </w:p>
    <w:p>
      <w:pPr>
        <w:pStyle w:val="SourceCode"/>
      </w:pPr>
      <w:r>
        <w:rPr>
          <w:rStyle w:val="VerbatimChar"/>
        </w:rPr>
        <w:t xml:space="preserve">(results e_qreg are active now)</w:t>
      </w:r>
    </w:p>
    <w:p>
      <w:pPr>
        <w:pStyle w:val="FirstParagraph"/>
      </w:pPr>
      <w:r>
        <w:drawing>
          <wp:inline>
            <wp:extent cx="5029200" cy="3657600"/>
            <wp:effectExtent b="0" l="0" r="0" t="0"/>
            <wp:docPr descr="" title="" id="34" name="Picture"/>
            <a:graphic>
              <a:graphicData uri="http://schemas.openxmlformats.org/drawingml/2006/picture">
                <pic:pic>
                  <pic:nvPicPr>
                    <pic:cNvPr descr="stataviz2_files/figure-docx/cell-7-output-2.png" id="35" name="Picture"/>
                    <pic:cNvPicPr>
                      <a:picLocks noChangeArrowheads="1" noChangeAspect="1"/>
                    </pic:cNvPicPr>
                  </pic:nvPicPr>
                  <pic:blipFill>
                    <a:blip r:embed="rId33"/>
                    <a:stretch>
                      <a:fillRect/>
                    </a:stretch>
                  </pic:blipFill>
                  <pic:spPr bwMode="auto">
                    <a:xfrm>
                      <a:off x="0" y="0"/>
                      <a:ext cx="5029200" cy="3657600"/>
                    </a:xfrm>
                    <a:prstGeom prst="rect">
                      <a:avLst/>
                    </a:prstGeom>
                    <a:noFill/>
                    <a:ln w="9525">
                      <a:noFill/>
                      <a:headEnd/>
                      <a:tailEnd/>
                    </a:ln>
                  </pic:spPr>
                </pic:pic>
              </a:graphicData>
            </a:graphic>
          </wp:inline>
        </w:drawing>
      </w:r>
    </w:p>
    <w:p>
      <w:pPr>
        <w:pStyle w:val="BodyText"/>
      </w:pPr>
      <w:r>
        <w:t xml:space="preserve">So, seems that the titles are too long. So lets adjust them using labelopt(options). This option tells the program to break the long titles into two lines, so there is less overlapping in the figure.</w:t>
      </w:r>
    </w:p>
    <w:p>
      <w:pPr>
        <w:pStyle w:val="SourceCode"/>
      </w:pPr>
      <w:r>
        <w:rPr>
          <w:rStyle w:val="NormalTok"/>
        </w:rPr>
        <w:t xml:space="preserve">qregplot age education married , </w:t>
      </w:r>
      <w:r>
        <w:rPr>
          <w:rStyle w:val="CommentTok"/>
        </w:rPr>
        <w:t xml:space="preserve">///</w:t>
      </w:r>
      <w:r>
        <w:br/>
      </w:r>
      <w:r>
        <w:rPr>
          <w:rStyle w:val="NormalTok"/>
        </w:rPr>
        <w:t xml:space="preserve">    from(e_qreg) </w:t>
      </w:r>
      <w:r>
        <w:rPr>
          <w:rStyle w:val="CommentTok"/>
        </w:rPr>
        <w:t xml:space="preserve">/// </w:t>
      </w:r>
      <w:r>
        <w:br/>
      </w:r>
      <w:r>
        <w:rPr>
          <w:rStyle w:val="NormalTok"/>
        </w:rPr>
        <w:t xml:space="preserve">    col(2)   </w:t>
      </w:r>
      <w:r>
        <w:rPr>
          <w:rStyle w:val="CommentTok"/>
        </w:rPr>
        <w:t xml:space="preserve">/// and different sizes for the graph</w:t>
      </w:r>
      <w:r>
        <w:br/>
      </w:r>
      <w:r>
        <w:rPr>
          <w:rStyle w:val="NormalTok"/>
        </w:rPr>
        <w:t xml:space="preserve">    mtitles(</w:t>
      </w:r>
      <w:r>
        <w:rPr>
          <w:rStyle w:val="StringTok"/>
        </w:rPr>
        <w:t xml:space="preserve">"Age in years o Edad en años desde 1900"</w:t>
      </w:r>
      <w:r>
        <w:rPr>
          <w:rStyle w:val="NormalTok"/>
        </w:rPr>
        <w:t xml:space="preserve"> </w:t>
      </w:r>
      <w:r>
        <w:rPr>
          <w:rStyle w:val="CommentTok"/>
        </w:rPr>
        <w:t xml:space="preserve">///</w:t>
      </w:r>
      <w:r>
        <w:br/>
      </w:r>
      <w:r>
        <w:rPr>
          <w:rStyle w:val="NormalTok"/>
        </w:rPr>
        <w:t xml:space="preserve">    </w:t>
      </w:r>
      <w:r>
        <w:rPr>
          <w:rStyle w:val="StringTok"/>
        </w:rPr>
        <w:t xml:space="preserve">"Años de Educacion or Years of Education, incluye Highschool"</w:t>
      </w:r>
      <w:r>
        <w:rPr>
          <w:rStyle w:val="NormalTok"/>
        </w:rPr>
        <w:t xml:space="preserve"> </w:t>
      </w:r>
      <w:r>
        <w:rPr>
          <w:rStyle w:val="CommentTok"/>
        </w:rPr>
        <w:t xml:space="preserve">///</w:t>
      </w:r>
      <w:r>
        <w:br/>
      </w:r>
      <w:r>
        <w:rPr>
          <w:rStyle w:val="NormalTok"/>
        </w:rPr>
        <w:t xml:space="preserve">    </w:t>
      </w:r>
      <w:r>
        <w:rPr>
          <w:rStyle w:val="StringTok"/>
        </w:rPr>
        <w:t xml:space="preserve">"Is Married - Esta Casado"</w:t>
      </w:r>
      <w:r>
        <w:rPr>
          <w:rStyle w:val="NormalTok"/>
        </w:rPr>
        <w:t xml:space="preserve">) </w:t>
      </w:r>
      <w:r>
        <w:rPr>
          <w:rStyle w:val="CommentTok"/>
        </w:rPr>
        <w:t xml:space="preserve">///&lt;- ads long titles</w:t>
      </w:r>
      <w:r>
        <w:br/>
      </w:r>
      <w:r>
        <w:rPr>
          <w:rStyle w:val="NormalTok"/>
        </w:rPr>
        <w:t xml:space="preserve">    labelopt(lines(2)) </w:t>
      </w:r>
      <w:r>
        <w:rPr>
          <w:rStyle w:val="CommentTok"/>
        </w:rPr>
        <w:t xml:space="preserve">// breaks it in two lines</w:t>
      </w:r>
    </w:p>
    <w:p>
      <w:pPr>
        <w:pStyle w:val="SourceCode"/>
      </w:pPr>
      <w:r>
        <w:rPr>
          <w:rStyle w:val="VerbatimChar"/>
        </w:rPr>
        <w:t xml:space="preserve">(results e_qreg are active now)</w:t>
      </w:r>
    </w:p>
    <w:p>
      <w:pPr>
        <w:pStyle w:val="FirstParagraph"/>
      </w:pPr>
      <w:r>
        <w:drawing>
          <wp:inline>
            <wp:extent cx="5029200" cy="3657600"/>
            <wp:effectExtent b="0" l="0" r="0" t="0"/>
            <wp:docPr descr="" title="" id="37" name="Picture"/>
            <a:graphic>
              <a:graphicData uri="http://schemas.openxmlformats.org/drawingml/2006/picture">
                <pic:pic>
                  <pic:nvPicPr>
                    <pic:cNvPr descr="stataviz2_files/figure-docx/cell-8-output-2.png" id="38" name="Picture"/>
                    <pic:cNvPicPr>
                      <a:picLocks noChangeArrowheads="1" noChangeAspect="1"/>
                    </pic:cNvPicPr>
                  </pic:nvPicPr>
                  <pic:blipFill>
                    <a:blip r:embed="rId36"/>
                    <a:stretch>
                      <a:fillRect/>
                    </a:stretch>
                  </pic:blipFill>
                  <pic:spPr bwMode="auto">
                    <a:xfrm>
                      <a:off x="0" y="0"/>
                      <a:ext cx="5029200" cy="3657600"/>
                    </a:xfrm>
                    <a:prstGeom prst="rect">
                      <a:avLst/>
                    </a:prstGeom>
                    <a:noFill/>
                    <a:ln w="9525">
                      <a:noFill/>
                      <a:headEnd/>
                      <a:tailEnd/>
                    </a:ln>
                  </pic:spPr>
                </pic:pic>
              </a:graphicData>
            </a:graphic>
          </wp:inline>
        </w:drawing>
      </w:r>
    </w:p>
    <w:bookmarkEnd w:id="39"/>
    <w:bookmarkStart w:id="58" w:name="using-other-qreg-commands"/>
    <w:p>
      <w:pPr>
        <w:pStyle w:val="Heading2"/>
      </w:pPr>
      <w:r>
        <w:t xml:space="preserve">Using other qreg commands</w:t>
      </w:r>
    </w:p>
    <w:p>
      <w:pPr>
        <w:pStyle w:val="FirstParagraph"/>
      </w:pPr>
      <w:r>
        <w:t xml:space="preserve">Above I showed you the basic syntax for most options. An advantage of</w:t>
      </w:r>
      <w:r>
        <w:t xml:space="preserve"> </w:t>
      </w:r>
      <w:r>
        <w:rPr>
          <w:rStyle w:val="VerbatimChar"/>
        </w:rPr>
        <w:t xml:space="preserve">qregplot</w:t>
      </w:r>
      <w:r>
        <w:t xml:space="preserve">, however, is that</w:t>
      </w:r>
      <w:r>
        <w:t xml:space="preserve"> </w:t>
      </w:r>
      <w:r>
        <w:t xml:space="preserve">you can use it for other commands as well.</w:t>
      </w:r>
    </w:p>
    <w:p>
      <w:pPr>
        <w:pStyle w:val="BodyText"/>
      </w:pPr>
      <w:r>
        <w:t xml:space="preserve">As a side bonus, I showcase</w:t>
      </w:r>
      <w:r>
        <w:t xml:space="preserve"> </w:t>
      </w:r>
      <w:r>
        <w:rPr>
          <w:rStyle w:val="VerbatimChar"/>
        </w:rPr>
        <w:t xml:space="preserve">color_style</w:t>
      </w:r>
      <w:r>
        <w:t xml:space="preserve">, changing the colors of the different plots:</w:t>
      </w:r>
    </w:p>
    <w:p>
      <w:pPr>
        <w:pStyle w:val="SourceCode"/>
      </w:pPr>
      <w:r>
        <w:rPr>
          <w:rStyle w:val="KeywordTok"/>
        </w:rPr>
        <w:t xml:space="preserve">qui</w:t>
      </w:r>
      <w:r>
        <w:rPr>
          <w:rStyle w:val="NormalTok"/>
        </w:rPr>
        <w:t xml:space="preserve">:</w:t>
      </w:r>
      <w:r>
        <w:rPr>
          <w:rStyle w:val="KeywordTok"/>
        </w:rPr>
        <w:t xml:space="preserve">bsqreg</w:t>
      </w:r>
      <w:r>
        <w:rPr>
          <w:rStyle w:val="NormalTok"/>
        </w:rPr>
        <w:t xml:space="preserve"> wage age education married i.county, reps(25) </w:t>
      </w:r>
      <w:r>
        <w:br/>
      </w:r>
      <w:r>
        <w:rPr>
          <w:rStyle w:val="NormalTok"/>
        </w:rPr>
        <w:t xml:space="preserve">color_style bay </w:t>
      </w:r>
      <w:r>
        <w:br/>
      </w:r>
      <w:r>
        <w:rPr>
          <w:rStyle w:val="NormalTok"/>
        </w:rPr>
        <w:t xml:space="preserve">qregplot age education ,  </w:t>
      </w:r>
      <w:r>
        <w:rPr>
          <w:rStyle w:val="FunctionTok"/>
        </w:rPr>
        <w:t xml:space="preserve">q</w:t>
      </w:r>
      <w:r>
        <w:rPr>
          <w:rStyle w:val="NormalTok"/>
        </w:rPr>
        <w:t xml:space="preserve">(5(5)95) </w:t>
      </w:r>
      <w:r>
        <w:rPr>
          <w:rStyle w:val="DecValTok"/>
        </w:rPr>
        <w:t xml:space="preserve">seed</w:t>
      </w:r>
      <w:r>
        <w:rPr>
          <w:rStyle w:val="NormalTok"/>
        </w:rPr>
        <w:t xml:space="preserve">(101) </w:t>
      </w:r>
      <w:r>
        <w:rPr>
          <w:rStyle w:val="KeywordTok"/>
        </w:rPr>
        <w:t xml:space="preserve">label</w:t>
      </w:r>
      <w:r>
        <w:rPr>
          <w:rStyle w:val="NormalTok"/>
        </w:rPr>
        <w:t xml:space="preserve"> </w:t>
      </w:r>
      <w:r>
        <w:rPr>
          <w:rStyle w:val="BaseNTok"/>
        </w:rPr>
        <w:t xml:space="preserve">title</w:t>
      </w:r>
      <w:r>
        <w:rPr>
          <w:rStyle w:val="NormalTok"/>
        </w:rPr>
        <w:t xml:space="preserve">(</w:t>
      </w:r>
      <w:r>
        <w:rPr>
          <w:rStyle w:val="StringTok"/>
        </w:rPr>
        <w:t xml:space="preserve">"BSqreg"</w:t>
      </w:r>
      <w:r>
        <w:rPr>
          <w:rStyle w:val="NormalTok"/>
        </w:rPr>
        <w:t xml:space="preserve">) </w:t>
      </w:r>
      <w:r>
        <w:rPr>
          <w:rStyle w:val="CommentTok"/>
        </w:rPr>
        <w:t xml:space="preserve">///</w:t>
      </w:r>
      <w:r>
        <w:br/>
      </w:r>
      <w:r>
        <w:rPr>
          <w:rStyle w:val="BaseNTok"/>
        </w:rPr>
        <w:t xml:space="preserve">ysize</w:t>
      </w:r>
      <w:r>
        <w:rPr>
          <w:rStyle w:val="NormalTok"/>
        </w:rPr>
        <w:t xml:space="preserve">(5) </w:t>
      </w:r>
      <w:r>
        <w:rPr>
          <w:rStyle w:val="BaseNTok"/>
        </w:rPr>
        <w:t xml:space="preserve">xsize</w:t>
      </w:r>
      <w:r>
        <w:rPr>
          <w:rStyle w:val="NormalTok"/>
        </w:rPr>
        <w:t xml:space="preserve">(12)</w:t>
      </w:r>
    </w:p>
    <w:p>
      <w:pPr>
        <w:pStyle w:val="FirstParagraph"/>
      </w:pPr>
      <w:r>
        <w:drawing>
          <wp:inline>
            <wp:extent cx="5029200" cy="3657600"/>
            <wp:effectExtent b="0" l="0" r="0" t="0"/>
            <wp:docPr descr="" title="" id="41" name="Picture"/>
            <a:graphic>
              <a:graphicData uri="http://schemas.openxmlformats.org/drawingml/2006/picture">
                <pic:pic>
                  <pic:nvPicPr>
                    <pic:cNvPr descr="stataviz2_files/figure-docx/cell-9-output-1.png" id="42" name="Picture"/>
                    <pic:cNvPicPr>
                      <a:picLocks noChangeArrowheads="1" noChangeAspect="1"/>
                    </pic:cNvPicPr>
                  </pic:nvPicPr>
                  <pic:blipFill>
                    <a:blip r:embed="rId40"/>
                    <a:stretch>
                      <a:fillRect/>
                    </a:stretch>
                  </pic:blipFill>
                  <pic:spPr bwMode="auto">
                    <a:xfrm>
                      <a:off x="0" y="0"/>
                      <a:ext cx="5029200" cy="3657600"/>
                    </a:xfrm>
                    <a:prstGeom prst="rect">
                      <a:avLst/>
                    </a:prstGeom>
                    <a:noFill/>
                    <a:ln w="9525">
                      <a:noFill/>
                      <a:headEnd/>
                      <a:tailEnd/>
                    </a:ln>
                  </pic:spPr>
                </pic:pic>
              </a:graphicData>
            </a:graphic>
          </wp:inline>
        </w:drawing>
      </w:r>
    </w:p>
    <w:p>
      <w:pPr>
        <w:pStyle w:val="SourceCode"/>
      </w:pPr>
      <w:r>
        <w:rPr>
          <w:rStyle w:val="KeywordTok"/>
        </w:rPr>
        <w:t xml:space="preserve">qui</w:t>
      </w:r>
      <w:r>
        <w:rPr>
          <w:rStyle w:val="NormalTok"/>
        </w:rPr>
        <w:t xml:space="preserve">:qreg2 wage age education married i.county, </w:t>
      </w:r>
      <w:r>
        <w:br/>
      </w:r>
      <w:r>
        <w:rPr>
          <w:rStyle w:val="NormalTok"/>
        </w:rPr>
        <w:t xml:space="preserve">color_style  austria  </w:t>
      </w:r>
      <w:r>
        <w:br/>
      </w:r>
      <w:r>
        <w:rPr>
          <w:rStyle w:val="NormalTok"/>
        </w:rPr>
        <w:t xml:space="preserve">qregplot age education , </w:t>
      </w:r>
      <w:r>
        <w:rPr>
          <w:rStyle w:val="FunctionTok"/>
        </w:rPr>
        <w:t xml:space="preserve">q</w:t>
      </w:r>
      <w:r>
        <w:rPr>
          <w:rStyle w:val="NormalTok"/>
        </w:rPr>
        <w:t xml:space="preserve">(5(5)95) </w:t>
      </w:r>
      <w:r>
        <w:rPr>
          <w:rStyle w:val="DecValTok"/>
        </w:rPr>
        <w:t xml:space="preserve">seed</w:t>
      </w:r>
      <w:r>
        <w:rPr>
          <w:rStyle w:val="NormalTok"/>
        </w:rPr>
        <w:t xml:space="preserve">(101) </w:t>
      </w:r>
      <w:r>
        <w:rPr>
          <w:rStyle w:val="KeywordTok"/>
        </w:rPr>
        <w:t xml:space="preserve">label</w:t>
      </w:r>
      <w:r>
        <w:rPr>
          <w:rStyle w:val="NormalTok"/>
        </w:rPr>
        <w:t xml:space="preserve"> </w:t>
      </w:r>
      <w:r>
        <w:rPr>
          <w:rStyle w:val="CommentTok"/>
        </w:rPr>
        <w:t xml:space="preserve">///</w:t>
      </w:r>
      <w:r>
        <w:br/>
      </w:r>
      <w:r>
        <w:rPr>
          <w:rStyle w:val="NormalTok"/>
        </w:rPr>
        <w:t xml:space="preserve">    </w:t>
      </w:r>
      <w:r>
        <w:rPr>
          <w:rStyle w:val="BaseNTok"/>
        </w:rPr>
        <w:t xml:space="preserve">title</w:t>
      </w:r>
      <w:r>
        <w:rPr>
          <w:rStyle w:val="NormalTok"/>
        </w:rPr>
        <w:t xml:space="preserve">(</w:t>
      </w:r>
      <w:r>
        <w:rPr>
          <w:rStyle w:val="StringTok"/>
        </w:rPr>
        <w:t xml:space="preserve">"QREG2: from SSC"</w:t>
      </w:r>
      <w:r>
        <w:rPr>
          <w:rStyle w:val="NormalTok"/>
        </w:rPr>
        <w:t xml:space="preserve">) </w:t>
      </w:r>
      <w:r>
        <w:rPr>
          <w:rStyle w:val="BaseNTok"/>
        </w:rPr>
        <w:t xml:space="preserve">ysize</w:t>
      </w:r>
      <w:r>
        <w:rPr>
          <w:rStyle w:val="NormalTok"/>
        </w:rPr>
        <w:t xml:space="preserve">(5) </w:t>
      </w:r>
      <w:r>
        <w:rPr>
          <w:rStyle w:val="BaseNTok"/>
        </w:rPr>
        <w:t xml:space="preserve">xsize</w:t>
      </w:r>
      <w:r>
        <w:rPr>
          <w:rStyle w:val="NormalTok"/>
        </w:rPr>
        <w:t xml:space="preserve">(12)</w:t>
      </w:r>
    </w:p>
    <w:p>
      <w:pPr>
        <w:pStyle w:val="FirstParagraph"/>
      </w:pPr>
      <w:r>
        <w:drawing>
          <wp:inline>
            <wp:extent cx="5029200" cy="3657600"/>
            <wp:effectExtent b="0" l="0" r="0" t="0"/>
            <wp:docPr descr="" title="" id="44" name="Picture"/>
            <a:graphic>
              <a:graphicData uri="http://schemas.openxmlformats.org/drawingml/2006/picture">
                <pic:pic>
                  <pic:nvPicPr>
                    <pic:cNvPr descr="stataviz2_files/figure-docx/cell-10-output-1.png" id="45" name="Picture"/>
                    <pic:cNvPicPr>
                      <a:picLocks noChangeArrowheads="1" noChangeAspect="1"/>
                    </pic:cNvPicPr>
                  </pic:nvPicPr>
                  <pic:blipFill>
                    <a:blip r:embed="rId43"/>
                    <a:stretch>
                      <a:fillRect/>
                    </a:stretch>
                  </pic:blipFill>
                  <pic:spPr bwMode="auto">
                    <a:xfrm>
                      <a:off x="0" y="0"/>
                      <a:ext cx="5029200" cy="3657600"/>
                    </a:xfrm>
                    <a:prstGeom prst="rect">
                      <a:avLst/>
                    </a:prstGeom>
                    <a:noFill/>
                    <a:ln w="9525">
                      <a:noFill/>
                      <a:headEnd/>
                      <a:tailEnd/>
                    </a:ln>
                  </pic:spPr>
                </pic:pic>
              </a:graphicData>
            </a:graphic>
          </wp:inline>
        </w:drawing>
      </w:r>
    </w:p>
    <w:p>
      <w:pPr>
        <w:pStyle w:val="SourceCode"/>
      </w:pPr>
      <w:r>
        <w:rPr>
          <w:rStyle w:val="KeywordTok"/>
        </w:rPr>
        <w:t xml:space="preserve">qui</w:t>
      </w:r>
      <w:r>
        <w:rPr>
          <w:rStyle w:val="NormalTok"/>
        </w:rPr>
        <w:t xml:space="preserve">:qrprocess wage age education married i.county, </w:t>
      </w:r>
      <w:r>
        <w:br/>
      </w:r>
      <w:r>
        <w:rPr>
          <w:rStyle w:val="NormalTok"/>
        </w:rPr>
        <w:t xml:space="preserve">color_style  robert </w:t>
      </w:r>
      <w:r>
        <w:br/>
      </w:r>
      <w:r>
        <w:rPr>
          <w:rStyle w:val="NormalTok"/>
        </w:rPr>
        <w:t xml:space="preserve">qregplot age education ,  </w:t>
      </w:r>
      <w:r>
        <w:rPr>
          <w:rStyle w:val="FunctionTok"/>
        </w:rPr>
        <w:t xml:space="preserve">q</w:t>
      </w:r>
      <w:r>
        <w:rPr>
          <w:rStyle w:val="NormalTok"/>
        </w:rPr>
        <w:t xml:space="preserve">(5(5)95) </w:t>
      </w:r>
      <w:r>
        <w:rPr>
          <w:rStyle w:val="DecValTok"/>
        </w:rPr>
        <w:t xml:space="preserve">seed</w:t>
      </w:r>
      <w:r>
        <w:rPr>
          <w:rStyle w:val="NormalTok"/>
        </w:rPr>
        <w:t xml:space="preserve">(101) </w:t>
      </w:r>
      <w:r>
        <w:rPr>
          <w:rStyle w:val="KeywordTok"/>
        </w:rPr>
        <w:t xml:space="preserve">label</w:t>
      </w:r>
      <w:r>
        <w:rPr>
          <w:rStyle w:val="NormalTok"/>
        </w:rPr>
        <w:t xml:space="preserve"> </w:t>
      </w:r>
      <w:r>
        <w:rPr>
          <w:rStyle w:val="CommentTok"/>
        </w:rPr>
        <w:t xml:space="preserve">///</w:t>
      </w:r>
      <w:r>
        <w:br/>
      </w:r>
      <w:r>
        <w:rPr>
          <w:rStyle w:val="NormalTok"/>
        </w:rPr>
        <w:t xml:space="preserve">    </w:t>
      </w:r>
      <w:r>
        <w:rPr>
          <w:rStyle w:val="BaseNTok"/>
        </w:rPr>
        <w:t xml:space="preserve">title</w:t>
      </w:r>
      <w:r>
        <w:rPr>
          <w:rStyle w:val="NormalTok"/>
        </w:rPr>
        <w:t xml:space="preserve">(</w:t>
      </w:r>
      <w:r>
        <w:rPr>
          <w:rStyle w:val="StringTok"/>
        </w:rPr>
        <w:t xml:space="preserve">"qrprocess: from SSC"</w:t>
      </w:r>
      <w:r>
        <w:rPr>
          <w:rStyle w:val="NormalTok"/>
        </w:rPr>
        <w:t xml:space="preserve">)  </w:t>
      </w:r>
      <w:r>
        <w:rPr>
          <w:rStyle w:val="BaseNTok"/>
        </w:rPr>
        <w:t xml:space="preserve">ysize</w:t>
      </w:r>
      <w:r>
        <w:rPr>
          <w:rStyle w:val="NormalTok"/>
        </w:rPr>
        <w:t xml:space="preserve">(5) </w:t>
      </w:r>
      <w:r>
        <w:rPr>
          <w:rStyle w:val="BaseNTok"/>
        </w:rPr>
        <w:t xml:space="preserve">xsize</w:t>
      </w:r>
      <w:r>
        <w:rPr>
          <w:rStyle w:val="NormalTok"/>
        </w:rPr>
        <w:t xml:space="preserve">(12)</w:t>
      </w:r>
    </w:p>
    <w:p>
      <w:pPr>
        <w:pStyle w:val="FirstParagraph"/>
      </w:pPr>
      <w:r>
        <w:drawing>
          <wp:inline>
            <wp:extent cx="5029200" cy="3657600"/>
            <wp:effectExtent b="0" l="0" r="0" t="0"/>
            <wp:docPr descr="" title="" id="47" name="Picture"/>
            <a:graphic>
              <a:graphicData uri="http://schemas.openxmlformats.org/drawingml/2006/picture">
                <pic:pic>
                  <pic:nvPicPr>
                    <pic:cNvPr descr="stataviz2_files/figure-docx/cell-11-output-1.png" id="48" name="Picture"/>
                    <pic:cNvPicPr>
                      <a:picLocks noChangeArrowheads="1" noChangeAspect="1"/>
                    </pic:cNvPicPr>
                  </pic:nvPicPr>
                  <pic:blipFill>
                    <a:blip r:embed="rId46"/>
                    <a:stretch>
                      <a:fillRect/>
                    </a:stretch>
                  </pic:blipFill>
                  <pic:spPr bwMode="auto">
                    <a:xfrm>
                      <a:off x="0" y="0"/>
                      <a:ext cx="5029200" cy="3657600"/>
                    </a:xfrm>
                    <a:prstGeom prst="rect">
                      <a:avLst/>
                    </a:prstGeom>
                    <a:noFill/>
                    <a:ln w="9525">
                      <a:noFill/>
                      <a:headEnd/>
                      <a:tailEnd/>
                    </a:ln>
                  </pic:spPr>
                </pic:pic>
              </a:graphicData>
            </a:graphic>
          </wp:inline>
        </w:drawing>
      </w:r>
    </w:p>
    <w:p>
      <w:pPr>
        <w:pStyle w:val="SourceCode"/>
      </w:pPr>
      <w:r>
        <w:rPr>
          <w:rStyle w:val="KeywordTok"/>
        </w:rPr>
        <w:t xml:space="preserve">qui</w:t>
      </w:r>
      <w:r>
        <w:rPr>
          <w:rStyle w:val="NormalTok"/>
        </w:rPr>
        <w:t xml:space="preserve">:mmqreg wage age education married, </w:t>
      </w:r>
      <w:r>
        <w:rPr>
          <w:rStyle w:val="FunctionTok"/>
        </w:rPr>
        <w:t xml:space="preserve">abs</w:t>
      </w:r>
      <w:r>
        <w:rPr>
          <w:rStyle w:val="NormalTok"/>
        </w:rPr>
        <w:t xml:space="preserve">( county)</w:t>
      </w:r>
      <w:r>
        <w:br/>
      </w:r>
      <w:r>
        <w:rPr>
          <w:rStyle w:val="NormalTok"/>
        </w:rPr>
        <w:t xml:space="preserve">color_style derain </w:t>
      </w:r>
      <w:r>
        <w:br/>
      </w:r>
      <w:r>
        <w:rPr>
          <w:rStyle w:val="NormalTok"/>
        </w:rPr>
        <w:t xml:space="preserve">qregplot age education ,  </w:t>
      </w:r>
      <w:r>
        <w:rPr>
          <w:rStyle w:val="FunctionTok"/>
        </w:rPr>
        <w:t xml:space="preserve">q</w:t>
      </w:r>
      <w:r>
        <w:rPr>
          <w:rStyle w:val="NormalTok"/>
        </w:rPr>
        <w:t xml:space="preserve">(5(5)95) </w:t>
      </w:r>
      <w:r>
        <w:rPr>
          <w:rStyle w:val="DecValTok"/>
        </w:rPr>
        <w:t xml:space="preserve">seed</w:t>
      </w:r>
      <w:r>
        <w:rPr>
          <w:rStyle w:val="NormalTok"/>
        </w:rPr>
        <w:t xml:space="preserve">(101) </w:t>
      </w:r>
      <w:r>
        <w:rPr>
          <w:rStyle w:val="KeywordTok"/>
        </w:rPr>
        <w:t xml:space="preserve">label</w:t>
      </w:r>
      <w:r>
        <w:rPr>
          <w:rStyle w:val="NormalTok"/>
        </w:rPr>
        <w:t xml:space="preserve"> </w:t>
      </w:r>
      <w:r>
        <w:rPr>
          <w:rStyle w:val="CommentTok"/>
        </w:rPr>
        <w:t xml:space="preserve">///</w:t>
      </w:r>
      <w:r>
        <w:br/>
      </w:r>
      <w:r>
        <w:rPr>
          <w:rStyle w:val="NormalTok"/>
        </w:rPr>
        <w:t xml:space="preserve">    </w:t>
      </w:r>
      <w:r>
        <w:rPr>
          <w:rStyle w:val="BaseNTok"/>
        </w:rPr>
        <w:t xml:space="preserve">title</w:t>
      </w:r>
      <w:r>
        <w:rPr>
          <w:rStyle w:val="NormalTok"/>
        </w:rPr>
        <w:t xml:space="preserve">(</w:t>
      </w:r>
      <w:r>
        <w:rPr>
          <w:rStyle w:val="StringTok"/>
        </w:rPr>
        <w:t xml:space="preserve">"mmqreg: from SSC"</w:t>
      </w:r>
      <w:r>
        <w:rPr>
          <w:rStyle w:val="NormalTok"/>
        </w:rPr>
        <w:t xml:space="preserve">) </w:t>
      </w:r>
      <w:r>
        <w:rPr>
          <w:rStyle w:val="BaseNTok"/>
        </w:rPr>
        <w:t xml:space="preserve">ysize</w:t>
      </w:r>
      <w:r>
        <w:rPr>
          <w:rStyle w:val="NormalTok"/>
        </w:rPr>
        <w:t xml:space="preserve">(5) </w:t>
      </w:r>
      <w:r>
        <w:rPr>
          <w:rStyle w:val="BaseNTok"/>
        </w:rPr>
        <w:t xml:space="preserve">xsize</w:t>
      </w:r>
      <w:r>
        <w:rPr>
          <w:rStyle w:val="NormalTok"/>
        </w:rPr>
        <w:t xml:space="preserve">(12)</w:t>
      </w:r>
    </w:p>
    <w:p>
      <w:pPr>
        <w:pStyle w:val="FirstParagraph"/>
      </w:pPr>
      <w:r>
        <w:drawing>
          <wp:inline>
            <wp:extent cx="5029200" cy="3657600"/>
            <wp:effectExtent b="0" l="0" r="0" t="0"/>
            <wp:docPr descr="" title="" id="50" name="Picture"/>
            <a:graphic>
              <a:graphicData uri="http://schemas.openxmlformats.org/drawingml/2006/picture">
                <pic:pic>
                  <pic:nvPicPr>
                    <pic:cNvPr descr="stataviz2_files/figure-docx/cell-12-output-1.png" id="51" name="Picture"/>
                    <pic:cNvPicPr>
                      <a:picLocks noChangeArrowheads="1" noChangeAspect="1"/>
                    </pic:cNvPicPr>
                  </pic:nvPicPr>
                  <pic:blipFill>
                    <a:blip r:embed="rId49"/>
                    <a:stretch>
                      <a:fillRect/>
                    </a:stretch>
                  </pic:blipFill>
                  <pic:spPr bwMode="auto">
                    <a:xfrm>
                      <a:off x="0" y="0"/>
                      <a:ext cx="5029200" cy="3657600"/>
                    </a:xfrm>
                    <a:prstGeom prst="rect">
                      <a:avLst/>
                    </a:prstGeom>
                    <a:noFill/>
                    <a:ln w="9525">
                      <a:noFill/>
                      <a:headEnd/>
                      <a:tailEnd/>
                    </a:ln>
                  </pic:spPr>
                </pic:pic>
              </a:graphicData>
            </a:graphic>
          </wp:inline>
        </w:drawing>
      </w:r>
    </w:p>
    <w:p>
      <w:pPr>
        <w:pStyle w:val="SourceCode"/>
      </w:pPr>
      <w:r>
        <w:rPr>
          <w:rStyle w:val="KeywordTok"/>
        </w:rPr>
        <w:t xml:space="preserve">qui</w:t>
      </w:r>
      <w:r>
        <w:rPr>
          <w:rStyle w:val="NormalTok"/>
        </w:rPr>
        <w:t xml:space="preserve">:rifhdreg wage age education married, </w:t>
      </w:r>
      <w:r>
        <w:rPr>
          <w:rStyle w:val="FunctionTok"/>
        </w:rPr>
        <w:t xml:space="preserve">abs</w:t>
      </w:r>
      <w:r>
        <w:rPr>
          <w:rStyle w:val="NormalTok"/>
        </w:rPr>
        <w:t xml:space="preserve">( county) rif(</w:t>
      </w:r>
      <w:r>
        <w:rPr>
          <w:rStyle w:val="FunctionTok"/>
        </w:rPr>
        <w:t xml:space="preserve">q</w:t>
      </w:r>
      <w:r>
        <w:rPr>
          <w:rStyle w:val="NormalTok"/>
        </w:rPr>
        <w:t xml:space="preserve">(50))</w:t>
      </w:r>
      <w:r>
        <w:br/>
      </w:r>
      <w:r>
        <w:rPr>
          <w:rStyle w:val="NormalTok"/>
        </w:rPr>
        <w:t xml:space="preserve">color_style shakira</w:t>
      </w:r>
      <w:r>
        <w:br/>
      </w:r>
      <w:r>
        <w:rPr>
          <w:rStyle w:val="NormalTok"/>
        </w:rPr>
        <w:t xml:space="preserve">qregplot age education ,  </w:t>
      </w:r>
      <w:r>
        <w:rPr>
          <w:rStyle w:val="FunctionTok"/>
        </w:rPr>
        <w:t xml:space="preserve">q</w:t>
      </w:r>
      <w:r>
        <w:rPr>
          <w:rStyle w:val="NormalTok"/>
        </w:rPr>
        <w:t xml:space="preserve">(5(5)95) </w:t>
      </w:r>
      <w:r>
        <w:rPr>
          <w:rStyle w:val="DecValTok"/>
        </w:rPr>
        <w:t xml:space="preserve">seed</w:t>
      </w:r>
      <w:r>
        <w:rPr>
          <w:rStyle w:val="NormalTok"/>
        </w:rPr>
        <w:t xml:space="preserve">(101) </w:t>
      </w:r>
      <w:r>
        <w:rPr>
          <w:rStyle w:val="KeywordTok"/>
        </w:rPr>
        <w:t xml:space="preserve">label</w:t>
      </w:r>
      <w:r>
        <w:rPr>
          <w:rStyle w:val="NormalTok"/>
        </w:rPr>
        <w:t xml:space="preserve"> </w:t>
      </w:r>
      <w:r>
        <w:rPr>
          <w:rStyle w:val="CommentTok"/>
        </w:rPr>
        <w:t xml:space="preserve">///</w:t>
      </w:r>
      <w:r>
        <w:br/>
      </w:r>
      <w:r>
        <w:rPr>
          <w:rStyle w:val="NormalTok"/>
        </w:rPr>
        <w:t xml:space="preserve">    </w:t>
      </w:r>
      <w:r>
        <w:rPr>
          <w:rStyle w:val="BaseNTok"/>
        </w:rPr>
        <w:t xml:space="preserve">title</w:t>
      </w:r>
      <w:r>
        <w:rPr>
          <w:rStyle w:val="NormalTok"/>
        </w:rPr>
        <w:t xml:space="preserve">(</w:t>
      </w:r>
      <w:r>
        <w:rPr>
          <w:rStyle w:val="StringTok"/>
        </w:rPr>
        <w:t xml:space="preserve">"rifhdreg: from SSC"</w:t>
      </w:r>
      <w:r>
        <w:rPr>
          <w:rStyle w:val="NormalTok"/>
        </w:rPr>
        <w:t xml:space="preserve">) </w:t>
      </w:r>
      <w:r>
        <w:rPr>
          <w:rStyle w:val="BaseNTok"/>
        </w:rPr>
        <w:t xml:space="preserve">ysize</w:t>
      </w:r>
      <w:r>
        <w:rPr>
          <w:rStyle w:val="NormalTok"/>
        </w:rPr>
        <w:t xml:space="preserve">(5) </w:t>
      </w:r>
      <w:r>
        <w:rPr>
          <w:rStyle w:val="BaseNTok"/>
        </w:rPr>
        <w:t xml:space="preserve">xsize</w:t>
      </w:r>
      <w:r>
        <w:rPr>
          <w:rStyle w:val="NormalTok"/>
        </w:rPr>
        <w:t xml:space="preserve">(12)</w:t>
      </w:r>
    </w:p>
    <w:p>
      <w:pPr>
        <w:pStyle w:val="FirstParagraph"/>
      </w:pPr>
      <w:r>
        <w:drawing>
          <wp:inline>
            <wp:extent cx="5029200" cy="3657600"/>
            <wp:effectExtent b="0" l="0" r="0" t="0"/>
            <wp:docPr descr="" title="" id="53" name="Picture"/>
            <a:graphic>
              <a:graphicData uri="http://schemas.openxmlformats.org/drawingml/2006/picture">
                <pic:pic>
                  <pic:nvPicPr>
                    <pic:cNvPr descr="stataviz2_files/figure-docx/cell-13-output-1.png" id="54" name="Picture"/>
                    <pic:cNvPicPr>
                      <a:picLocks noChangeArrowheads="1" noChangeAspect="1"/>
                    </pic:cNvPicPr>
                  </pic:nvPicPr>
                  <pic:blipFill>
                    <a:blip r:embed="rId52"/>
                    <a:stretch>
                      <a:fillRect/>
                    </a:stretch>
                  </pic:blipFill>
                  <pic:spPr bwMode="auto">
                    <a:xfrm>
                      <a:off x="0" y="0"/>
                      <a:ext cx="5029200" cy="3657600"/>
                    </a:xfrm>
                    <a:prstGeom prst="rect">
                      <a:avLst/>
                    </a:prstGeom>
                    <a:noFill/>
                    <a:ln w="9525">
                      <a:noFill/>
                      <a:headEnd/>
                      <a:tailEnd/>
                    </a:ln>
                  </pic:spPr>
                </pic:pic>
              </a:graphicData>
            </a:graphic>
          </wp:inline>
        </w:drawing>
      </w:r>
    </w:p>
    <w:p>
      <w:pPr>
        <w:pStyle w:val="SourceCode"/>
      </w:pPr>
      <w:r>
        <w:rPr>
          <w:rStyle w:val="KeywordTok"/>
        </w:rPr>
        <w:t xml:space="preserve">qui</w:t>
      </w:r>
      <w:r>
        <w:rPr>
          <w:rStyle w:val="NormalTok"/>
        </w:rPr>
        <w:t xml:space="preserve">:sivqr wage age education married, </w:t>
      </w:r>
      <w:r>
        <w:rPr>
          <w:rStyle w:val="FunctionTok"/>
        </w:rPr>
        <w:t xml:space="preserve">q</w:t>
      </w:r>
      <w:r>
        <w:rPr>
          <w:rStyle w:val="NormalTok"/>
        </w:rPr>
        <w:t xml:space="preserve">(50)</w:t>
      </w:r>
      <w:r>
        <w:br/>
      </w:r>
      <w:r>
        <w:rPr>
          <w:rStyle w:val="NormalTok"/>
        </w:rPr>
        <w:t xml:space="preserve">color_style troy</w:t>
      </w:r>
      <w:r>
        <w:br/>
      </w:r>
      <w:r>
        <w:rPr>
          <w:rStyle w:val="NormalTok"/>
        </w:rPr>
        <w:t xml:space="preserve">qregplot age education,  </w:t>
      </w:r>
      <w:r>
        <w:rPr>
          <w:rStyle w:val="FunctionTok"/>
        </w:rPr>
        <w:t xml:space="preserve">q</w:t>
      </w:r>
      <w:r>
        <w:rPr>
          <w:rStyle w:val="NormalTok"/>
        </w:rPr>
        <w:t xml:space="preserve">(5(5)95) </w:t>
      </w:r>
      <w:r>
        <w:rPr>
          <w:rStyle w:val="DecValTok"/>
        </w:rPr>
        <w:t xml:space="preserve">seed</w:t>
      </w:r>
      <w:r>
        <w:rPr>
          <w:rStyle w:val="NormalTok"/>
        </w:rPr>
        <w:t xml:space="preserve">(101) </w:t>
      </w:r>
      <w:r>
        <w:rPr>
          <w:rStyle w:val="KeywordTok"/>
        </w:rPr>
        <w:t xml:space="preserve">label</w:t>
      </w:r>
      <w:r>
        <w:rPr>
          <w:rStyle w:val="NormalTok"/>
        </w:rPr>
        <w:t xml:space="preserve"> </w:t>
      </w:r>
      <w:r>
        <w:rPr>
          <w:rStyle w:val="CommentTok"/>
        </w:rPr>
        <w:t xml:space="preserve">///</w:t>
      </w:r>
      <w:r>
        <w:br/>
      </w:r>
      <w:r>
        <w:rPr>
          <w:rStyle w:val="NormalTok"/>
        </w:rPr>
        <w:t xml:space="preserve">    </w:t>
      </w:r>
      <w:r>
        <w:rPr>
          <w:rStyle w:val="BaseNTok"/>
        </w:rPr>
        <w:t xml:space="preserve">title</w:t>
      </w:r>
      <w:r>
        <w:rPr>
          <w:rStyle w:val="NormalTok"/>
        </w:rPr>
        <w:t xml:space="preserve">(</w:t>
      </w:r>
      <w:r>
        <w:rPr>
          <w:rStyle w:val="StringTok"/>
        </w:rPr>
        <w:t xml:space="preserve">"sivqr: from SSC"</w:t>
      </w:r>
      <w:r>
        <w:rPr>
          <w:rStyle w:val="NormalTok"/>
        </w:rPr>
        <w:t xml:space="preserve">)  </w:t>
      </w:r>
      <w:r>
        <w:rPr>
          <w:rStyle w:val="BaseNTok"/>
        </w:rPr>
        <w:t xml:space="preserve">ysize</w:t>
      </w:r>
      <w:r>
        <w:rPr>
          <w:rStyle w:val="NormalTok"/>
        </w:rPr>
        <w:t xml:space="preserve">(5) </w:t>
      </w:r>
      <w:r>
        <w:rPr>
          <w:rStyle w:val="BaseNTok"/>
        </w:rPr>
        <w:t xml:space="preserve">xsize</w:t>
      </w:r>
      <w:r>
        <w:rPr>
          <w:rStyle w:val="NormalTok"/>
        </w:rPr>
        <w:t xml:space="preserve">(12)</w:t>
      </w:r>
    </w:p>
    <w:p>
      <w:pPr>
        <w:pStyle w:val="FirstParagraph"/>
      </w:pPr>
      <w:r>
        <w:drawing>
          <wp:inline>
            <wp:extent cx="5029200" cy="3657600"/>
            <wp:effectExtent b="0" l="0" r="0" t="0"/>
            <wp:docPr descr="" title="" id="56" name="Picture"/>
            <a:graphic>
              <a:graphicData uri="http://schemas.openxmlformats.org/drawingml/2006/picture">
                <pic:pic>
                  <pic:nvPicPr>
                    <pic:cNvPr descr="stataviz2_files/figure-docx/cell-14-output-1.png" id="57" name="Picture"/>
                    <pic:cNvPicPr>
                      <a:picLocks noChangeArrowheads="1" noChangeAspect="1"/>
                    </pic:cNvPicPr>
                  </pic:nvPicPr>
                  <pic:blipFill>
                    <a:blip r:embed="rId55"/>
                    <a:stretch>
                      <a:fillRect/>
                    </a:stretch>
                  </pic:blipFill>
                  <pic:spPr bwMode="auto">
                    <a:xfrm>
                      <a:off x="0" y="0"/>
                      <a:ext cx="5029200" cy="3657600"/>
                    </a:xfrm>
                    <a:prstGeom prst="rect">
                      <a:avLst/>
                    </a:prstGeom>
                    <a:noFill/>
                    <a:ln w="9525">
                      <a:noFill/>
                      <a:headEnd/>
                      <a:tailEnd/>
                    </a:ln>
                  </pic:spPr>
                </pic:pic>
              </a:graphicData>
            </a:graphic>
          </wp:inline>
        </w:drawing>
      </w:r>
    </w:p>
    <w:bookmarkEnd w:id="58"/>
    <w:bookmarkStart w:id="59" w:name="conclusions"/>
    <w:p>
      <w:pPr>
        <w:pStyle w:val="Heading2"/>
      </w:pPr>
      <w:r>
        <w:t xml:space="preserve">Conclusions</w:t>
      </w:r>
    </w:p>
    <w:p>
      <w:pPr>
        <w:pStyle w:val="FirstParagraph"/>
      </w:pPr>
      <w:r>
        <w:t xml:space="preserve">There you have it. A small update that makes making qreg plots easy.</w:t>
      </w:r>
    </w:p>
    <w:p>
      <w:pPr>
        <w:pStyle w:val="BodyText"/>
      </w:pPr>
      <w:r>
        <w:t xml:space="preserve">Just remember,</w:t>
      </w:r>
      <w:r>
        <w:t xml:space="preserve"> </w:t>
      </w:r>
      <w:r>
        <w:rPr>
          <w:rStyle w:val="VerbatimChar"/>
        </w:rPr>
        <w:t xml:space="preserve">qregplot</w:t>
      </w:r>
      <w:r>
        <w:t xml:space="preserve"> </w:t>
      </w:r>
      <w:r>
        <w:t xml:space="preserve">is not a quantile regression estimator, it should be considered as a</w:t>
      </w:r>
      <w:r>
        <w:t xml:space="preserve"> </w:t>
      </w:r>
      <w:r>
        <w:t xml:space="preserve">post estimation command that simply replicates what you had before.</w:t>
      </w:r>
    </w:p>
    <w:p>
      <w:pPr>
        <w:pStyle w:val="BodyText"/>
      </w:pPr>
      <w:r>
        <w:t xml:space="preserve">Questions? comments? suggestions?</w:t>
      </w:r>
    </w:p>
    <w:p>
      <w:pPr>
        <w:pStyle w:val="BodyText"/>
      </w:pPr>
      <w:r>
        <w:t xml:space="preserve">feel free to drop me a message.</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hyperlink" Id="rId20" Target="https://github.com/jpazvd/grqreg"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jpazvd/grqr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Ploting Quantile Regressions: qregplot</dc:title>
  <dc:creator/>
  <cp:keywords/>
  <dcterms:created xsi:type="dcterms:W3CDTF">2023-03-28T02:01:29Z</dcterms:created>
  <dcterms:modified xsi:type="dcterms:W3CDTF">2023-03-28T02:01:29Z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jupyter">
    <vt:lpwstr>nbstata</vt:lpwstr>
  </property>
  <property fmtid="{D5CDD505-2E9C-101B-9397-08002B2CF9AE}" pid="8" name="labels">
    <vt:lpwstr/>
  </property>
  <property fmtid="{D5CDD505-2E9C-101B-9397-08002B2CF9AE}" pid="9" name="subtitle">
    <vt:lpwstr>Because no one is average</vt:lpwstr>
  </property>
  <property fmtid="{D5CDD505-2E9C-101B-9397-08002B2CF9AE}" pid="10" name="toc-title">
    <vt:lpwstr>Table of contents</vt:lpwstr>
  </property>
</Properties>
</file>