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" w:name="tbl-exampl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This is a table.</w:t>
            </w:r>
          </w:p>
          <w:bookmarkEnd w:id="20"/>
        </w:tc>
      </w:tr>
    </w:tbl>
    <w:p>
      <w:pPr>
        <w:pStyle w:val="BodyText"/>
      </w:pPr>
      <w:r>
        <w:t xml:space="preserve">as someone said with</w:t>
      </w:r>
      <w:r>
        <w:t xml:space="preserve"> </w:t>
      </w:r>
      <w:hyperlink w:anchor="tbl-example">
        <w:r>
          <w:rPr>
            <w:rStyle w:val="Hyperlink"/>
          </w:rPr>
          <w:t xml:space="preserve">Table 1</w:t>
        </w:r>
      </w:hyperlink>
      <w:r>
        <w:t xml:space="preserve">, life is but a dream.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1" w:name="tbl-example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This is a table.</w:t>
            </w:r>
          </w:p>
          <w:bookmarkEnd w:id="21"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2023-11-27T20:13:05Z</dcterms:created>
  <dcterms:modified xsi:type="dcterms:W3CDTF">2023-11-27T20:13:05Z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