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40C7C">
        <w:rPr>
          <w:rFonts w:ascii="Times New Roman" w:hAnsi="Times New Roman" w:cs="Times New Roman"/>
          <w:b/>
          <w:bCs/>
        </w:rPr>
        <w:t>Quantum Finance - Projeto Integrado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40C7C">
        <w:rPr>
          <w:rFonts w:ascii="Times New Roman" w:hAnsi="Times New Roman" w:cs="Times New Roman"/>
          <w:b/>
          <w:bCs/>
        </w:rPr>
        <w:t>Apresentação de aplicação em Inteligência Artificial/Machine Learning (Turma 10DTS)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Grupo:</w:t>
      </w:r>
    </w:p>
    <w:p w:rsidR="00FD10E2" w:rsidRPr="00840C7C" w:rsidRDefault="00FD10E2" w:rsidP="00FD10E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 xml:space="preserve">RM: </w:t>
      </w:r>
      <w:r w:rsidRPr="00840C7C">
        <w:rPr>
          <w:rFonts w:ascii="Times New Roman" w:hAnsi="Times New Roman" w:cs="Times New Roman"/>
          <w:b/>
          <w:bCs/>
        </w:rPr>
        <w:t>357043</w:t>
      </w:r>
      <w:r w:rsidRPr="00840C7C">
        <w:rPr>
          <w:rFonts w:ascii="Times New Roman" w:hAnsi="Times New Roman" w:cs="Times New Roman"/>
          <w:b/>
          <w:bCs/>
        </w:rPr>
        <w:tab/>
      </w:r>
      <w:r w:rsidRPr="00840C7C">
        <w:rPr>
          <w:rFonts w:ascii="Times New Roman" w:hAnsi="Times New Roman" w:cs="Times New Roman"/>
          <w:b/>
          <w:bCs/>
        </w:rPr>
        <w:tab/>
        <w:t>Laura Munhoz Friozi</w:t>
      </w:r>
    </w:p>
    <w:p w:rsidR="00FD10E2" w:rsidRPr="00840C7C" w:rsidRDefault="00FD10E2" w:rsidP="00FD10E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 xml:space="preserve">RM: </w:t>
      </w:r>
      <w:r w:rsidRPr="00840C7C">
        <w:rPr>
          <w:rFonts w:ascii="Times New Roman" w:hAnsi="Times New Roman" w:cs="Times New Roman"/>
          <w:b/>
          <w:bCs/>
        </w:rPr>
        <w:t>358133</w:t>
      </w:r>
      <w:r w:rsidRPr="00840C7C">
        <w:rPr>
          <w:rFonts w:ascii="Times New Roman" w:hAnsi="Times New Roman" w:cs="Times New Roman"/>
          <w:b/>
          <w:bCs/>
        </w:rPr>
        <w:tab/>
      </w:r>
      <w:r w:rsidRPr="00840C7C">
        <w:rPr>
          <w:rFonts w:ascii="Times New Roman" w:hAnsi="Times New Roman" w:cs="Times New Roman"/>
          <w:b/>
          <w:bCs/>
        </w:rPr>
        <w:tab/>
        <w:t>Cristian Eugenio Maximiliano Insfrán</w:t>
      </w:r>
    </w:p>
    <w:p w:rsidR="00FD10E2" w:rsidRPr="00840C7C" w:rsidRDefault="00FD10E2" w:rsidP="00FD10E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 xml:space="preserve">RM: </w:t>
      </w:r>
      <w:r w:rsidRPr="00840C7C">
        <w:rPr>
          <w:rFonts w:ascii="Times New Roman" w:hAnsi="Times New Roman" w:cs="Times New Roman"/>
          <w:b/>
          <w:bCs/>
        </w:rPr>
        <w:t>358275</w:t>
      </w:r>
      <w:r w:rsidRPr="00840C7C">
        <w:rPr>
          <w:rFonts w:ascii="Times New Roman" w:hAnsi="Times New Roman" w:cs="Times New Roman"/>
          <w:b/>
          <w:bCs/>
        </w:rPr>
        <w:tab/>
      </w:r>
      <w:r w:rsidRPr="00840C7C">
        <w:rPr>
          <w:rFonts w:ascii="Times New Roman" w:hAnsi="Times New Roman" w:cs="Times New Roman"/>
          <w:b/>
          <w:bCs/>
        </w:rPr>
        <w:tab/>
        <w:t>Júlio Cesar Kenji Monzem</w:t>
      </w:r>
    </w:p>
    <w:p w:rsidR="00FD10E2" w:rsidRPr="00840C7C" w:rsidRDefault="00FD10E2" w:rsidP="00FD10E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 xml:space="preserve">RM: </w:t>
      </w:r>
      <w:r w:rsidRPr="00840C7C">
        <w:rPr>
          <w:rFonts w:ascii="Times New Roman" w:hAnsi="Times New Roman" w:cs="Times New Roman"/>
          <w:b/>
          <w:bCs/>
        </w:rPr>
        <w:t>358421</w:t>
      </w:r>
      <w:r w:rsidRPr="00840C7C">
        <w:rPr>
          <w:rFonts w:ascii="Times New Roman" w:hAnsi="Times New Roman" w:cs="Times New Roman"/>
          <w:b/>
          <w:bCs/>
        </w:rPr>
        <w:tab/>
      </w:r>
      <w:r w:rsidRPr="00840C7C">
        <w:rPr>
          <w:rFonts w:ascii="Times New Roman" w:hAnsi="Times New Roman" w:cs="Times New Roman"/>
          <w:b/>
          <w:bCs/>
        </w:rPr>
        <w:tab/>
        <w:t>Júlio Cesar Falco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40C7C">
        <w:rPr>
          <w:rFonts w:ascii="Times New Roman" w:hAnsi="Times New Roman" w:cs="Times New Roman"/>
          <w:b/>
          <w:bCs/>
        </w:rPr>
        <w:t>Apresentação do desafio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- O que deve ser apresentado?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Quantum Finance – A partir da base de classificação de credit score, a qual vocês têm acesso aos dados, alguns códigos e resultados.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40C7C">
        <w:rPr>
          <w:rFonts w:ascii="Times New Roman" w:hAnsi="Times New Roman" w:cs="Times New Roman"/>
          <w:b/>
          <w:bCs/>
        </w:rPr>
        <w:t>Trabalho: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Neste trabalho, como parte do time de analistas da Quantum Finance, vocês deverão explorar uma base de dados originalmente utilizada para classificação de score de crédito, disponível no Kaggle (https://www.kaggle.com/datasets/parisrohan/credit-score-classification), utilizando técnicas de Análise Exploratória de Dados (EDA) e algoritmos de Machine Learning supervisionados ou não supervisionados. ​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O objetivo é aplicar e interpretar os resultados obtidos, assim como criar um sistema que gere valor a partir da análise da base de dados. ​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Exemplo 1: Modelo de Classificação Supervisionada​</w:t>
      </w:r>
    </w:p>
    <w:p w:rsidR="00FD10E2" w:rsidRPr="00840C7C" w:rsidRDefault="00FD10E2" w:rsidP="00FD10E2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Desenvolver um modelo de classificação supervisionada para prever a classificação de crédito dos indivíduos presentes na base. ​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Passos esperados:​</w:t>
      </w:r>
    </w:p>
    <w:p w:rsidR="00FD10E2" w:rsidRPr="00840C7C" w:rsidRDefault="00FD10E2" w:rsidP="00FD10E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Realizar uma análise exploratória dos dados (EDA) para entender as características principais da base e as relações entre variáveis; ​</w:t>
      </w:r>
    </w:p>
    <w:p w:rsidR="00FD10E2" w:rsidRPr="00840C7C" w:rsidRDefault="00FD10E2" w:rsidP="00FD10E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Implementar o modelo de classificação (ex.: Decision Tree, Random Forest, Logistic Regression, ou outro);​</w:t>
      </w:r>
    </w:p>
    <w:p w:rsidR="00FD10E2" w:rsidRPr="00840C7C" w:rsidRDefault="00FD10E2" w:rsidP="00FD10E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Avaliar os resultados utilizando métricas como acurácia, F1-score, matriz de confusão, entre outras relevantes; ​</w:t>
      </w:r>
    </w:p>
    <w:p w:rsidR="00FD10E2" w:rsidRPr="00840C7C" w:rsidRDefault="00FD10E2" w:rsidP="00FD10E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Apresentar os resultados e explicar como o modelo pode ser utilizado para decisões financeiras. ​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Parte 2: Algoritmo Não Supervisionado OU Sistema Especialista​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ab/>
        <w:t>​Escolher entre: Implementar um algoritmo não supervisionado (ex.: K-Means ou PCA) de forma a agrupar os dados e analisar padrões presentes na base. ​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Criar um sistema especialista baseado em regras que interprete e classifique os dados. ​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​Passos esperados:​</w:t>
      </w:r>
    </w:p>
    <w:p w:rsidR="00FD10E2" w:rsidRPr="00840C7C" w:rsidRDefault="00FD10E2" w:rsidP="00FD10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lastRenderedPageBreak/>
        <w:t>Realizar uma EDA inicial para definir as estratégias da aplicação do algoritmo não supervisionado ou para definir as regras do sistema especialista; ​</w:t>
      </w:r>
    </w:p>
    <w:p w:rsidR="00FD10E2" w:rsidRPr="00840C7C" w:rsidRDefault="00FD10E2" w:rsidP="00FD10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Aplicar a técnica escolhida (algoritmo ou sistema especialista) na base; ​</w:t>
      </w:r>
    </w:p>
    <w:p w:rsidR="00FD10E2" w:rsidRPr="00840C7C" w:rsidRDefault="00FD10E2" w:rsidP="00FD10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Documentar a experiência, destacando os resultados obtidos, os desafios enfrentados, e a utilidade prática da abordagem escolhida.</w:t>
      </w:r>
    </w:p>
    <w:p w:rsidR="00FD10E2" w:rsidRPr="00840C7C" w:rsidRDefault="00FD10E2" w:rsidP="00FD10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 xml:space="preserve">Trabalho precisa ser entregue impreterivelmente dia 27/04/2025, até as 23:59. </w:t>
      </w:r>
    </w:p>
    <w:p w:rsidR="00FD10E2" w:rsidRPr="00840C7C" w:rsidRDefault="00FD10E2" w:rsidP="00FD10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Na entrega no portal subir código e outros materiais em um arquivo zip.</w:t>
      </w:r>
    </w:p>
    <w:p w:rsidR="00FD10E2" w:rsidRPr="00840C7C" w:rsidRDefault="00FD10E2" w:rsidP="00FD10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40C7C">
        <w:rPr>
          <w:rFonts w:ascii="Times New Roman" w:hAnsi="Times New Roman" w:cs="Times New Roman"/>
        </w:rPr>
        <w:t>Como falado em sala: tentem se dividir nas equipes do startup one e começar por um bom processo de EDA, também se possível para aqueles que forem modelar o problema como classificação, favor prover resultados de testes com diferentes classificadores</w:t>
      </w: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840C7C" w:rsidRDefault="00FD10E2" w:rsidP="00FD10E2">
      <w:pPr>
        <w:spacing w:after="0" w:line="240" w:lineRule="auto"/>
        <w:rPr>
          <w:rFonts w:ascii="Times New Roman" w:hAnsi="Times New Roman" w:cs="Times New Roman"/>
        </w:rPr>
      </w:pPr>
    </w:p>
    <w:p w:rsidR="00FD10E2" w:rsidRPr="00FD10E2" w:rsidRDefault="00FD10E2" w:rsidP="00FD10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D10E2" w:rsidRPr="00FD10E2" w:rsidRDefault="00FD10E2" w:rsidP="00FD10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lastRenderedPageBreak/>
        <w:t>Classificação de Score de Crédito</w:t>
      </w:r>
    </w:p>
    <w:p w:rsidR="00FD10E2" w:rsidRPr="00FD10E2" w:rsidRDefault="00FD10E2" w:rsidP="00FD10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Introdução</w:t>
      </w:r>
    </w:p>
    <w:p w:rsidR="00FD10E2" w:rsidRPr="00FD10E2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Neste trabalho, como parte do time de analistas da Quantum Finance, foi realizada uma análise de dados e o desenvolvimento de modelos de </w:t>
      </w: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supervisionados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prever a classificação de crédito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 dos indivíduos presentes na base.</w:t>
      </w:r>
    </w:p>
    <w:p w:rsidR="00FD10E2" w:rsidRPr="00FD10E2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Antes da aplicação dos modelos, foi realizada uma etapa de </w:t>
      </w: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Análise Exploratória de Dados (EDA)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, onde exploramos a distribuição das variáveis, investigamos valores ausentes, outliers e relações entre as variáveis principais.</w:t>
      </w:r>
    </w:p>
    <w:p w:rsidR="00FD10E2" w:rsidRPr="00FD10E2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Em seguida, foi realizado o </w:t>
      </w: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tratamento dos dados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, incluindo:</w:t>
      </w:r>
    </w:p>
    <w:p w:rsidR="00FD10E2" w:rsidRPr="00FD10E2" w:rsidRDefault="00FD10E2" w:rsidP="00FD10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Preenchimento de valores ausentes</w:t>
      </w:r>
    </w:p>
    <w:p w:rsidR="00FD10E2" w:rsidRPr="00FD10E2" w:rsidRDefault="00FD10E2" w:rsidP="00FD10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Limpeza de inconsistências</w:t>
      </w:r>
    </w:p>
    <w:p w:rsidR="00FD10E2" w:rsidRPr="00FD10E2" w:rsidRDefault="00FD10E2" w:rsidP="00FD10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Padronização de variáveis</w:t>
      </w:r>
    </w:p>
    <w:p w:rsidR="00FD10E2" w:rsidRPr="00FD10E2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 as variáveis categóricas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, optamos por utilizar a técnica de </w:t>
      </w: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One-Hot Encoding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 (Dummies), garantindo que a representação das categorias fosse adequada aos algoritmos de classificação supervisionada. Essa abordagem evita a criação de ordens artificiais entre categorias e melhora a performance dos modelos.</w:t>
      </w:r>
    </w:p>
    <w:p w:rsidR="00840C7C" w:rsidRPr="00840C7C" w:rsidRDefault="00FD10E2" w:rsidP="0084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O objetivo principal foi aplicar técnicas de classificação, interpretar os resultados obtidos e criar um sistema que gere valor a partir da análise da base, auxiliando decisões financeiras.</w:t>
      </w:r>
    </w:p>
    <w:p w:rsidR="00FD10E2" w:rsidRPr="00840C7C" w:rsidRDefault="00FD10E2" w:rsidP="0084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Distribuição do Credit Utilization Ratio</w:t>
      </w:r>
    </w:p>
    <w:p w:rsidR="00FD10E2" w:rsidRPr="00840C7C" w:rsidRDefault="00FD10E2" w:rsidP="00FD1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0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65CD6BCB" wp14:editId="14AD428F">
            <wp:extent cx="4943192" cy="3115373"/>
            <wp:effectExtent l="0" t="0" r="0" b="0"/>
            <wp:docPr id="1546231159" name="Picture 1" descr="A graph of credit util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31159" name="Picture 1" descr="A graph of credit utilit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014" cy="31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E2" w:rsidRPr="00FD10E2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Observa-se que a maioria dos clientes apresenta um Credit Utilization Ratio entre 25% e 40%, indicando uma utilização moderada do crédito disponível.</w:t>
      </w:r>
    </w:p>
    <w:p w:rsidR="00FD10E2" w:rsidRPr="00FD10E2" w:rsidRDefault="00FD10E2" w:rsidP="00FD1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Distribuição do Credit Score</w:t>
      </w:r>
    </w:p>
    <w:p w:rsidR="00FD10E2" w:rsidRPr="00FD10E2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A distribuição dos clientes por score é relativamente desbalanceada:</w:t>
      </w:r>
    </w:p>
    <w:p w:rsidR="00FD10E2" w:rsidRPr="00FD10E2" w:rsidRDefault="00FD10E2" w:rsidP="00FD10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: 53.1% dos clientes</w:t>
      </w:r>
    </w:p>
    <w:p w:rsidR="00FD10E2" w:rsidRPr="00FD10E2" w:rsidRDefault="00FD10E2" w:rsidP="00FD10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Poor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: 29.0% dos clientes</w:t>
      </w:r>
    </w:p>
    <w:p w:rsidR="00FD10E2" w:rsidRPr="00FD10E2" w:rsidRDefault="00FD10E2" w:rsidP="00FD10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: 17.8% dos clientes</w:t>
      </w:r>
    </w:p>
    <w:p w:rsidR="00FD10E2" w:rsidRPr="00FD10E2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kern w:val="0"/>
          <w14:ligatures w14:val="none"/>
        </w:rPr>
        <w:t>Este desbalanceamento foi levado em consideração na escolha das métricas de avaliação dos modelos.</w:t>
      </w:r>
    </w:p>
    <w:p w:rsidR="00FD10E2" w:rsidRPr="00FD10E2" w:rsidRDefault="00FD10E2" w:rsidP="00FD10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0C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40C7C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9FDF377" wp14:editId="1E720AD4">
            <wp:extent cx="4961299" cy="2686310"/>
            <wp:effectExtent l="0" t="0" r="4445" b="6350"/>
            <wp:docPr id="1240168644" name="Picture 1" descr="A graph of a credit sc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68644" name="Picture 1" descr="A graph of a credit scor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548" cy="27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C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40C7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FD10E2" w:rsidRPr="00FD10E2" w:rsidRDefault="00FD10E2" w:rsidP="00FD10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Modelos Aplicados e Avaliação de Resultados</w:t>
      </w:r>
    </w:p>
    <w:p w:rsidR="00FD10E2" w:rsidRPr="00FD10E2" w:rsidRDefault="00FD10E2" w:rsidP="00FD1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Árvore de Decisão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D10E2" w:rsidRPr="00FD10E2" w:rsidTr="00FD10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D10E2" w:rsidRPr="00FD10E2" w:rsidTr="00FD1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4344</w:t>
            </w:r>
          </w:p>
        </w:tc>
      </w:tr>
      <w:tr w:rsidR="00FD10E2" w:rsidRPr="00FD10E2" w:rsidTr="00FD1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D10E2" w:rsidRPr="00FD10E2" w:rsidRDefault="00FD10E2" w:rsidP="00FD1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 74%</w:t>
      </w:r>
    </w:p>
    <w:p w:rsidR="00FD10E2" w:rsidRPr="00FD10E2" w:rsidRDefault="00FD10E2" w:rsidP="00FD1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 74%</w:t>
      </w:r>
    </w:p>
    <w:p w:rsidR="00FD10E2" w:rsidRPr="00FD10E2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Interpretação: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br/>
        <w:t>O modelo de Árvore de Decisão apresentou desempenho equilibrado entre as duas classes. A acurácia de 74% indica que o modelo consegue classificar corretamente a maioria dos indivíduos. Tanto a precisão quanto o recall são consistentes para as classes "True" e "False", mostrando que o modelo é confiável para previsões de crédito básicas.</w:t>
      </w:r>
    </w:p>
    <w:p w:rsidR="00FD10E2" w:rsidRPr="00FD10E2" w:rsidRDefault="00FD10E2" w:rsidP="00FD10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D10E2" w:rsidRPr="00FD10E2" w:rsidRDefault="00FD10E2" w:rsidP="00FD1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Random Forest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D10E2" w:rsidRPr="00FD10E2" w:rsidTr="00FD10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D10E2" w:rsidRPr="00FD10E2" w:rsidTr="00FD1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4344</w:t>
            </w:r>
          </w:p>
        </w:tc>
      </w:tr>
      <w:tr w:rsidR="00FD10E2" w:rsidRPr="00FD10E2" w:rsidTr="00FD1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D10E2" w:rsidRPr="00FD10E2" w:rsidRDefault="00FD10E2" w:rsidP="00FD1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 80%</w:t>
      </w:r>
    </w:p>
    <w:p w:rsidR="00FD10E2" w:rsidRPr="00FD10E2" w:rsidRDefault="00FD10E2" w:rsidP="00FD1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 80%</w:t>
      </w:r>
    </w:p>
    <w:p w:rsidR="00FD10E2" w:rsidRPr="00FD10E2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Interpretação: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br/>
        <w:t>O modelo de Random Forest superou a Árvore de Decisão, alcançando 80% de acurácia. O balanceamento entre as métricas de precisão e recall mostra que o Random Forest consegue identificar tanto bons quanto maus pagadores com alta eficiência.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br/>
        <w:t>Este modelo é o mais indicado para ser utilizado em produção, pois além de maior acurácia, oferece robustez contra overfitting e boa capacidade de generalização.</w:t>
      </w:r>
    </w:p>
    <w:p w:rsidR="00FD10E2" w:rsidRPr="00FD10E2" w:rsidRDefault="00FD10E2" w:rsidP="00FD10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D10E2" w:rsidRPr="00FD10E2" w:rsidRDefault="00FD10E2" w:rsidP="00FD1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Regressão Logística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D10E2" w:rsidRPr="00FD10E2" w:rsidTr="00FD10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D10E2" w:rsidRPr="00FD10E2" w:rsidTr="00FD1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4344</w:t>
            </w:r>
          </w:p>
        </w:tc>
      </w:tr>
      <w:tr w:rsidR="00FD10E2" w:rsidRPr="00FD10E2" w:rsidTr="00FD1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FD10E2" w:rsidRPr="00FD10E2" w:rsidRDefault="00FD10E2" w:rsidP="00FD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10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D10E2" w:rsidRPr="00FD10E2" w:rsidRDefault="00FD10E2" w:rsidP="00FD10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 52%</w:t>
      </w:r>
    </w:p>
    <w:p w:rsidR="00FD10E2" w:rsidRPr="00FD10E2" w:rsidRDefault="00FD10E2" w:rsidP="00FD10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t xml:space="preserve"> 34%</w:t>
      </w:r>
    </w:p>
    <w:p w:rsidR="00FD10E2" w:rsidRPr="00FD10E2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Interpretação: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br/>
        <w:t>A Regressão Logística apresentou desempenho limitado. O modelo classificou praticamente todos os registros como "True", alcançando recall 100% para essa classe, mas falhando completamente para a classe "False".</w:t>
      </w:r>
      <w:r w:rsidRPr="00FD10E2">
        <w:rPr>
          <w:rFonts w:ascii="Times New Roman" w:eastAsia="Times New Roman" w:hAnsi="Times New Roman" w:cs="Times New Roman"/>
          <w:kern w:val="0"/>
          <w14:ligatures w14:val="none"/>
        </w:rPr>
        <w:br/>
        <w:t>Isso demonstra que a Regressão Logística simples não é adequada para este conjunto de dados, possivelmente devido à não linearidade ou desbalanceamento das classes.</w:t>
      </w:r>
    </w:p>
    <w:p w:rsidR="00FD10E2" w:rsidRPr="00FD10E2" w:rsidRDefault="00FD10E2" w:rsidP="00FD10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0C7C" w:rsidRPr="00840C7C" w:rsidRDefault="00840C7C" w:rsidP="00840C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0C7C" w:rsidRPr="00840C7C" w:rsidRDefault="00840C7C" w:rsidP="00840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0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2.4 K-Means (Modelo Não Supervisionado)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840C7C" w:rsidRPr="00840C7C" w:rsidTr="00974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840C7C" w:rsidRPr="00840C7C" w:rsidTr="00974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4344</w:t>
            </w:r>
          </w:p>
        </w:tc>
      </w:tr>
      <w:tr w:rsidR="00840C7C" w:rsidRPr="00840C7C" w:rsidTr="00974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840C7C" w:rsidRPr="00840C7C" w:rsidRDefault="00840C7C" w:rsidP="0084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0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840C7C" w:rsidRPr="00840C7C" w:rsidRDefault="00840C7C" w:rsidP="00840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0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840C7C">
        <w:rPr>
          <w:rFonts w:ascii="Times New Roman" w:eastAsia="Times New Roman" w:hAnsi="Times New Roman" w:cs="Times New Roman"/>
          <w:kern w:val="0"/>
          <w14:ligatures w14:val="none"/>
        </w:rPr>
        <w:t xml:space="preserve"> 52%</w:t>
      </w:r>
    </w:p>
    <w:p w:rsidR="00840C7C" w:rsidRPr="00840C7C" w:rsidRDefault="00840C7C" w:rsidP="00840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0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840C7C">
        <w:rPr>
          <w:rFonts w:ascii="Times New Roman" w:eastAsia="Times New Roman" w:hAnsi="Times New Roman" w:cs="Times New Roman"/>
          <w:kern w:val="0"/>
          <w14:ligatures w14:val="none"/>
        </w:rPr>
        <w:t xml:space="preserve"> 34%</w:t>
      </w:r>
    </w:p>
    <w:p w:rsidR="00840C7C" w:rsidRPr="00840C7C" w:rsidRDefault="00840C7C" w:rsidP="0097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0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Interpretação:</w:t>
      </w:r>
      <w:r w:rsidRPr="00840C7C">
        <w:rPr>
          <w:rFonts w:ascii="Times New Roman" w:eastAsia="Times New Roman" w:hAnsi="Times New Roman" w:cs="Times New Roman"/>
          <w:kern w:val="0"/>
          <w14:ligatures w14:val="none"/>
        </w:rPr>
        <w:br/>
        <w:t>O modelo K-Means, aplicado de forma não supervisionada, obteve desempenho semelhante ao da Regressão Logística no contexto atual, classificando praticamente todos os exemplos como "True" (bons pagadores).</w:t>
      </w:r>
      <w:r w:rsidRPr="00840C7C">
        <w:rPr>
          <w:rFonts w:ascii="Times New Roman" w:eastAsia="Times New Roman" w:hAnsi="Times New Roman" w:cs="Times New Roman"/>
          <w:kern w:val="0"/>
          <w14:ligatures w14:val="none"/>
        </w:rPr>
        <w:br/>
        <w:t>Embora tenha alcançado recall 100% para a classe positiva, não conseguiu identificar a classe negativa ("False").</w:t>
      </w:r>
      <w:r w:rsidRPr="00840C7C">
        <w:rPr>
          <w:rFonts w:ascii="Times New Roman" w:eastAsia="Times New Roman" w:hAnsi="Times New Roman" w:cs="Times New Roman"/>
          <w:kern w:val="0"/>
          <w14:ligatures w14:val="none"/>
        </w:rPr>
        <w:br/>
        <w:t>Isso mostra que o K-Means, por ser um algoritmo de agrupamento baseado apenas em características similares, não é a melhor abordagem para substituição direta de classificadores supervisionados neste problema.</w:t>
      </w:r>
      <w:r w:rsidRPr="00840C7C">
        <w:rPr>
          <w:rFonts w:ascii="Times New Roman" w:eastAsia="Times New Roman" w:hAnsi="Times New Roman" w:cs="Times New Roman"/>
          <w:kern w:val="0"/>
          <w14:ligatures w14:val="none"/>
        </w:rPr>
        <w:br/>
        <w:t>Contudo, ele ainda pode ser útil para descobrir padrões de comportamento ou segmentações naturais no perfil de clientes.</w:t>
      </w:r>
    </w:p>
    <w:p w:rsidR="00FD10E2" w:rsidRPr="00FD10E2" w:rsidRDefault="00FD10E2" w:rsidP="00FD10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D10E2" w:rsidRPr="00FD10E2" w:rsidRDefault="00FD10E2" w:rsidP="00FD10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10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Conclusão</w:t>
      </w:r>
    </w:p>
    <w:p w:rsidR="0097473D" w:rsidRPr="0097473D" w:rsidRDefault="0097473D" w:rsidP="0097473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97473D">
        <w:rPr>
          <w:rFonts w:ascii="Times New Roman" w:eastAsia="Times New Roman" w:hAnsi="Times New Roman" w:cs="Times New Roman"/>
          <w:kern w:val="0"/>
          <w14:ligatures w14:val="none"/>
        </w:rPr>
        <w:t xml:space="preserve"> foi o modelo que apresentou melhor desempenho e deve ser priorizado para aplicações práticas de classificação de crédito.</w:t>
      </w:r>
    </w:p>
    <w:p w:rsidR="0097473D" w:rsidRPr="0097473D" w:rsidRDefault="0097473D" w:rsidP="0097473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Árvore de Decisão</w:t>
      </w:r>
      <w:r w:rsidRPr="0097473D">
        <w:rPr>
          <w:rFonts w:ascii="Times New Roman" w:eastAsia="Times New Roman" w:hAnsi="Times New Roman" w:cs="Times New Roman"/>
          <w:kern w:val="0"/>
          <w14:ligatures w14:val="none"/>
        </w:rPr>
        <w:t xml:space="preserve"> oferece uma alternativa interpretável, ainda com boa acurácia.</w:t>
      </w:r>
    </w:p>
    <w:p w:rsidR="0097473D" w:rsidRPr="0097473D" w:rsidRDefault="0097473D" w:rsidP="0097473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Regressão Logística</w:t>
      </w:r>
      <w:r w:rsidRPr="0097473D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974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</w:t>
      </w:r>
      <w:r w:rsidRPr="0097473D">
        <w:rPr>
          <w:rFonts w:ascii="Times New Roman" w:eastAsia="Times New Roman" w:hAnsi="Times New Roman" w:cs="Times New Roman"/>
          <w:kern w:val="0"/>
          <w14:ligatures w14:val="none"/>
        </w:rPr>
        <w:t xml:space="preserve"> não atingiram desempenho satisfatório para fins de classificação supervisionada neste problema.</w:t>
      </w:r>
    </w:p>
    <w:p w:rsidR="00FD10E2" w:rsidRPr="00840C7C" w:rsidRDefault="00FD10E2" w:rsidP="00FD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F224A" w:rsidRPr="00840C7C" w:rsidRDefault="00EF224A">
      <w:pPr>
        <w:rPr>
          <w:rFonts w:ascii="Times New Roman" w:hAnsi="Times New Roman" w:cs="Times New Roman"/>
        </w:rPr>
      </w:pPr>
    </w:p>
    <w:sectPr w:rsidR="00EF224A" w:rsidRPr="00840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62F0"/>
    <w:multiLevelType w:val="multilevel"/>
    <w:tmpl w:val="CF56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0F4"/>
    <w:multiLevelType w:val="multilevel"/>
    <w:tmpl w:val="21D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A5209"/>
    <w:multiLevelType w:val="multilevel"/>
    <w:tmpl w:val="DFF2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F744C"/>
    <w:multiLevelType w:val="hybridMultilevel"/>
    <w:tmpl w:val="8DA44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D6C4F"/>
    <w:multiLevelType w:val="multilevel"/>
    <w:tmpl w:val="DDF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151AD"/>
    <w:multiLevelType w:val="multilevel"/>
    <w:tmpl w:val="2938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83307"/>
    <w:multiLevelType w:val="multilevel"/>
    <w:tmpl w:val="7C84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A5980"/>
    <w:multiLevelType w:val="multilevel"/>
    <w:tmpl w:val="828E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9739D"/>
    <w:multiLevelType w:val="multilevel"/>
    <w:tmpl w:val="1DB6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920B1"/>
    <w:multiLevelType w:val="multilevel"/>
    <w:tmpl w:val="CD0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37E50"/>
    <w:multiLevelType w:val="multilevel"/>
    <w:tmpl w:val="130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8186F"/>
    <w:multiLevelType w:val="multilevel"/>
    <w:tmpl w:val="3CE6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12A0D"/>
    <w:multiLevelType w:val="hybridMultilevel"/>
    <w:tmpl w:val="FD647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853EE"/>
    <w:multiLevelType w:val="multilevel"/>
    <w:tmpl w:val="1B22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46A3B"/>
    <w:multiLevelType w:val="multilevel"/>
    <w:tmpl w:val="398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F7A5D"/>
    <w:multiLevelType w:val="multilevel"/>
    <w:tmpl w:val="343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211A2"/>
    <w:multiLevelType w:val="hybridMultilevel"/>
    <w:tmpl w:val="514A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B5918"/>
    <w:multiLevelType w:val="multilevel"/>
    <w:tmpl w:val="5E1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75AE6"/>
    <w:multiLevelType w:val="multilevel"/>
    <w:tmpl w:val="C3F0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83458"/>
    <w:multiLevelType w:val="multilevel"/>
    <w:tmpl w:val="B946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F7756"/>
    <w:multiLevelType w:val="hybridMultilevel"/>
    <w:tmpl w:val="D534E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521014">
    <w:abstractNumId w:val="14"/>
  </w:num>
  <w:num w:numId="2" w16cid:durableId="872497671">
    <w:abstractNumId w:val="19"/>
  </w:num>
  <w:num w:numId="3" w16cid:durableId="1308509965">
    <w:abstractNumId w:val="11"/>
  </w:num>
  <w:num w:numId="4" w16cid:durableId="1840850443">
    <w:abstractNumId w:val="9"/>
  </w:num>
  <w:num w:numId="5" w16cid:durableId="416444851">
    <w:abstractNumId w:val="7"/>
  </w:num>
  <w:num w:numId="6" w16cid:durableId="40251173">
    <w:abstractNumId w:val="13"/>
  </w:num>
  <w:num w:numId="7" w16cid:durableId="1735086871">
    <w:abstractNumId w:val="3"/>
  </w:num>
  <w:num w:numId="8" w16cid:durableId="1246379450">
    <w:abstractNumId w:val="20"/>
  </w:num>
  <w:num w:numId="9" w16cid:durableId="1340768112">
    <w:abstractNumId w:val="12"/>
  </w:num>
  <w:num w:numId="10" w16cid:durableId="1525049324">
    <w:abstractNumId w:val="15"/>
  </w:num>
  <w:num w:numId="11" w16cid:durableId="343821034">
    <w:abstractNumId w:val="17"/>
  </w:num>
  <w:num w:numId="12" w16cid:durableId="1171603993">
    <w:abstractNumId w:val="5"/>
  </w:num>
  <w:num w:numId="13" w16cid:durableId="912665034">
    <w:abstractNumId w:val="0"/>
  </w:num>
  <w:num w:numId="14" w16cid:durableId="793714890">
    <w:abstractNumId w:val="10"/>
  </w:num>
  <w:num w:numId="15" w16cid:durableId="494346738">
    <w:abstractNumId w:val="4"/>
  </w:num>
  <w:num w:numId="16" w16cid:durableId="485123909">
    <w:abstractNumId w:val="18"/>
  </w:num>
  <w:num w:numId="17" w16cid:durableId="443691185">
    <w:abstractNumId w:val="6"/>
  </w:num>
  <w:num w:numId="18" w16cid:durableId="511069898">
    <w:abstractNumId w:val="2"/>
  </w:num>
  <w:num w:numId="19" w16cid:durableId="1511676098">
    <w:abstractNumId w:val="1"/>
  </w:num>
  <w:num w:numId="20" w16cid:durableId="1375351777">
    <w:abstractNumId w:val="8"/>
  </w:num>
  <w:num w:numId="21" w16cid:durableId="1507541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E2"/>
    <w:rsid w:val="00021C53"/>
    <w:rsid w:val="00626556"/>
    <w:rsid w:val="00715A65"/>
    <w:rsid w:val="00840C7C"/>
    <w:rsid w:val="0097473D"/>
    <w:rsid w:val="00EF224A"/>
    <w:rsid w:val="00F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38C49"/>
  <w15:chartTrackingRefBased/>
  <w15:docId w15:val="{6FEAE73C-F63A-174A-9526-938B3094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0E2"/>
  </w:style>
  <w:style w:type="paragraph" w:styleId="Heading1">
    <w:name w:val="heading 1"/>
    <w:basedOn w:val="Normal"/>
    <w:next w:val="Normal"/>
    <w:link w:val="Heading1Char"/>
    <w:uiPriority w:val="9"/>
    <w:qFormat/>
    <w:rsid w:val="00FD1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1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1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0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10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0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Munhoz Friozi</dc:creator>
  <cp:keywords/>
  <dc:description/>
  <cp:lastModifiedBy>Laura Munhoz Friozi</cp:lastModifiedBy>
  <cp:revision>4</cp:revision>
  <dcterms:created xsi:type="dcterms:W3CDTF">2025-04-27T17:42:00Z</dcterms:created>
  <dcterms:modified xsi:type="dcterms:W3CDTF">2025-04-27T17:57:00Z</dcterms:modified>
</cp:coreProperties>
</file>