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9E" w:rsidRPr="00A57A07" w:rsidRDefault="00187C9E">
      <w:pPr>
        <w:rPr>
          <w:rFonts w:ascii="Times New Roman" w:hAnsi="Times New Roman" w:cs="Times New Roman"/>
          <w:b/>
          <w:sz w:val="28"/>
          <w:u w:val="single"/>
        </w:rPr>
      </w:pPr>
      <w:r w:rsidRPr="00A57A07">
        <w:rPr>
          <w:rFonts w:ascii="Times New Roman" w:hAnsi="Times New Roman" w:cs="Times New Roman"/>
          <w:b/>
          <w:sz w:val="28"/>
          <w:u w:val="single"/>
        </w:rPr>
        <w:t>Wade Energy Website</w:t>
      </w:r>
    </w:p>
    <w:p w:rsidR="00187C9E" w:rsidRPr="00A57A07" w:rsidRDefault="00187C9E">
      <w:pPr>
        <w:rPr>
          <w:rFonts w:ascii="Times New Roman" w:hAnsi="Times New Roman" w:cs="Times New Roman"/>
          <w:b/>
          <w:sz w:val="28"/>
        </w:rPr>
      </w:pPr>
    </w:p>
    <w:p w:rsidR="00187C9E" w:rsidRPr="00A57A07" w:rsidRDefault="00187C9E">
      <w:pPr>
        <w:rPr>
          <w:rFonts w:ascii="Times New Roman" w:hAnsi="Times New Roman" w:cs="Times New Roman"/>
          <w:b/>
          <w:sz w:val="28"/>
        </w:rPr>
      </w:pPr>
      <w:r w:rsidRPr="00A57A07">
        <w:rPr>
          <w:rFonts w:ascii="Times New Roman" w:hAnsi="Times New Roman" w:cs="Times New Roman"/>
          <w:b/>
          <w:sz w:val="28"/>
        </w:rPr>
        <w:t>Landing Page</w:t>
      </w:r>
    </w:p>
    <w:p w:rsidR="00192E6D" w:rsidRPr="00A57A07" w:rsidRDefault="00187C9E">
      <w:pPr>
        <w:rPr>
          <w:rFonts w:ascii="Times New Roman" w:hAnsi="Times New Roman" w:cs="Times New Roman"/>
          <w:sz w:val="28"/>
        </w:rPr>
      </w:pPr>
      <w:r w:rsidRPr="00A57A07">
        <w:rPr>
          <w:rFonts w:ascii="Times New Roman" w:hAnsi="Times New Roman" w:cs="Times New Roman"/>
          <w:sz w:val="28"/>
        </w:rPr>
        <w:t>Change pictures</w:t>
      </w:r>
    </w:p>
    <w:p w:rsidR="00187C9E" w:rsidRPr="00A57A07" w:rsidRDefault="00192E6D">
      <w:pPr>
        <w:rPr>
          <w:rFonts w:ascii="Times New Roman" w:hAnsi="Times New Roman" w:cs="Times New Roman"/>
          <w:sz w:val="28"/>
        </w:rPr>
      </w:pPr>
      <w:r w:rsidRPr="00A57A07">
        <w:rPr>
          <w:rFonts w:ascii="Times New Roman" w:hAnsi="Times New Roman" w:cs="Times New Roman"/>
          <w:sz w:val="28"/>
        </w:rPr>
        <w:t xml:space="preserve">ADD TAG LINE: </w:t>
      </w:r>
      <w:r w:rsidR="00187C9E" w:rsidRPr="00A57A07">
        <w:rPr>
          <w:rFonts w:ascii="Times New Roman" w:hAnsi="Times New Roman" w:cs="Times New Roman"/>
          <w:sz w:val="28"/>
        </w:rPr>
        <w:t xml:space="preserve"> </w:t>
      </w:r>
      <w:r w:rsidRPr="00A57A07">
        <w:rPr>
          <w:rFonts w:ascii="Times New Roman" w:hAnsi="Times New Roman" w:cs="Times New Roman"/>
          <w:sz w:val="28"/>
        </w:rPr>
        <w:t xml:space="preserve">Building science with an energy engineering approach.  </w:t>
      </w:r>
    </w:p>
    <w:p w:rsidR="00187C9E" w:rsidRPr="00A57A07" w:rsidRDefault="00187C9E">
      <w:pPr>
        <w:rPr>
          <w:rFonts w:ascii="Times New Roman" w:hAnsi="Times New Roman" w:cs="Times New Roman"/>
          <w:sz w:val="28"/>
        </w:rPr>
      </w:pPr>
    </w:p>
    <w:p w:rsidR="00187C9E" w:rsidRPr="00A57A07" w:rsidRDefault="00187C9E">
      <w:pPr>
        <w:rPr>
          <w:rFonts w:ascii="Times New Roman" w:hAnsi="Times New Roman" w:cs="Times New Roman"/>
          <w:b/>
          <w:sz w:val="28"/>
        </w:rPr>
      </w:pPr>
      <w:r w:rsidRPr="00A57A07">
        <w:rPr>
          <w:rFonts w:ascii="Times New Roman" w:hAnsi="Times New Roman" w:cs="Times New Roman"/>
          <w:b/>
          <w:sz w:val="28"/>
        </w:rPr>
        <w:t xml:space="preserve">About </w:t>
      </w:r>
      <w:proofErr w:type="gramStart"/>
      <w:r w:rsidRPr="00A57A07">
        <w:rPr>
          <w:rFonts w:ascii="Times New Roman" w:hAnsi="Times New Roman" w:cs="Times New Roman"/>
          <w:b/>
          <w:sz w:val="28"/>
        </w:rPr>
        <w:t>Us</w:t>
      </w:r>
      <w:proofErr w:type="gramEnd"/>
      <w:r w:rsidRPr="00A57A07">
        <w:rPr>
          <w:rFonts w:ascii="Times New Roman" w:hAnsi="Times New Roman" w:cs="Times New Roman"/>
          <w:b/>
          <w:sz w:val="28"/>
        </w:rPr>
        <w:t xml:space="preserve"> (change “company” to “about us”)</w:t>
      </w:r>
    </w:p>
    <w:p w:rsidR="001235AF" w:rsidRDefault="001235AF" w:rsidP="001235AF">
      <w:r>
        <w:t xml:space="preserve">Wade Energy started in 2011 with a </w:t>
      </w:r>
      <w:r w:rsidRPr="004927B7">
        <w:t xml:space="preserve">single LED T8 light </w:t>
      </w:r>
      <w:r>
        <w:t xml:space="preserve">bulb that revolutionized the lighting world. Over the last 3 years, we have expanded our business into energy consulting, to truly make a difference in costs and energy reduction. </w:t>
      </w:r>
    </w:p>
    <w:p w:rsidR="001235AF" w:rsidRDefault="001235AF" w:rsidP="001235AF">
      <w:r>
        <w:t xml:space="preserve">Starting with Title-24 energy code compliance in California in 2012, the company worked hard to offer the best service and fastest turnaround times.  As we have been growing, our services and team have as well.  We have members currently pursuing LEED accreditation for building design and construction, and existing buildings operation and maintenance.  We focus primarily on the energy modelling portion of these projects, but have the skills and expertise to also see a project through as project managers of the entire LEED accreditation process.  </w:t>
      </w:r>
    </w:p>
    <w:p w:rsidR="001235AF" w:rsidRDefault="001235AF" w:rsidP="001235AF">
      <w:r>
        <w:t xml:space="preserve">In June of 2014 we introduced a third leg to the Wade Energy consulting services, Energy Engineering.  This service is focused on studies, analysis and implementation of energy systems. We have members with a background in clean energy engineering, and passive solar design.  Within the energy engineering field there are additional analyses that we perform that will help our clients achieve a more sustainable </w:t>
      </w:r>
      <w:proofErr w:type="gramStart"/>
      <w:r>
        <w:t>future.</w:t>
      </w:r>
      <w:proofErr w:type="gramEnd"/>
      <w:r>
        <w:t xml:space="preserve"> </w:t>
      </w:r>
    </w:p>
    <w:p w:rsidR="00A57A07" w:rsidRDefault="00A57A07" w:rsidP="00187C9E">
      <w:pPr>
        <w:rPr>
          <w:rFonts w:ascii="Times New Roman" w:hAnsi="Times New Roman" w:cs="Times New Roman"/>
          <w:b/>
          <w:sz w:val="28"/>
        </w:rPr>
      </w:pPr>
    </w:p>
    <w:p w:rsidR="001235AF" w:rsidRDefault="001235AF" w:rsidP="00187C9E">
      <w:pPr>
        <w:rPr>
          <w:rFonts w:ascii="Times New Roman" w:hAnsi="Times New Roman" w:cs="Times New Roman"/>
          <w:b/>
          <w:sz w:val="28"/>
        </w:rPr>
      </w:pPr>
    </w:p>
    <w:p w:rsidR="001235AF" w:rsidRDefault="001235AF" w:rsidP="00187C9E">
      <w:pPr>
        <w:rPr>
          <w:rFonts w:ascii="Times New Roman" w:hAnsi="Times New Roman" w:cs="Times New Roman"/>
          <w:b/>
          <w:sz w:val="28"/>
        </w:rPr>
      </w:pPr>
    </w:p>
    <w:p w:rsidR="001235AF" w:rsidRDefault="001235AF" w:rsidP="00187C9E">
      <w:pPr>
        <w:rPr>
          <w:rFonts w:ascii="Times New Roman" w:hAnsi="Times New Roman" w:cs="Times New Roman"/>
          <w:b/>
          <w:sz w:val="28"/>
        </w:rPr>
      </w:pPr>
    </w:p>
    <w:p w:rsidR="00A57A07" w:rsidRDefault="00A57A07" w:rsidP="00187C9E">
      <w:pPr>
        <w:rPr>
          <w:rFonts w:ascii="Times New Roman" w:hAnsi="Times New Roman" w:cs="Times New Roman"/>
          <w:b/>
          <w:sz w:val="28"/>
        </w:rPr>
      </w:pPr>
    </w:p>
    <w:p w:rsidR="00A57A07" w:rsidRDefault="00A57A07" w:rsidP="00187C9E">
      <w:pPr>
        <w:rPr>
          <w:rFonts w:ascii="Times New Roman" w:hAnsi="Times New Roman" w:cs="Times New Roman"/>
          <w:b/>
          <w:sz w:val="28"/>
        </w:rPr>
      </w:pPr>
    </w:p>
    <w:p w:rsidR="00A57A07" w:rsidRDefault="00A57A07" w:rsidP="00187C9E">
      <w:pPr>
        <w:rPr>
          <w:rFonts w:ascii="Times New Roman" w:hAnsi="Times New Roman" w:cs="Times New Roman"/>
          <w:b/>
          <w:sz w:val="28"/>
        </w:rPr>
      </w:pPr>
    </w:p>
    <w:p w:rsidR="00187C9E" w:rsidRPr="00A57A07" w:rsidRDefault="00187C9E" w:rsidP="00187C9E">
      <w:pPr>
        <w:rPr>
          <w:rFonts w:ascii="Times New Roman" w:hAnsi="Times New Roman" w:cs="Times New Roman"/>
          <w:b/>
          <w:sz w:val="28"/>
        </w:rPr>
      </w:pPr>
      <w:r w:rsidRPr="00A57A07">
        <w:rPr>
          <w:rFonts w:ascii="Times New Roman" w:hAnsi="Times New Roman" w:cs="Times New Roman"/>
          <w:b/>
          <w:sz w:val="28"/>
        </w:rPr>
        <w:lastRenderedPageBreak/>
        <w:t xml:space="preserve">Team </w:t>
      </w:r>
      <w:proofErr w:type="gramStart"/>
      <w:r w:rsidRPr="00A57A07">
        <w:rPr>
          <w:rFonts w:ascii="Times New Roman" w:hAnsi="Times New Roman" w:cs="Times New Roman"/>
          <w:b/>
          <w:sz w:val="28"/>
        </w:rPr>
        <w:t>( change</w:t>
      </w:r>
      <w:proofErr w:type="gramEnd"/>
      <w:r w:rsidRPr="00A57A07">
        <w:rPr>
          <w:rFonts w:ascii="Times New Roman" w:hAnsi="Times New Roman" w:cs="Times New Roman"/>
          <w:b/>
          <w:sz w:val="28"/>
        </w:rPr>
        <w:t xml:space="preserve"> “firm members” to team)</w:t>
      </w:r>
    </w:p>
    <w:p w:rsidR="00192E6D" w:rsidRPr="00A57A07" w:rsidRDefault="00192E6D" w:rsidP="00192E6D">
      <w:pPr>
        <w:rPr>
          <w:rFonts w:ascii="Times New Roman" w:hAnsi="Times New Roman" w:cs="Times New Roman"/>
          <w:b/>
          <w:sz w:val="24"/>
        </w:rPr>
      </w:pPr>
      <w:r w:rsidRPr="00A57A07">
        <w:rPr>
          <w:rFonts w:ascii="Times New Roman" w:hAnsi="Times New Roman" w:cs="Times New Roman"/>
          <w:b/>
          <w:sz w:val="24"/>
        </w:rPr>
        <w:t>Wendy Lee EIT</w:t>
      </w:r>
    </w:p>
    <w:p w:rsidR="00192E6D" w:rsidRPr="00A57A07" w:rsidRDefault="00192E6D" w:rsidP="00192E6D">
      <w:pPr>
        <w:spacing w:after="0" w:line="240" w:lineRule="auto"/>
        <w:rPr>
          <w:rFonts w:ascii="Times New Roman" w:hAnsi="Times New Roman" w:cs="Times New Roman"/>
          <w:sz w:val="24"/>
        </w:rPr>
      </w:pPr>
      <w:r w:rsidRPr="00A57A07">
        <w:rPr>
          <w:rFonts w:ascii="Times New Roman" w:hAnsi="Times New Roman" w:cs="Times New Roman"/>
          <w:b/>
          <w:noProof/>
          <w:sz w:val="24"/>
        </w:rPr>
        <w:drawing>
          <wp:anchor distT="0" distB="0" distL="114300" distR="114300" simplePos="0" relativeHeight="251659264" behindDoc="0" locked="0" layoutInCell="1" allowOverlap="1" wp14:anchorId="53939AAC" wp14:editId="60A19B2A">
            <wp:simplePos x="0" y="0"/>
            <wp:positionH relativeFrom="column">
              <wp:posOffset>0</wp:posOffset>
            </wp:positionH>
            <wp:positionV relativeFrom="paragraph">
              <wp:posOffset>0</wp:posOffset>
            </wp:positionV>
            <wp:extent cx="1869440" cy="1894840"/>
            <wp:effectExtent l="0" t="0" r="10160" b="10160"/>
            <wp:wrapTight wrapText="bothSides">
              <wp:wrapPolygon edited="0">
                <wp:start x="0" y="0"/>
                <wp:lineTo x="0" y="21426"/>
                <wp:lineTo x="21424" y="21426"/>
                <wp:lineTo x="21424" y="0"/>
                <wp:lineTo x="0" y="0"/>
              </wp:wrapPolygon>
            </wp:wrapTight>
            <wp:docPr id="1" name="Picture 1" descr="Macintosh HD:Users:Wendy:Desktop:Screen shot 2014-05-23 at 12.5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ndy:Desktop:Screen shot 2014-05-23 at 12.53.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440" cy="1894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7A07">
        <w:rPr>
          <w:rFonts w:ascii="Times New Roman" w:hAnsi="Times New Roman" w:cs="Times New Roman"/>
          <w:sz w:val="24"/>
        </w:rPr>
        <w:t>University of British Columbia</w:t>
      </w:r>
    </w:p>
    <w:p w:rsidR="00192E6D" w:rsidRPr="00A57A07" w:rsidRDefault="00192E6D" w:rsidP="00192E6D">
      <w:pPr>
        <w:spacing w:after="0" w:line="240" w:lineRule="auto"/>
        <w:rPr>
          <w:rFonts w:ascii="Times New Roman" w:hAnsi="Times New Roman" w:cs="Times New Roman"/>
          <w:sz w:val="24"/>
        </w:rPr>
      </w:pPr>
      <w:r w:rsidRPr="00A57A07">
        <w:rPr>
          <w:rFonts w:ascii="Times New Roman" w:hAnsi="Times New Roman" w:cs="Times New Roman"/>
          <w:sz w:val="24"/>
        </w:rPr>
        <w:t>Masters of Engineering: Clean Energy</w:t>
      </w:r>
    </w:p>
    <w:p w:rsidR="00192E6D" w:rsidRPr="00A57A07" w:rsidRDefault="00192E6D" w:rsidP="00192E6D">
      <w:pPr>
        <w:spacing w:after="0" w:line="240" w:lineRule="auto"/>
        <w:rPr>
          <w:rFonts w:ascii="Times New Roman" w:hAnsi="Times New Roman" w:cs="Times New Roman"/>
          <w:sz w:val="24"/>
        </w:rPr>
      </w:pPr>
    </w:p>
    <w:p w:rsidR="00192E6D" w:rsidRPr="00A57A07" w:rsidRDefault="00192E6D" w:rsidP="00192E6D">
      <w:pPr>
        <w:spacing w:after="0" w:line="240" w:lineRule="auto"/>
        <w:rPr>
          <w:rFonts w:ascii="Times New Roman" w:hAnsi="Times New Roman" w:cs="Times New Roman"/>
          <w:sz w:val="24"/>
        </w:rPr>
      </w:pPr>
      <w:r w:rsidRPr="00A57A07">
        <w:rPr>
          <w:rFonts w:ascii="Times New Roman" w:hAnsi="Times New Roman" w:cs="Times New Roman"/>
          <w:sz w:val="24"/>
        </w:rPr>
        <w:t>Brigham Young University</w:t>
      </w:r>
    </w:p>
    <w:p w:rsidR="00192E6D" w:rsidRPr="00A57A07" w:rsidRDefault="00192E6D" w:rsidP="00192E6D">
      <w:pPr>
        <w:spacing w:after="0" w:line="240" w:lineRule="auto"/>
        <w:rPr>
          <w:rFonts w:ascii="Times New Roman" w:hAnsi="Times New Roman" w:cs="Times New Roman"/>
          <w:sz w:val="24"/>
        </w:rPr>
      </w:pPr>
      <w:r w:rsidRPr="00A57A07">
        <w:rPr>
          <w:rFonts w:ascii="Times New Roman" w:hAnsi="Times New Roman" w:cs="Times New Roman"/>
          <w:sz w:val="24"/>
        </w:rPr>
        <w:t>Bachelor of Science: Mechanical Engineering</w:t>
      </w:r>
    </w:p>
    <w:p w:rsidR="00192E6D" w:rsidRPr="00A57A07" w:rsidRDefault="00192E6D" w:rsidP="00192E6D">
      <w:pPr>
        <w:spacing w:after="0" w:line="240" w:lineRule="auto"/>
        <w:rPr>
          <w:rFonts w:ascii="Times New Roman" w:hAnsi="Times New Roman" w:cs="Times New Roman"/>
          <w:sz w:val="24"/>
        </w:rPr>
      </w:pPr>
    </w:p>
    <w:p w:rsidR="00192E6D" w:rsidRPr="00A57A07" w:rsidRDefault="00192E6D" w:rsidP="00192E6D">
      <w:pPr>
        <w:spacing w:after="0"/>
        <w:rPr>
          <w:rFonts w:ascii="Times New Roman" w:hAnsi="Times New Roman" w:cs="Times New Roman"/>
          <w:sz w:val="24"/>
        </w:rPr>
      </w:pPr>
      <w:r w:rsidRPr="00A57A07">
        <w:rPr>
          <w:rFonts w:ascii="Times New Roman" w:hAnsi="Times New Roman" w:cs="Times New Roman"/>
          <w:sz w:val="24"/>
        </w:rPr>
        <w:t xml:space="preserve">Wendy has saved over .5 MW of power through her years as an energy efficiency engineer. She has worked on LEED facilities up to 140,000 square feet and has performed savings calculations on everything from basic lighting to complicated industrial systems. She is currently preparing for the LEED v4 AP BD+C exam. Additionally, she runs her own vacation condo business near Jackson Hole, WY and prides herself on providing excellent customer service. She is currently pursuing her </w:t>
      </w:r>
      <w:proofErr w:type="spellStart"/>
      <w:r w:rsidRPr="00A57A07">
        <w:rPr>
          <w:rFonts w:ascii="Times New Roman" w:hAnsi="Times New Roman" w:cs="Times New Roman"/>
          <w:sz w:val="24"/>
        </w:rPr>
        <w:t>Master’s</w:t>
      </w:r>
      <w:proofErr w:type="spellEnd"/>
      <w:r w:rsidRPr="00A57A07">
        <w:rPr>
          <w:rFonts w:ascii="Times New Roman" w:hAnsi="Times New Roman" w:cs="Times New Roman"/>
          <w:sz w:val="24"/>
        </w:rPr>
        <w:t xml:space="preserve"> of </w:t>
      </w:r>
      <w:proofErr w:type="gramStart"/>
      <w:r w:rsidRPr="00A57A07">
        <w:rPr>
          <w:rFonts w:ascii="Times New Roman" w:hAnsi="Times New Roman" w:cs="Times New Roman"/>
          <w:sz w:val="24"/>
        </w:rPr>
        <w:t>Engineering</w:t>
      </w:r>
      <w:proofErr w:type="gramEnd"/>
      <w:r w:rsidRPr="00A57A07">
        <w:rPr>
          <w:rFonts w:ascii="Times New Roman" w:hAnsi="Times New Roman" w:cs="Times New Roman"/>
          <w:sz w:val="24"/>
        </w:rPr>
        <w:t xml:space="preserve"> degree to expand her knowledge and expertise. </w:t>
      </w:r>
    </w:p>
    <w:p w:rsidR="00192E6D" w:rsidRPr="00A57A07" w:rsidRDefault="00192E6D" w:rsidP="00192E6D">
      <w:pPr>
        <w:spacing w:after="0" w:line="240" w:lineRule="auto"/>
        <w:rPr>
          <w:rFonts w:ascii="Times New Roman" w:hAnsi="Times New Roman" w:cs="Times New Roman"/>
          <w:sz w:val="24"/>
        </w:rPr>
      </w:pPr>
    </w:p>
    <w:p w:rsidR="00192E6D" w:rsidRPr="00A57A07" w:rsidRDefault="00192E6D" w:rsidP="00192E6D">
      <w:pPr>
        <w:spacing w:after="0" w:line="240" w:lineRule="auto"/>
        <w:rPr>
          <w:rFonts w:ascii="Times New Roman" w:hAnsi="Times New Roman" w:cs="Times New Roman"/>
          <w:sz w:val="24"/>
        </w:rPr>
      </w:pPr>
    </w:p>
    <w:p w:rsidR="00192E6D" w:rsidRPr="00A57A07" w:rsidRDefault="00192E6D" w:rsidP="00192E6D">
      <w:pPr>
        <w:rPr>
          <w:rFonts w:ascii="Times New Roman" w:hAnsi="Times New Roman" w:cs="Times New Roman"/>
          <w:b/>
          <w:sz w:val="24"/>
        </w:rPr>
      </w:pPr>
      <w:r w:rsidRPr="00A57A07">
        <w:rPr>
          <w:rFonts w:ascii="Times New Roman" w:hAnsi="Times New Roman" w:cs="Times New Roman"/>
          <w:b/>
          <w:sz w:val="24"/>
        </w:rPr>
        <w:t>Travis Wade</w:t>
      </w:r>
    </w:p>
    <w:p w:rsidR="00192E6D" w:rsidRPr="00A57A07" w:rsidRDefault="00192E6D" w:rsidP="00192E6D">
      <w:pPr>
        <w:spacing w:after="0" w:line="240" w:lineRule="auto"/>
        <w:rPr>
          <w:rFonts w:ascii="Times New Roman" w:hAnsi="Times New Roman" w:cs="Times New Roman"/>
          <w:sz w:val="24"/>
        </w:rPr>
      </w:pPr>
      <w:r w:rsidRPr="00A57A07">
        <w:rPr>
          <w:rFonts w:ascii="Times New Roman" w:hAnsi="Times New Roman" w:cs="Times New Roman"/>
          <w:noProof/>
          <w:sz w:val="24"/>
        </w:rPr>
        <w:drawing>
          <wp:anchor distT="0" distB="0" distL="114300" distR="114300" simplePos="0" relativeHeight="251660288" behindDoc="0" locked="0" layoutInCell="1" allowOverlap="1" wp14:anchorId="6C1143C1" wp14:editId="6D612D5C">
            <wp:simplePos x="0" y="0"/>
            <wp:positionH relativeFrom="column">
              <wp:posOffset>0</wp:posOffset>
            </wp:positionH>
            <wp:positionV relativeFrom="paragraph">
              <wp:posOffset>0</wp:posOffset>
            </wp:positionV>
            <wp:extent cx="1905000" cy="1905000"/>
            <wp:effectExtent l="0" t="0" r="0" b="0"/>
            <wp:wrapTight wrapText="bothSides">
              <wp:wrapPolygon edited="0">
                <wp:start x="0" y="0"/>
                <wp:lineTo x="0" y="21312"/>
                <wp:lineTo x="21312" y="21312"/>
                <wp:lineTo x="21312" y="0"/>
                <wp:lineTo x="0" y="0"/>
              </wp:wrapPolygon>
            </wp:wrapTight>
            <wp:docPr id="2" name="Picture 2" descr="Travis W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vis W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7A07">
        <w:rPr>
          <w:rFonts w:ascii="Times New Roman" w:hAnsi="Times New Roman" w:cs="Times New Roman"/>
          <w:sz w:val="24"/>
        </w:rPr>
        <w:t>University of British Columbia</w:t>
      </w:r>
    </w:p>
    <w:p w:rsidR="00192E6D" w:rsidRPr="00A57A07" w:rsidRDefault="00192E6D" w:rsidP="00192E6D">
      <w:pPr>
        <w:pStyle w:val="NoSpacing"/>
        <w:rPr>
          <w:rFonts w:ascii="Times New Roman" w:hAnsi="Times New Roman" w:cs="Times New Roman"/>
          <w:sz w:val="24"/>
        </w:rPr>
      </w:pPr>
      <w:r w:rsidRPr="00A57A07">
        <w:rPr>
          <w:rFonts w:ascii="Times New Roman" w:hAnsi="Times New Roman" w:cs="Times New Roman"/>
          <w:sz w:val="24"/>
        </w:rPr>
        <w:t>Masters of Engineering: Clean Energy</w:t>
      </w:r>
    </w:p>
    <w:p w:rsidR="00192E6D" w:rsidRPr="00A57A07" w:rsidRDefault="00192E6D" w:rsidP="00192E6D">
      <w:pPr>
        <w:pStyle w:val="NoSpacing"/>
        <w:rPr>
          <w:rFonts w:ascii="Times New Roman" w:hAnsi="Times New Roman" w:cs="Times New Roman"/>
          <w:sz w:val="24"/>
        </w:rPr>
      </w:pPr>
    </w:p>
    <w:p w:rsidR="00192E6D" w:rsidRPr="00A57A07" w:rsidRDefault="00192E6D" w:rsidP="00192E6D">
      <w:pPr>
        <w:pStyle w:val="NoSpacing"/>
        <w:rPr>
          <w:rFonts w:ascii="Times New Roman" w:hAnsi="Times New Roman" w:cs="Times New Roman"/>
          <w:sz w:val="24"/>
        </w:rPr>
      </w:pPr>
      <w:r w:rsidRPr="00A57A07">
        <w:rPr>
          <w:rFonts w:ascii="Times New Roman" w:hAnsi="Times New Roman" w:cs="Times New Roman"/>
          <w:sz w:val="24"/>
        </w:rPr>
        <w:t>Sonoma State University</w:t>
      </w:r>
    </w:p>
    <w:p w:rsidR="00192E6D" w:rsidRPr="00A57A07" w:rsidRDefault="00192E6D" w:rsidP="00192E6D">
      <w:pPr>
        <w:pStyle w:val="NoSpacing"/>
        <w:rPr>
          <w:rFonts w:ascii="Times New Roman" w:hAnsi="Times New Roman" w:cs="Times New Roman"/>
          <w:sz w:val="24"/>
        </w:rPr>
      </w:pPr>
      <w:r w:rsidRPr="00A57A07">
        <w:rPr>
          <w:rFonts w:ascii="Times New Roman" w:hAnsi="Times New Roman" w:cs="Times New Roman"/>
          <w:sz w:val="24"/>
        </w:rPr>
        <w:t>Business Administration: Wine Business</w:t>
      </w:r>
    </w:p>
    <w:p w:rsidR="00192E6D" w:rsidRPr="00A57A07" w:rsidRDefault="00192E6D" w:rsidP="00192E6D">
      <w:pPr>
        <w:pStyle w:val="NoSpacing"/>
        <w:rPr>
          <w:rFonts w:ascii="Times New Roman" w:hAnsi="Times New Roman" w:cs="Times New Roman"/>
          <w:sz w:val="24"/>
        </w:rPr>
      </w:pPr>
      <w:r w:rsidRPr="00A57A07">
        <w:rPr>
          <w:rFonts w:ascii="Times New Roman" w:hAnsi="Times New Roman" w:cs="Times New Roman"/>
          <w:sz w:val="24"/>
        </w:rPr>
        <w:t>Environmental Studies &amp; Planning: Energy, Management &amp; Design</w:t>
      </w:r>
    </w:p>
    <w:p w:rsidR="00192E6D" w:rsidRPr="00A57A07" w:rsidRDefault="00192E6D" w:rsidP="00192E6D">
      <w:pPr>
        <w:pStyle w:val="NoSpacing"/>
        <w:rPr>
          <w:rFonts w:ascii="Times New Roman" w:hAnsi="Times New Roman" w:cs="Times New Roman"/>
          <w:sz w:val="24"/>
        </w:rPr>
      </w:pPr>
    </w:p>
    <w:p w:rsidR="00A57A07" w:rsidRDefault="00192E6D" w:rsidP="00192E6D">
      <w:pPr>
        <w:rPr>
          <w:rFonts w:ascii="Times New Roman" w:hAnsi="Times New Roman" w:cs="Times New Roman"/>
          <w:sz w:val="24"/>
        </w:rPr>
      </w:pPr>
      <w:r w:rsidRPr="00A57A07">
        <w:rPr>
          <w:rFonts w:ascii="Times New Roman" w:hAnsi="Times New Roman" w:cs="Times New Roman"/>
          <w:sz w:val="24"/>
        </w:rPr>
        <w:t xml:space="preserve">Travis Wade has a keen understanding of building science, energy modeling, and ASHRAE level II energy auditing.  He has worked on a range of LEED projects for University buildings, veterinary hospitals, detention centers, office buildings, and residential homes.  He is currently preparing for the LEED v4 AP exam.  Aside for LEED energy modeling he has helped test the certified energy analyst exam for the California Association of Building energy consultants on both 2008 and 2013 building energy standards. He is currently </w:t>
      </w:r>
      <w:r w:rsidR="007554B4">
        <w:rPr>
          <w:rFonts w:ascii="Times New Roman" w:hAnsi="Times New Roman" w:cs="Times New Roman"/>
          <w:sz w:val="24"/>
        </w:rPr>
        <w:t>completing</w:t>
      </w:r>
      <w:r w:rsidRPr="00A57A07">
        <w:rPr>
          <w:rFonts w:ascii="Times New Roman" w:hAnsi="Times New Roman" w:cs="Times New Roman"/>
          <w:sz w:val="24"/>
        </w:rPr>
        <w:t xml:space="preserve"> his </w:t>
      </w:r>
      <w:proofErr w:type="spellStart"/>
      <w:r w:rsidRPr="00A57A07">
        <w:rPr>
          <w:rFonts w:ascii="Times New Roman" w:hAnsi="Times New Roman" w:cs="Times New Roman"/>
          <w:sz w:val="24"/>
        </w:rPr>
        <w:t>Master’s</w:t>
      </w:r>
      <w:proofErr w:type="spellEnd"/>
      <w:r w:rsidRPr="00A57A07">
        <w:rPr>
          <w:rFonts w:ascii="Times New Roman" w:hAnsi="Times New Roman" w:cs="Times New Roman"/>
          <w:sz w:val="24"/>
        </w:rPr>
        <w:t xml:space="preserve"> of Engineering degree in Clean Energy </w:t>
      </w:r>
      <w:r w:rsidR="007554B4" w:rsidRPr="007554B4">
        <w:rPr>
          <w:rFonts w:ascii="Times New Roman" w:hAnsi="Times New Roman" w:cs="Times New Roman"/>
          <w:sz w:val="24"/>
        </w:rPr>
        <w:t>to further develop the skills, and knowledge in the energy industry to be more effective in playing a role to mitigate climate change. </w:t>
      </w:r>
    </w:p>
    <w:p w:rsidR="007554B4" w:rsidRPr="00A57A07" w:rsidRDefault="007554B4" w:rsidP="00192E6D">
      <w:pPr>
        <w:rPr>
          <w:rFonts w:ascii="Times New Roman" w:hAnsi="Times New Roman" w:cs="Times New Roman"/>
          <w:sz w:val="24"/>
        </w:rPr>
      </w:pPr>
    </w:p>
    <w:p w:rsidR="00192E6D" w:rsidRDefault="00192E6D" w:rsidP="00192E6D">
      <w:pPr>
        <w:rPr>
          <w:rFonts w:ascii="Times New Roman" w:hAnsi="Times New Roman" w:cs="Times New Roman"/>
          <w:b/>
          <w:sz w:val="24"/>
        </w:rPr>
      </w:pPr>
    </w:p>
    <w:p w:rsidR="007554B4" w:rsidRPr="00A57A07" w:rsidRDefault="007554B4" w:rsidP="00192E6D">
      <w:pPr>
        <w:rPr>
          <w:rFonts w:ascii="Times New Roman" w:hAnsi="Times New Roman" w:cs="Times New Roman"/>
          <w:b/>
          <w:sz w:val="24"/>
        </w:rPr>
      </w:pPr>
    </w:p>
    <w:p w:rsidR="00192E6D" w:rsidRPr="00A57A07" w:rsidRDefault="00192E6D" w:rsidP="00192E6D">
      <w:pPr>
        <w:rPr>
          <w:rFonts w:ascii="Times New Roman" w:hAnsi="Times New Roman" w:cs="Times New Roman"/>
          <w:b/>
          <w:sz w:val="24"/>
        </w:rPr>
      </w:pPr>
      <w:r w:rsidRPr="00A57A07">
        <w:rPr>
          <w:rFonts w:ascii="Times New Roman" w:hAnsi="Times New Roman" w:cs="Times New Roman"/>
          <w:b/>
          <w:sz w:val="24"/>
        </w:rPr>
        <w:lastRenderedPageBreak/>
        <w:t>Nick Mott</w:t>
      </w:r>
    </w:p>
    <w:p w:rsidR="00192E6D" w:rsidRPr="00A57A07" w:rsidRDefault="00192E6D" w:rsidP="00192E6D">
      <w:pPr>
        <w:spacing w:after="0" w:line="240" w:lineRule="auto"/>
        <w:rPr>
          <w:rFonts w:ascii="Times New Roman" w:hAnsi="Times New Roman" w:cs="Times New Roman"/>
          <w:sz w:val="24"/>
        </w:rPr>
      </w:pPr>
      <w:r w:rsidRPr="00A57A07">
        <w:rPr>
          <w:rFonts w:ascii="Times New Roman" w:hAnsi="Times New Roman" w:cs="Times New Roman"/>
          <w:noProof/>
          <w:sz w:val="24"/>
        </w:rPr>
        <w:drawing>
          <wp:anchor distT="0" distB="0" distL="114300" distR="114300" simplePos="0" relativeHeight="251661312" behindDoc="0" locked="0" layoutInCell="1" allowOverlap="1" wp14:anchorId="2863E6D6" wp14:editId="1B9B5B50">
            <wp:simplePos x="0" y="0"/>
            <wp:positionH relativeFrom="column">
              <wp:posOffset>0</wp:posOffset>
            </wp:positionH>
            <wp:positionV relativeFrom="paragraph">
              <wp:posOffset>2540</wp:posOffset>
            </wp:positionV>
            <wp:extent cx="1684020" cy="1684020"/>
            <wp:effectExtent l="0" t="0" r="0" b="0"/>
            <wp:wrapTight wrapText="bothSides">
              <wp:wrapPolygon edited="0">
                <wp:start x="0" y="0"/>
                <wp:lineTo x="0" y="21176"/>
                <wp:lineTo x="21176" y="21176"/>
                <wp:lineTo x="21176" y="0"/>
                <wp:lineTo x="0" y="0"/>
              </wp:wrapPolygon>
            </wp:wrapTight>
            <wp:docPr id="3" name="Picture 3" descr="http://m.c.lnkd.licdn.com/media/p/4/000/180/301/222e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c.lnkd.licdn.com/media/p/4/000/180/301/222e4f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7A07">
        <w:rPr>
          <w:rFonts w:ascii="Times New Roman" w:hAnsi="Times New Roman" w:cs="Times New Roman"/>
          <w:sz w:val="24"/>
        </w:rPr>
        <w:t>Sonoma State University</w:t>
      </w:r>
    </w:p>
    <w:p w:rsidR="00192E6D" w:rsidRPr="00A57A07" w:rsidRDefault="00192E6D" w:rsidP="00192E6D">
      <w:pPr>
        <w:rPr>
          <w:rFonts w:ascii="Times New Roman" w:hAnsi="Times New Roman" w:cs="Times New Roman"/>
          <w:sz w:val="24"/>
        </w:rPr>
      </w:pPr>
      <w:r w:rsidRPr="00A57A07">
        <w:rPr>
          <w:rFonts w:ascii="Times New Roman" w:hAnsi="Times New Roman" w:cs="Times New Roman"/>
          <w:sz w:val="24"/>
        </w:rPr>
        <w:t>Environmental Studies &amp; Planning: Energy, Management &amp; Design</w:t>
      </w:r>
    </w:p>
    <w:p w:rsidR="00192E6D" w:rsidRPr="00A57A07" w:rsidRDefault="00192E6D" w:rsidP="00192E6D">
      <w:pPr>
        <w:rPr>
          <w:rFonts w:ascii="Times New Roman" w:hAnsi="Times New Roman" w:cs="Times New Roman"/>
          <w:sz w:val="24"/>
        </w:rPr>
      </w:pPr>
      <w:r w:rsidRPr="00A57A07">
        <w:rPr>
          <w:rFonts w:ascii="Times New Roman" w:hAnsi="Times New Roman" w:cs="Times New Roman"/>
          <w:sz w:val="24"/>
        </w:rPr>
        <w:t xml:space="preserve">Nick has 5 years of Title-24 experience and LEED energy modeling. After completing his studies at Sonoma State he spent 3 years working for EnergySoft, LLC, </w:t>
      </w:r>
      <w:proofErr w:type="gramStart"/>
      <w:r w:rsidRPr="00A57A07">
        <w:rPr>
          <w:rFonts w:ascii="Times New Roman" w:hAnsi="Times New Roman" w:cs="Times New Roman"/>
          <w:sz w:val="24"/>
        </w:rPr>
        <w:t>the</w:t>
      </w:r>
      <w:proofErr w:type="gramEnd"/>
      <w:r w:rsidRPr="00A57A07">
        <w:rPr>
          <w:rFonts w:ascii="Times New Roman" w:hAnsi="Times New Roman" w:cs="Times New Roman"/>
          <w:sz w:val="24"/>
        </w:rPr>
        <w:t xml:space="preserve"> company that developed the software </w:t>
      </w:r>
      <w:proofErr w:type="spellStart"/>
      <w:r w:rsidRPr="00A57A07">
        <w:rPr>
          <w:rFonts w:ascii="Times New Roman" w:hAnsi="Times New Roman" w:cs="Times New Roman"/>
          <w:sz w:val="24"/>
        </w:rPr>
        <w:t>EnergyPro</w:t>
      </w:r>
      <w:proofErr w:type="spellEnd"/>
      <w:r w:rsidRPr="00A57A07">
        <w:rPr>
          <w:rFonts w:ascii="Times New Roman" w:hAnsi="Times New Roman" w:cs="Times New Roman"/>
          <w:sz w:val="24"/>
        </w:rPr>
        <w:t xml:space="preserve">. He has worked on LEED energy modeling projects for office buildings, municipality buildings, and education facilities up to 200,000 square feet.  Nick also has hands on experience in the field performing </w:t>
      </w:r>
      <w:proofErr w:type="gramStart"/>
      <w:r w:rsidRPr="00A57A07">
        <w:rPr>
          <w:rFonts w:ascii="Times New Roman" w:hAnsi="Times New Roman" w:cs="Times New Roman"/>
          <w:sz w:val="24"/>
        </w:rPr>
        <w:t>HERs</w:t>
      </w:r>
      <w:proofErr w:type="gramEnd"/>
      <w:r w:rsidRPr="00A57A07">
        <w:rPr>
          <w:rFonts w:ascii="Times New Roman" w:hAnsi="Times New Roman" w:cs="Times New Roman"/>
          <w:sz w:val="24"/>
        </w:rPr>
        <w:t xml:space="preserve"> measures for the residential market to help home owners qualify for incentives and rebates for home energy upgrades.  He is currently preparing for his LEED GA for v4 exam. </w:t>
      </w:r>
    </w:p>
    <w:p w:rsidR="00187C9E" w:rsidRPr="00A57A07" w:rsidRDefault="00192E6D" w:rsidP="00187C9E">
      <w:pPr>
        <w:rPr>
          <w:rFonts w:ascii="Times New Roman" w:hAnsi="Times New Roman" w:cs="Times New Roman"/>
          <w:b/>
          <w:sz w:val="28"/>
        </w:rPr>
      </w:pPr>
      <w:r w:rsidRPr="00A57A07">
        <w:rPr>
          <w:rFonts w:ascii="Times New Roman" w:hAnsi="Times New Roman" w:cs="Times New Roman"/>
          <w:b/>
          <w:sz w:val="28"/>
        </w:rPr>
        <w:t>KEEP YOU ON THERE PLEASE!!! AND ADD ANYTHING YOU WANT!!!</w:t>
      </w:r>
      <w:r w:rsidR="007554B4">
        <w:rPr>
          <w:rFonts w:ascii="Times New Roman" w:hAnsi="Times New Roman" w:cs="Times New Roman"/>
          <w:b/>
          <w:sz w:val="28"/>
        </w:rPr>
        <w:t>(this is to randall)</w:t>
      </w:r>
    </w:p>
    <w:p w:rsidR="00192E6D" w:rsidRPr="00A57A07" w:rsidRDefault="00192E6D" w:rsidP="00192E6D">
      <w:pPr>
        <w:pStyle w:val="NormalWeb"/>
        <w:spacing w:before="0" w:beforeAutospacing="0" w:after="150" w:afterAutospacing="0" w:line="300" w:lineRule="atLeast"/>
        <w:rPr>
          <w:color w:val="5A5A5A"/>
          <w:sz w:val="22"/>
          <w:szCs w:val="21"/>
        </w:rPr>
      </w:pPr>
      <w:r w:rsidRPr="00A57A07">
        <w:rPr>
          <w:color w:val="5A5A5A"/>
          <w:sz w:val="22"/>
          <w:szCs w:val="21"/>
        </w:rPr>
        <w:t>CHANGE YOUR PICTURE IF POSSIBLE TO SOMETHING MORE CLEAR</w:t>
      </w:r>
    </w:p>
    <w:p w:rsidR="00192E6D" w:rsidRPr="00A57A07" w:rsidRDefault="00192E6D" w:rsidP="00192E6D">
      <w:pPr>
        <w:pStyle w:val="NormalWeb"/>
        <w:spacing w:before="0" w:beforeAutospacing="0" w:after="150" w:afterAutospacing="0" w:line="300" w:lineRule="atLeast"/>
        <w:rPr>
          <w:color w:val="5A5A5A"/>
          <w:sz w:val="22"/>
          <w:szCs w:val="21"/>
        </w:rPr>
      </w:pPr>
    </w:p>
    <w:p w:rsidR="00192E6D" w:rsidRDefault="00192E6D"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Default="00A57A07" w:rsidP="00192E6D">
      <w:pPr>
        <w:pStyle w:val="NormalWeb"/>
        <w:spacing w:before="0" w:beforeAutospacing="0" w:after="150" w:afterAutospacing="0" w:line="300" w:lineRule="atLeast"/>
        <w:rPr>
          <w:color w:val="5A5A5A"/>
          <w:sz w:val="22"/>
          <w:szCs w:val="21"/>
        </w:rPr>
      </w:pPr>
    </w:p>
    <w:p w:rsidR="00A57A07" w:rsidRPr="00A57A07" w:rsidRDefault="00A57A07" w:rsidP="00192E6D">
      <w:pPr>
        <w:pStyle w:val="NormalWeb"/>
        <w:spacing w:before="0" w:beforeAutospacing="0" w:after="150" w:afterAutospacing="0" w:line="300" w:lineRule="atLeast"/>
        <w:rPr>
          <w:color w:val="5A5A5A"/>
          <w:sz w:val="22"/>
          <w:szCs w:val="21"/>
        </w:rPr>
      </w:pPr>
    </w:p>
    <w:p w:rsidR="00192E6D" w:rsidRPr="0054722C" w:rsidRDefault="00192E6D" w:rsidP="00192E6D">
      <w:pPr>
        <w:pStyle w:val="NormalWeb"/>
        <w:spacing w:before="0" w:beforeAutospacing="0" w:after="150" w:afterAutospacing="0" w:line="300" w:lineRule="atLeast"/>
        <w:rPr>
          <w:b/>
        </w:rPr>
      </w:pPr>
      <w:r w:rsidRPr="0054722C">
        <w:rPr>
          <w:b/>
        </w:rPr>
        <w:t>Title-24</w:t>
      </w:r>
    </w:p>
    <w:p w:rsidR="00192E6D" w:rsidRPr="0054722C" w:rsidRDefault="00192E6D" w:rsidP="00192E6D">
      <w:pPr>
        <w:pStyle w:val="NormalWeb"/>
        <w:spacing w:before="0" w:beforeAutospacing="0" w:after="150" w:afterAutospacing="0" w:line="300" w:lineRule="atLeast"/>
      </w:pPr>
      <w:r w:rsidRPr="0054722C">
        <w:t>Wade Energy is a CABEC member (California Association of Building Energy Consultants) with CEPE and CEA associates. We have been reviewing the new standards and requirements, and are educating ourselves on the new process that will be required by the CEC (California Energy Commission). Our associates are quick to respond to inquiries and questions from our clients and we are always willing to make revisions and adjustments to meet the needs of your clients.  Our services for Title-24 cover all project types in both the residential and nonresidential markets.</w:t>
      </w:r>
    </w:p>
    <w:p w:rsidR="00192E6D" w:rsidRPr="0054722C" w:rsidRDefault="001235AF" w:rsidP="00192E6D">
      <w:pPr>
        <w:pStyle w:val="BodyText"/>
        <w:numPr>
          <w:ilvl w:val="0"/>
          <w:numId w:val="2"/>
        </w:numPr>
        <w:spacing w:line="240" w:lineRule="auto"/>
        <w:rPr>
          <w:rFonts w:ascii="Times New Roman" w:hAnsi="Times New Roman" w:cs="Times New Roman"/>
          <w:color w:val="auto"/>
          <w:sz w:val="24"/>
        </w:rPr>
      </w:pPr>
      <w:r>
        <w:rPr>
          <w:rFonts w:ascii="Times New Roman" w:hAnsi="Times New Roman" w:cs="Times New Roman"/>
          <w:color w:val="auto"/>
          <w:sz w:val="24"/>
        </w:rPr>
        <w:t>New construction r</w:t>
      </w:r>
      <w:r w:rsidR="00192E6D" w:rsidRPr="0054722C">
        <w:rPr>
          <w:rFonts w:ascii="Times New Roman" w:hAnsi="Times New Roman" w:cs="Times New Roman"/>
          <w:color w:val="auto"/>
          <w:sz w:val="24"/>
        </w:rPr>
        <w:t>esidential projects</w:t>
      </w:r>
    </w:p>
    <w:p w:rsidR="00192E6D" w:rsidRPr="0054722C" w:rsidRDefault="001235AF" w:rsidP="00192E6D">
      <w:pPr>
        <w:pStyle w:val="BodyText"/>
        <w:numPr>
          <w:ilvl w:val="0"/>
          <w:numId w:val="2"/>
        </w:numPr>
        <w:spacing w:line="240" w:lineRule="auto"/>
        <w:rPr>
          <w:rFonts w:ascii="Times New Roman" w:hAnsi="Times New Roman" w:cs="Times New Roman"/>
          <w:color w:val="auto"/>
          <w:sz w:val="24"/>
        </w:rPr>
      </w:pPr>
      <w:r>
        <w:rPr>
          <w:rFonts w:ascii="Times New Roman" w:hAnsi="Times New Roman" w:cs="Times New Roman"/>
          <w:color w:val="auto"/>
          <w:sz w:val="24"/>
        </w:rPr>
        <w:t>Additions and a</w:t>
      </w:r>
      <w:r w:rsidR="00192E6D" w:rsidRPr="0054722C">
        <w:rPr>
          <w:rFonts w:ascii="Times New Roman" w:hAnsi="Times New Roman" w:cs="Times New Roman"/>
          <w:color w:val="auto"/>
          <w:sz w:val="24"/>
        </w:rPr>
        <w:t xml:space="preserve">lterations for residential projects </w:t>
      </w:r>
    </w:p>
    <w:p w:rsidR="00192E6D" w:rsidRPr="0054722C" w:rsidRDefault="00192E6D" w:rsidP="00192E6D">
      <w:pPr>
        <w:pStyle w:val="BodyText"/>
        <w:numPr>
          <w:ilvl w:val="0"/>
          <w:numId w:val="2"/>
        </w:numPr>
        <w:spacing w:line="240" w:lineRule="auto"/>
        <w:rPr>
          <w:rFonts w:ascii="Times New Roman" w:hAnsi="Times New Roman" w:cs="Times New Roman"/>
          <w:color w:val="auto"/>
          <w:sz w:val="24"/>
        </w:rPr>
      </w:pPr>
      <w:r w:rsidRPr="0054722C">
        <w:rPr>
          <w:rFonts w:ascii="Times New Roman" w:hAnsi="Times New Roman" w:cs="Times New Roman"/>
          <w:color w:val="auto"/>
          <w:sz w:val="24"/>
        </w:rPr>
        <w:t xml:space="preserve">New </w:t>
      </w:r>
      <w:r w:rsidR="001235AF">
        <w:rPr>
          <w:rFonts w:ascii="Times New Roman" w:hAnsi="Times New Roman" w:cs="Times New Roman"/>
          <w:color w:val="auto"/>
          <w:sz w:val="24"/>
        </w:rPr>
        <w:t>construction non-r</w:t>
      </w:r>
      <w:r w:rsidRPr="0054722C">
        <w:rPr>
          <w:rFonts w:ascii="Times New Roman" w:hAnsi="Times New Roman" w:cs="Times New Roman"/>
          <w:color w:val="auto"/>
          <w:sz w:val="24"/>
        </w:rPr>
        <w:t>esidential projects</w:t>
      </w:r>
    </w:p>
    <w:p w:rsidR="00192E6D" w:rsidRPr="0054722C" w:rsidRDefault="001235AF" w:rsidP="00A57A07">
      <w:pPr>
        <w:pStyle w:val="BodyText"/>
        <w:numPr>
          <w:ilvl w:val="0"/>
          <w:numId w:val="2"/>
        </w:numPr>
        <w:spacing w:line="240" w:lineRule="auto"/>
        <w:rPr>
          <w:rFonts w:ascii="Times New Roman" w:hAnsi="Times New Roman" w:cs="Times New Roman"/>
          <w:color w:val="auto"/>
          <w:sz w:val="24"/>
        </w:rPr>
      </w:pPr>
      <w:r>
        <w:rPr>
          <w:rFonts w:ascii="Times New Roman" w:hAnsi="Times New Roman" w:cs="Times New Roman"/>
          <w:color w:val="auto"/>
          <w:sz w:val="24"/>
        </w:rPr>
        <w:t>Lighting, Mechanical, Envelope a</w:t>
      </w:r>
      <w:r w:rsidR="00192E6D" w:rsidRPr="0054722C">
        <w:rPr>
          <w:rFonts w:ascii="Times New Roman" w:hAnsi="Times New Roman" w:cs="Times New Roman"/>
          <w:color w:val="auto"/>
          <w:sz w:val="24"/>
        </w:rPr>
        <w:t>lterations for nonresidential projects</w:t>
      </w:r>
    </w:p>
    <w:p w:rsidR="00192E6D" w:rsidRPr="00A57A07" w:rsidRDefault="00192E6D" w:rsidP="00192E6D">
      <w:pPr>
        <w:pStyle w:val="NormalWeb"/>
        <w:spacing w:before="0" w:beforeAutospacing="0" w:after="150" w:afterAutospacing="0" w:line="300" w:lineRule="atLeast"/>
        <w:rPr>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54722C" w:rsidRDefault="0054722C"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A57A07" w:rsidRDefault="00A57A07" w:rsidP="00192E6D">
      <w:pPr>
        <w:pStyle w:val="NormalWeb"/>
        <w:spacing w:before="0" w:beforeAutospacing="0" w:after="150" w:afterAutospacing="0" w:line="300" w:lineRule="atLeast"/>
        <w:rPr>
          <w:b/>
          <w:szCs w:val="22"/>
        </w:rPr>
      </w:pPr>
    </w:p>
    <w:p w:rsidR="00192E6D" w:rsidRPr="00A57A07" w:rsidRDefault="00192E6D" w:rsidP="00192E6D">
      <w:pPr>
        <w:pStyle w:val="NormalWeb"/>
        <w:spacing w:before="0" w:beforeAutospacing="0" w:after="150" w:afterAutospacing="0" w:line="300" w:lineRule="atLeast"/>
        <w:rPr>
          <w:b/>
          <w:szCs w:val="22"/>
        </w:rPr>
      </w:pPr>
      <w:r w:rsidRPr="00A57A07">
        <w:rPr>
          <w:b/>
          <w:szCs w:val="22"/>
        </w:rPr>
        <w:t>LEED Projects + Building Science</w:t>
      </w:r>
    </w:p>
    <w:p w:rsidR="009546C8" w:rsidRPr="0054722C" w:rsidRDefault="009546C8" w:rsidP="00A57A07">
      <w:pPr>
        <w:pStyle w:val="BodyText"/>
        <w:spacing w:line="240" w:lineRule="auto"/>
        <w:rPr>
          <w:rFonts w:ascii="Times New Roman" w:hAnsi="Times New Roman" w:cs="Times New Roman"/>
          <w:color w:val="auto"/>
          <w:sz w:val="28"/>
        </w:rPr>
      </w:pPr>
      <w:r w:rsidRPr="0054722C">
        <w:rPr>
          <w:rFonts w:ascii="Times New Roman" w:hAnsi="Times New Roman" w:cs="Times New Roman"/>
          <w:color w:val="auto"/>
          <w:sz w:val="28"/>
        </w:rPr>
        <w:t xml:space="preserve">The LEED energy team includes three consultants skilled in energy modeling. They are proficient in </w:t>
      </w:r>
      <w:proofErr w:type="spellStart"/>
      <w:r w:rsidRPr="0054722C">
        <w:rPr>
          <w:rFonts w:ascii="Times New Roman" w:hAnsi="Times New Roman" w:cs="Times New Roman"/>
          <w:color w:val="auto"/>
          <w:sz w:val="28"/>
        </w:rPr>
        <w:t>EnergyPro</w:t>
      </w:r>
      <w:proofErr w:type="spellEnd"/>
      <w:r w:rsidRPr="0054722C">
        <w:rPr>
          <w:rFonts w:ascii="Times New Roman" w:hAnsi="Times New Roman" w:cs="Times New Roman"/>
          <w:color w:val="auto"/>
          <w:sz w:val="28"/>
        </w:rPr>
        <w:t xml:space="preserve"> and have additional experience with </w:t>
      </w:r>
      <w:proofErr w:type="spellStart"/>
      <w:r w:rsidRPr="0054722C">
        <w:rPr>
          <w:rFonts w:ascii="Times New Roman" w:hAnsi="Times New Roman" w:cs="Times New Roman"/>
          <w:color w:val="auto"/>
          <w:sz w:val="28"/>
        </w:rPr>
        <w:t>eQUEST</w:t>
      </w:r>
      <w:proofErr w:type="spellEnd"/>
      <w:r w:rsidRPr="0054722C">
        <w:rPr>
          <w:rFonts w:ascii="Times New Roman" w:hAnsi="Times New Roman" w:cs="Times New Roman"/>
          <w:color w:val="auto"/>
          <w:sz w:val="28"/>
        </w:rPr>
        <w:t xml:space="preserve"> </w:t>
      </w:r>
      <w:r w:rsidR="001235AF">
        <w:rPr>
          <w:rFonts w:ascii="Times New Roman" w:hAnsi="Times New Roman" w:cs="Times New Roman"/>
          <w:color w:val="auto"/>
          <w:sz w:val="28"/>
        </w:rPr>
        <w:t xml:space="preserve">and </w:t>
      </w:r>
      <w:r w:rsidRPr="0054722C">
        <w:rPr>
          <w:rFonts w:ascii="Times New Roman" w:hAnsi="Times New Roman" w:cs="Times New Roman"/>
          <w:color w:val="auto"/>
          <w:sz w:val="28"/>
        </w:rPr>
        <w:t>TRACE. With their modeling software expertise and understanding of building systems they will collaborate with the project team to help clients achieve the most points for their LEED building.</w:t>
      </w:r>
    </w:p>
    <w:p w:rsidR="00192E6D" w:rsidRPr="0054722C" w:rsidRDefault="00A57A07" w:rsidP="00A57A07">
      <w:pPr>
        <w:pStyle w:val="BodyText"/>
        <w:spacing w:line="240" w:lineRule="auto"/>
        <w:rPr>
          <w:rFonts w:ascii="Times New Roman" w:hAnsi="Times New Roman" w:cs="Times New Roman"/>
          <w:color w:val="auto"/>
          <w:sz w:val="28"/>
        </w:rPr>
      </w:pPr>
      <w:r w:rsidRPr="0054722C">
        <w:rPr>
          <w:rFonts w:ascii="Times New Roman" w:hAnsi="Times New Roman" w:cs="Times New Roman"/>
          <w:color w:val="auto"/>
          <w:sz w:val="28"/>
        </w:rPr>
        <w:t xml:space="preserve">In addition to LEED services, we also conduct energy audits and develop reports with a set of energy conservation measures specific to you building. </w:t>
      </w:r>
    </w:p>
    <w:p w:rsidR="00192E6D" w:rsidRPr="0054722C" w:rsidRDefault="00192E6D" w:rsidP="00192E6D">
      <w:pPr>
        <w:pStyle w:val="BodyText"/>
        <w:numPr>
          <w:ilvl w:val="0"/>
          <w:numId w:val="1"/>
        </w:numPr>
        <w:spacing w:line="240" w:lineRule="auto"/>
        <w:rPr>
          <w:rFonts w:ascii="Times New Roman" w:hAnsi="Times New Roman" w:cs="Times New Roman"/>
          <w:color w:val="auto"/>
          <w:sz w:val="28"/>
        </w:rPr>
      </w:pPr>
      <w:r w:rsidRPr="0054722C">
        <w:rPr>
          <w:rFonts w:ascii="Times New Roman" w:hAnsi="Times New Roman" w:cs="Times New Roman"/>
          <w:color w:val="auto"/>
          <w:sz w:val="28"/>
        </w:rPr>
        <w:t>LEED Energy Modeling and templates</w:t>
      </w:r>
    </w:p>
    <w:p w:rsidR="00192E6D" w:rsidRPr="0054722C" w:rsidRDefault="00192E6D" w:rsidP="00192E6D">
      <w:pPr>
        <w:pStyle w:val="BodyText"/>
        <w:numPr>
          <w:ilvl w:val="0"/>
          <w:numId w:val="1"/>
        </w:numPr>
        <w:rPr>
          <w:rFonts w:ascii="Times New Roman" w:hAnsi="Times New Roman" w:cs="Times New Roman"/>
          <w:color w:val="auto"/>
          <w:sz w:val="28"/>
        </w:rPr>
      </w:pPr>
      <w:r w:rsidRPr="0054722C">
        <w:rPr>
          <w:rFonts w:ascii="Times New Roman" w:hAnsi="Times New Roman" w:cs="Times New Roman"/>
          <w:color w:val="auto"/>
          <w:sz w:val="28"/>
        </w:rPr>
        <w:t>LEED AP Building Design + Construction</w:t>
      </w:r>
    </w:p>
    <w:p w:rsidR="00192E6D" w:rsidRPr="0054722C" w:rsidRDefault="00192E6D" w:rsidP="00192E6D">
      <w:pPr>
        <w:pStyle w:val="BodyText"/>
        <w:numPr>
          <w:ilvl w:val="0"/>
          <w:numId w:val="1"/>
        </w:numPr>
        <w:rPr>
          <w:rFonts w:ascii="Times New Roman" w:hAnsi="Times New Roman" w:cs="Times New Roman"/>
          <w:color w:val="auto"/>
          <w:sz w:val="28"/>
        </w:rPr>
      </w:pPr>
      <w:r w:rsidRPr="0054722C">
        <w:rPr>
          <w:rFonts w:ascii="Times New Roman" w:hAnsi="Times New Roman" w:cs="Times New Roman"/>
          <w:color w:val="auto"/>
          <w:sz w:val="28"/>
        </w:rPr>
        <w:t>LEED AP Existing Building O&amp;M</w:t>
      </w:r>
    </w:p>
    <w:p w:rsidR="00192E6D" w:rsidRPr="001235AF" w:rsidRDefault="00192E6D" w:rsidP="00192E6D">
      <w:pPr>
        <w:numPr>
          <w:ilvl w:val="0"/>
          <w:numId w:val="1"/>
        </w:numPr>
        <w:spacing w:after="180" w:line="240" w:lineRule="auto"/>
        <w:rPr>
          <w:rFonts w:ascii="Times New Roman" w:hAnsi="Times New Roman" w:cs="Times New Roman"/>
          <w:sz w:val="28"/>
          <w:szCs w:val="28"/>
        </w:rPr>
      </w:pPr>
      <w:r w:rsidRPr="001235AF">
        <w:rPr>
          <w:rFonts w:ascii="Times New Roman" w:hAnsi="Times New Roman" w:cs="Times New Roman"/>
          <w:sz w:val="28"/>
          <w:szCs w:val="28"/>
        </w:rPr>
        <w:t>ASHRAE Level I &amp; II Energy Audits</w:t>
      </w:r>
    </w:p>
    <w:p w:rsidR="00192E6D" w:rsidRPr="001235AF" w:rsidRDefault="00192E6D" w:rsidP="00192E6D">
      <w:pPr>
        <w:numPr>
          <w:ilvl w:val="0"/>
          <w:numId w:val="1"/>
        </w:numPr>
        <w:spacing w:after="180" w:line="240" w:lineRule="auto"/>
        <w:rPr>
          <w:rFonts w:ascii="Times New Roman" w:hAnsi="Times New Roman" w:cs="Times New Roman"/>
          <w:sz w:val="28"/>
          <w:szCs w:val="28"/>
        </w:rPr>
      </w:pPr>
      <w:r w:rsidRPr="001235AF">
        <w:rPr>
          <w:rFonts w:ascii="Times New Roman" w:hAnsi="Times New Roman" w:cs="Times New Roman"/>
          <w:sz w:val="28"/>
          <w:szCs w:val="28"/>
        </w:rPr>
        <w:t>Measurement and Verification</w:t>
      </w:r>
    </w:p>
    <w:p w:rsidR="00192E6D" w:rsidRPr="001235AF" w:rsidRDefault="00192E6D" w:rsidP="00192E6D">
      <w:pPr>
        <w:numPr>
          <w:ilvl w:val="0"/>
          <w:numId w:val="1"/>
        </w:numPr>
        <w:spacing w:after="180" w:line="240" w:lineRule="auto"/>
        <w:rPr>
          <w:rFonts w:ascii="Times New Roman" w:hAnsi="Times New Roman" w:cs="Times New Roman"/>
          <w:sz w:val="28"/>
          <w:szCs w:val="28"/>
        </w:rPr>
      </w:pPr>
      <w:r w:rsidRPr="001235AF">
        <w:rPr>
          <w:rFonts w:ascii="Times New Roman" w:hAnsi="Times New Roman" w:cs="Times New Roman"/>
          <w:sz w:val="28"/>
          <w:szCs w:val="28"/>
        </w:rPr>
        <w:t xml:space="preserve">Mechanical Systems Analysis </w:t>
      </w:r>
    </w:p>
    <w:p w:rsidR="00192E6D" w:rsidRPr="0054722C" w:rsidRDefault="00192E6D" w:rsidP="00192E6D">
      <w:pPr>
        <w:pStyle w:val="NormalWeb"/>
        <w:spacing w:before="0" w:beforeAutospacing="0" w:after="150" w:afterAutospacing="0" w:line="300" w:lineRule="atLeast"/>
        <w:rPr>
          <w:szCs w:val="22"/>
        </w:rPr>
      </w:pPr>
    </w:p>
    <w:p w:rsidR="00A57A07" w:rsidRPr="0054722C" w:rsidRDefault="009546C8" w:rsidP="00192E6D">
      <w:pPr>
        <w:pStyle w:val="NormalWeb"/>
        <w:spacing w:before="0" w:beforeAutospacing="0" w:after="150" w:afterAutospacing="0" w:line="300" w:lineRule="atLeast"/>
        <w:rPr>
          <w:szCs w:val="22"/>
        </w:rPr>
      </w:pPr>
      <w:r w:rsidRPr="0054722C">
        <w:rPr>
          <w:szCs w:val="22"/>
        </w:rPr>
        <w:t>Whole Building Simulation for Leadership in Energy and Environmental Design (LEED) Modeling is a requirement of LEED Energy &amp; Atmosphere Credits</w:t>
      </w:r>
    </w:p>
    <w:p w:rsidR="009546C8" w:rsidRPr="0054722C" w:rsidRDefault="009546C8" w:rsidP="009546C8">
      <w:pPr>
        <w:pStyle w:val="NormalWeb"/>
        <w:spacing w:after="150" w:line="300" w:lineRule="atLeast"/>
        <w:rPr>
          <w:u w:val="single"/>
        </w:rPr>
      </w:pPr>
      <w:r w:rsidRPr="0054722C">
        <w:rPr>
          <w:u w:val="single"/>
        </w:rPr>
        <w:t>LEED Energy and Atmosphere Credit</w:t>
      </w:r>
    </w:p>
    <w:p w:rsidR="001235AF" w:rsidRDefault="009546C8" w:rsidP="009546C8">
      <w:pPr>
        <w:pStyle w:val="NormalWeb"/>
        <w:spacing w:after="150" w:line="300" w:lineRule="atLeast"/>
      </w:pPr>
      <w:r w:rsidRPr="0054722C">
        <w:t xml:space="preserve">There are 110 possible credits for a LEED building including all bonus points. Energy and atmosphere credit 1 is the single largest credit, with up to 19 points.  Some of the details used in the energy-model can also be used in other credits as well. </w:t>
      </w:r>
    </w:p>
    <w:p w:rsidR="009546C8" w:rsidRPr="0054722C" w:rsidRDefault="009546C8" w:rsidP="009546C8">
      <w:pPr>
        <w:pStyle w:val="NormalWeb"/>
        <w:spacing w:after="150" w:line="300" w:lineRule="atLeast"/>
        <w:rPr>
          <w:u w:val="single"/>
        </w:rPr>
      </w:pPr>
      <w:r w:rsidRPr="0054722C">
        <w:rPr>
          <w:u w:val="single"/>
        </w:rPr>
        <w:t>Other Benefits of Energy Modeling</w:t>
      </w:r>
    </w:p>
    <w:p w:rsidR="009546C8" w:rsidRPr="0054722C" w:rsidRDefault="009546C8" w:rsidP="009546C8">
      <w:pPr>
        <w:pStyle w:val="NormalWeb"/>
        <w:numPr>
          <w:ilvl w:val="0"/>
          <w:numId w:val="3"/>
        </w:numPr>
        <w:spacing w:after="150" w:line="300" w:lineRule="atLeast"/>
      </w:pPr>
      <w:r w:rsidRPr="0054722C">
        <w:t>Helps achieve energy efficiency goals</w:t>
      </w:r>
    </w:p>
    <w:p w:rsidR="009546C8" w:rsidRPr="0054722C" w:rsidRDefault="009546C8" w:rsidP="009546C8">
      <w:pPr>
        <w:pStyle w:val="NormalWeb"/>
        <w:numPr>
          <w:ilvl w:val="0"/>
          <w:numId w:val="3"/>
        </w:numPr>
        <w:spacing w:after="150" w:line="300" w:lineRule="atLeast"/>
      </w:pPr>
      <w:r w:rsidRPr="0054722C">
        <w:t>Provides a path towards additional funding</w:t>
      </w:r>
    </w:p>
    <w:p w:rsidR="009546C8" w:rsidRPr="0054722C" w:rsidRDefault="009546C8" w:rsidP="009546C8">
      <w:pPr>
        <w:pStyle w:val="NormalWeb"/>
        <w:numPr>
          <w:ilvl w:val="0"/>
          <w:numId w:val="3"/>
        </w:numPr>
        <w:spacing w:after="150" w:line="300" w:lineRule="atLeast"/>
      </w:pPr>
      <w:r w:rsidRPr="0054722C">
        <w:t>Provides an energy consumption baseline and energy patterns</w:t>
      </w:r>
    </w:p>
    <w:p w:rsidR="009546C8" w:rsidRPr="0054722C" w:rsidRDefault="009546C8" w:rsidP="009546C8">
      <w:pPr>
        <w:pStyle w:val="NormalWeb"/>
        <w:spacing w:after="150" w:line="300" w:lineRule="atLeast"/>
      </w:pPr>
    </w:p>
    <w:p w:rsidR="00A57A07" w:rsidRPr="0054722C" w:rsidRDefault="009546C8" w:rsidP="009546C8">
      <w:pPr>
        <w:pStyle w:val="NormalWeb"/>
        <w:spacing w:after="150" w:line="300" w:lineRule="atLeast"/>
      </w:pPr>
      <w:r w:rsidRPr="0054722C">
        <w:t>Wade Energy is looking forward to collaborating with you on the next project</w:t>
      </w:r>
    </w:p>
    <w:p w:rsidR="00A57A07" w:rsidRPr="0054722C" w:rsidRDefault="00A57A07" w:rsidP="00192E6D">
      <w:pPr>
        <w:pStyle w:val="NormalWeb"/>
        <w:spacing w:before="0" w:beforeAutospacing="0" w:after="150" w:afterAutospacing="0" w:line="300" w:lineRule="atLeast"/>
        <w:rPr>
          <w:b/>
          <w:szCs w:val="22"/>
        </w:rPr>
      </w:pPr>
      <w:r w:rsidRPr="0054722C">
        <w:rPr>
          <w:b/>
          <w:szCs w:val="22"/>
        </w:rPr>
        <w:lastRenderedPageBreak/>
        <w:t>Energy Engineering</w:t>
      </w:r>
    </w:p>
    <w:p w:rsidR="00A57A07" w:rsidRPr="0054722C" w:rsidRDefault="009546C8" w:rsidP="00192E6D">
      <w:pPr>
        <w:pStyle w:val="NormalWeb"/>
        <w:spacing w:before="0" w:beforeAutospacing="0" w:after="150" w:afterAutospacing="0" w:line="300" w:lineRule="atLeast"/>
        <w:rPr>
          <w:szCs w:val="22"/>
        </w:rPr>
      </w:pPr>
      <w:r w:rsidRPr="0054722C">
        <w:rPr>
          <w:szCs w:val="22"/>
        </w:rPr>
        <w:t xml:space="preserve">Wade Energy has two associates with </w:t>
      </w:r>
      <w:r w:rsidR="0054722C" w:rsidRPr="0054722C">
        <w:rPr>
          <w:szCs w:val="22"/>
        </w:rPr>
        <w:t xml:space="preserve">a </w:t>
      </w:r>
      <w:r w:rsidR="001235AF">
        <w:rPr>
          <w:szCs w:val="22"/>
        </w:rPr>
        <w:t>M</w:t>
      </w:r>
      <w:r w:rsidRPr="0054722C">
        <w:rPr>
          <w:szCs w:val="22"/>
        </w:rPr>
        <w:t>asters</w:t>
      </w:r>
      <w:r w:rsidR="001235AF">
        <w:rPr>
          <w:szCs w:val="22"/>
        </w:rPr>
        <w:t xml:space="preserve"> of E</w:t>
      </w:r>
      <w:r w:rsidR="0054722C" w:rsidRPr="0054722C">
        <w:rPr>
          <w:szCs w:val="22"/>
        </w:rPr>
        <w:t xml:space="preserve">ngineering </w:t>
      </w:r>
      <w:r w:rsidR="001235AF">
        <w:rPr>
          <w:szCs w:val="22"/>
        </w:rPr>
        <w:t>in Clean E</w:t>
      </w:r>
      <w:bookmarkStart w:id="0" w:name="_GoBack"/>
      <w:bookmarkEnd w:id="0"/>
      <w:r w:rsidRPr="0054722C">
        <w:rPr>
          <w:szCs w:val="22"/>
        </w:rPr>
        <w:t>nergy.</w:t>
      </w:r>
      <w:r w:rsidR="0054722C" w:rsidRPr="0054722C">
        <w:rPr>
          <w:szCs w:val="22"/>
        </w:rPr>
        <w:t xml:space="preserve">  The professional and practical skills developed in academia have shown to be valuable knowledge in the environmental and sustainability industry.  We want to offer this knowledge and understanding to those interested in building for a better future.  Our services include:</w:t>
      </w:r>
    </w:p>
    <w:p w:rsidR="00A57A07" w:rsidRPr="0054722C" w:rsidRDefault="00A57A07" w:rsidP="00A57A07">
      <w:pPr>
        <w:numPr>
          <w:ilvl w:val="0"/>
          <w:numId w:val="1"/>
        </w:numPr>
        <w:spacing w:after="180" w:line="240" w:lineRule="auto"/>
        <w:rPr>
          <w:rFonts w:ascii="Times New Roman" w:hAnsi="Times New Roman" w:cs="Times New Roman"/>
          <w:sz w:val="24"/>
        </w:rPr>
      </w:pPr>
      <w:r w:rsidRPr="0054722C">
        <w:rPr>
          <w:rFonts w:ascii="Times New Roman" w:hAnsi="Times New Roman" w:cs="Times New Roman"/>
          <w:sz w:val="24"/>
        </w:rPr>
        <w:t>Clean Energy Engineering</w:t>
      </w:r>
    </w:p>
    <w:p w:rsidR="00A57A07" w:rsidRPr="0054722C" w:rsidRDefault="00A57A07" w:rsidP="00A57A07">
      <w:pPr>
        <w:numPr>
          <w:ilvl w:val="0"/>
          <w:numId w:val="1"/>
        </w:numPr>
        <w:spacing w:after="180" w:line="240" w:lineRule="auto"/>
        <w:rPr>
          <w:rFonts w:ascii="Times New Roman" w:hAnsi="Times New Roman" w:cs="Times New Roman"/>
          <w:sz w:val="24"/>
        </w:rPr>
      </w:pPr>
      <w:r w:rsidRPr="0054722C">
        <w:rPr>
          <w:rFonts w:ascii="Times New Roman" w:hAnsi="Times New Roman" w:cs="Times New Roman"/>
          <w:sz w:val="24"/>
        </w:rPr>
        <w:t>Passive Solar Design</w:t>
      </w:r>
    </w:p>
    <w:p w:rsidR="00A57A07" w:rsidRPr="0054722C" w:rsidRDefault="00A57A07" w:rsidP="00A57A07">
      <w:pPr>
        <w:numPr>
          <w:ilvl w:val="0"/>
          <w:numId w:val="1"/>
        </w:numPr>
        <w:spacing w:after="180" w:line="240" w:lineRule="auto"/>
        <w:rPr>
          <w:rFonts w:ascii="Times New Roman" w:hAnsi="Times New Roman" w:cs="Times New Roman"/>
          <w:sz w:val="24"/>
        </w:rPr>
      </w:pPr>
      <w:r w:rsidRPr="0054722C">
        <w:rPr>
          <w:rFonts w:ascii="Times New Roman" w:hAnsi="Times New Roman" w:cs="Times New Roman"/>
          <w:sz w:val="24"/>
        </w:rPr>
        <w:t>Energy Project Feasibility Studies</w:t>
      </w:r>
    </w:p>
    <w:p w:rsidR="00A57A07" w:rsidRPr="0054722C" w:rsidRDefault="00A57A07" w:rsidP="00A57A07">
      <w:pPr>
        <w:numPr>
          <w:ilvl w:val="0"/>
          <w:numId w:val="1"/>
        </w:numPr>
        <w:spacing w:after="180" w:line="240" w:lineRule="auto"/>
        <w:rPr>
          <w:rFonts w:ascii="Times New Roman" w:hAnsi="Times New Roman" w:cs="Times New Roman"/>
          <w:sz w:val="24"/>
        </w:rPr>
      </w:pPr>
      <w:r w:rsidRPr="0054722C">
        <w:rPr>
          <w:rFonts w:ascii="Times New Roman" w:hAnsi="Times New Roman" w:cs="Times New Roman"/>
          <w:sz w:val="24"/>
        </w:rPr>
        <w:t>Life-Cycle Analysis</w:t>
      </w:r>
    </w:p>
    <w:p w:rsidR="0054722C" w:rsidRPr="0054722C" w:rsidRDefault="0054722C" w:rsidP="0054722C">
      <w:pPr>
        <w:spacing w:after="180" w:line="240" w:lineRule="auto"/>
        <w:rPr>
          <w:rFonts w:ascii="Times New Roman" w:hAnsi="Times New Roman" w:cs="Times New Roman"/>
          <w:sz w:val="24"/>
        </w:rPr>
      </w:pPr>
    </w:p>
    <w:p w:rsidR="0054722C" w:rsidRPr="0054722C" w:rsidRDefault="0054722C" w:rsidP="0054722C">
      <w:pPr>
        <w:spacing w:after="180" w:line="240" w:lineRule="auto"/>
        <w:rPr>
          <w:rFonts w:ascii="Times New Roman" w:hAnsi="Times New Roman" w:cs="Times New Roman"/>
          <w:sz w:val="24"/>
        </w:rPr>
      </w:pPr>
      <w:r w:rsidRPr="0054722C">
        <w:rPr>
          <w:rFonts w:ascii="Times New Roman" w:hAnsi="Times New Roman" w:cs="Times New Roman"/>
          <w:sz w:val="24"/>
        </w:rPr>
        <w:t xml:space="preserve">For more details on how these services may be of benefit to you, contact us at </w:t>
      </w:r>
      <w:hyperlink r:id="rId9" w:history="1">
        <w:r w:rsidRPr="0054722C">
          <w:rPr>
            <w:rStyle w:val="Hyperlink"/>
            <w:rFonts w:ascii="Times New Roman" w:hAnsi="Times New Roman" w:cs="Times New Roman"/>
            <w:color w:val="auto"/>
            <w:sz w:val="24"/>
          </w:rPr>
          <w:t>info@wadeenergy.com</w:t>
        </w:r>
      </w:hyperlink>
      <w:r w:rsidRPr="0054722C">
        <w:rPr>
          <w:rFonts w:ascii="Times New Roman" w:hAnsi="Times New Roman" w:cs="Times New Roman"/>
          <w:sz w:val="24"/>
        </w:rPr>
        <w:t xml:space="preserve"> </w:t>
      </w: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Default="00A57A07" w:rsidP="00A57A07">
      <w:pPr>
        <w:spacing w:after="180" w:line="240" w:lineRule="auto"/>
        <w:rPr>
          <w:rFonts w:ascii="Times New Roman" w:hAnsi="Times New Roman" w:cs="Times New Roman"/>
          <w:b/>
          <w:color w:val="404040" w:themeColor="text1" w:themeTint="BF"/>
          <w:sz w:val="24"/>
        </w:rPr>
      </w:pPr>
    </w:p>
    <w:p w:rsidR="00A57A07" w:rsidRPr="00A57A07" w:rsidRDefault="00A57A07" w:rsidP="00A57A07">
      <w:pPr>
        <w:rPr>
          <w:rFonts w:ascii="Times New Roman" w:hAnsi="Times New Roman" w:cs="Times New Roman"/>
          <w:b/>
          <w:sz w:val="24"/>
        </w:rPr>
      </w:pPr>
      <w:r w:rsidRPr="00A57A07">
        <w:rPr>
          <w:rFonts w:ascii="Times New Roman" w:hAnsi="Times New Roman" w:cs="Times New Roman"/>
          <w:b/>
          <w:sz w:val="24"/>
        </w:rPr>
        <w:t>Contact Us</w:t>
      </w:r>
    </w:p>
    <w:p w:rsidR="00A57A07" w:rsidRPr="00A57A07" w:rsidRDefault="00A57A07" w:rsidP="00A57A07">
      <w:pPr>
        <w:spacing w:after="180" w:line="240" w:lineRule="auto"/>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 xml:space="preserve">Can you make it just like this one:  </w:t>
      </w:r>
      <w:proofErr w:type="gramStart"/>
      <w:r w:rsidRPr="00A57A07">
        <w:rPr>
          <w:rFonts w:ascii="Times New Roman" w:hAnsi="Times New Roman" w:cs="Times New Roman"/>
          <w:color w:val="404040" w:themeColor="text1" w:themeTint="BF"/>
          <w:sz w:val="24"/>
        </w:rPr>
        <w:t>http://www.enerconnect.ca/contact.html</w:t>
      </w:r>
      <w:proofErr w:type="gramEnd"/>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 xml:space="preserve">The only difference is that on the left side under the map where it says </w:t>
      </w:r>
      <w:proofErr w:type="spellStart"/>
      <w:r>
        <w:rPr>
          <w:rFonts w:ascii="Times New Roman" w:hAnsi="Times New Roman" w:cs="Times New Roman"/>
          <w:color w:val="404040" w:themeColor="text1" w:themeTint="BF"/>
          <w:sz w:val="24"/>
        </w:rPr>
        <w:t>EnerConnect</w:t>
      </w:r>
      <w:proofErr w:type="spellEnd"/>
      <w:r>
        <w:rPr>
          <w:rFonts w:ascii="Times New Roman" w:hAnsi="Times New Roman" w:cs="Times New Roman"/>
          <w:color w:val="404040" w:themeColor="text1" w:themeTint="BF"/>
          <w:sz w:val="24"/>
        </w:rPr>
        <w:t>, Vancouver to do:</w:t>
      </w:r>
    </w:p>
    <w:p w:rsidR="00A57A07" w:rsidRDefault="00A57A07" w:rsidP="00A57A07">
      <w:pPr>
        <w:spacing w:after="180" w:line="240" w:lineRule="auto"/>
        <w:rPr>
          <w:rFonts w:ascii="Times New Roman" w:hAnsi="Times New Roman" w:cs="Times New Roman"/>
          <w:color w:val="404040" w:themeColor="text1" w:themeTint="BF"/>
          <w:sz w:val="24"/>
        </w:rPr>
      </w:pPr>
    </w:p>
    <w:p w:rsidR="00A57A07" w:rsidRDefault="00A57A07" w:rsidP="00A57A07">
      <w:pPr>
        <w:spacing w:after="180" w:line="240" w:lineRule="auto"/>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Wade Energy</w:t>
      </w:r>
    </w:p>
    <w:p w:rsidR="00A57A07" w:rsidRDefault="00A57A07" w:rsidP="00A57A07">
      <w:pPr>
        <w:spacing w:after="180" w:line="240" w:lineRule="auto"/>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1942 Linda Dr</w:t>
      </w:r>
      <w:proofErr w:type="gramStart"/>
      <w:r>
        <w:rPr>
          <w:rFonts w:ascii="Times New Roman" w:hAnsi="Times New Roman" w:cs="Times New Roman"/>
          <w:color w:val="404040" w:themeColor="text1" w:themeTint="BF"/>
          <w:sz w:val="24"/>
        </w:rPr>
        <w:t>.,</w:t>
      </w:r>
      <w:proofErr w:type="gramEnd"/>
    </w:p>
    <w:p w:rsidR="00A57A07" w:rsidRDefault="00A57A07" w:rsidP="00A57A07">
      <w:pPr>
        <w:spacing w:after="180" w:line="240" w:lineRule="auto"/>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Pleasant Hill, CA 94523</w:t>
      </w:r>
    </w:p>
    <w:p w:rsidR="00A57A07" w:rsidRPr="00A57A07" w:rsidRDefault="00A57A07" w:rsidP="00A57A07">
      <w:pPr>
        <w:spacing w:after="180" w:line="240" w:lineRule="auto"/>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(925) 383-5490</w:t>
      </w:r>
    </w:p>
    <w:p w:rsidR="00A57A07" w:rsidRDefault="00A57A07" w:rsidP="00A57A07">
      <w:pPr>
        <w:spacing w:after="180" w:line="240" w:lineRule="auto"/>
        <w:rPr>
          <w:rFonts w:ascii="Times New Roman" w:hAnsi="Times New Roman" w:cs="Times New Roman"/>
          <w:color w:val="404040" w:themeColor="text1" w:themeTint="BF"/>
          <w:sz w:val="24"/>
        </w:rPr>
      </w:pPr>
    </w:p>
    <w:p w:rsidR="00A57A07" w:rsidRPr="00192E6D" w:rsidRDefault="00A57A07" w:rsidP="00192E6D">
      <w:pPr>
        <w:pStyle w:val="NormalWeb"/>
        <w:spacing w:before="0" w:beforeAutospacing="0" w:after="150" w:afterAutospacing="0" w:line="300" w:lineRule="atLeast"/>
        <w:rPr>
          <w:rFonts w:asciiTheme="minorHAnsi" w:hAnsiTheme="minorHAnsi" w:cs="Helvetica"/>
          <w:sz w:val="22"/>
          <w:szCs w:val="22"/>
        </w:rPr>
      </w:pPr>
    </w:p>
    <w:p w:rsidR="00192E6D" w:rsidRDefault="00192E6D"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54722C" w:rsidRDefault="0054722C" w:rsidP="00187C9E">
      <w:pPr>
        <w:rPr>
          <w:b/>
          <w:sz w:val="24"/>
        </w:rPr>
      </w:pPr>
    </w:p>
    <w:p w:rsidR="00192E6D" w:rsidRDefault="009546C8" w:rsidP="00187C9E">
      <w:pPr>
        <w:rPr>
          <w:b/>
          <w:sz w:val="24"/>
        </w:rPr>
      </w:pPr>
      <w:r>
        <w:rPr>
          <w:b/>
          <w:sz w:val="24"/>
        </w:rPr>
        <w:lastRenderedPageBreak/>
        <w:t>Appendix</w:t>
      </w:r>
    </w:p>
    <w:p w:rsidR="009546C8" w:rsidRPr="00187C9E" w:rsidRDefault="009546C8" w:rsidP="00187C9E">
      <w:pPr>
        <w:rPr>
          <w:b/>
          <w:sz w:val="24"/>
        </w:rPr>
      </w:pPr>
      <w:r w:rsidRPr="009546C8">
        <w:rPr>
          <w:b/>
          <w:sz w:val="24"/>
        </w:rPr>
        <w:t xml:space="preserve">Wade Energy is a USGBC member with accredited professional associates.  We have been preparing for the new version 4 requirements and are prepared for this next transition. We are focused on being the energy modeling consultant on projects, but also hold the knowledge and skills to conduct project management on the entire LEED process.  </w:t>
      </w:r>
    </w:p>
    <w:sectPr w:rsidR="009546C8" w:rsidRPr="0018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2C4"/>
    <w:multiLevelType w:val="hybridMultilevel"/>
    <w:tmpl w:val="CB889AF4"/>
    <w:lvl w:ilvl="0" w:tplc="B588A5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873696"/>
    <w:multiLevelType w:val="hybridMultilevel"/>
    <w:tmpl w:val="C8AC1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7612B4"/>
    <w:multiLevelType w:val="hybridMultilevel"/>
    <w:tmpl w:val="86E69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9E"/>
    <w:rsid w:val="001235AF"/>
    <w:rsid w:val="00143794"/>
    <w:rsid w:val="00187C9E"/>
    <w:rsid w:val="00192E6D"/>
    <w:rsid w:val="0054722C"/>
    <w:rsid w:val="007554B4"/>
    <w:rsid w:val="009546C8"/>
    <w:rsid w:val="00A5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E6D"/>
    <w:pPr>
      <w:spacing w:after="0" w:line="240" w:lineRule="auto"/>
    </w:pPr>
  </w:style>
  <w:style w:type="paragraph" w:styleId="NormalWeb">
    <w:name w:val="Normal (Web)"/>
    <w:basedOn w:val="Normal"/>
    <w:uiPriority w:val="99"/>
    <w:semiHidden/>
    <w:unhideWhenUsed/>
    <w:rsid w:val="00192E6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192E6D"/>
    <w:pPr>
      <w:spacing w:after="180" w:line="360" w:lineRule="auto"/>
    </w:pPr>
    <w:rPr>
      <w:rFonts w:eastAsiaTheme="minorEastAsia"/>
      <w:color w:val="404040" w:themeColor="text1" w:themeTint="BF"/>
      <w:sz w:val="18"/>
      <w:szCs w:val="24"/>
    </w:rPr>
  </w:style>
  <w:style w:type="character" w:customStyle="1" w:styleId="BodyTextChar">
    <w:name w:val="Body Text Char"/>
    <w:basedOn w:val="DefaultParagraphFont"/>
    <w:link w:val="BodyText"/>
    <w:rsid w:val="00192E6D"/>
    <w:rPr>
      <w:rFonts w:eastAsiaTheme="minorEastAsia"/>
      <w:color w:val="404040" w:themeColor="text1" w:themeTint="BF"/>
      <w:sz w:val="18"/>
      <w:szCs w:val="24"/>
    </w:rPr>
  </w:style>
  <w:style w:type="paragraph" w:styleId="Title">
    <w:name w:val="Title"/>
    <w:basedOn w:val="Normal"/>
    <w:next w:val="Normal"/>
    <w:link w:val="TitleChar"/>
    <w:uiPriority w:val="10"/>
    <w:qFormat/>
    <w:rsid w:val="00A57A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A0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472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E6D"/>
    <w:pPr>
      <w:spacing w:after="0" w:line="240" w:lineRule="auto"/>
    </w:pPr>
  </w:style>
  <w:style w:type="paragraph" w:styleId="NormalWeb">
    <w:name w:val="Normal (Web)"/>
    <w:basedOn w:val="Normal"/>
    <w:uiPriority w:val="99"/>
    <w:semiHidden/>
    <w:unhideWhenUsed/>
    <w:rsid w:val="00192E6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192E6D"/>
    <w:pPr>
      <w:spacing w:after="180" w:line="360" w:lineRule="auto"/>
    </w:pPr>
    <w:rPr>
      <w:rFonts w:eastAsiaTheme="minorEastAsia"/>
      <w:color w:val="404040" w:themeColor="text1" w:themeTint="BF"/>
      <w:sz w:val="18"/>
      <w:szCs w:val="24"/>
    </w:rPr>
  </w:style>
  <w:style w:type="character" w:customStyle="1" w:styleId="BodyTextChar">
    <w:name w:val="Body Text Char"/>
    <w:basedOn w:val="DefaultParagraphFont"/>
    <w:link w:val="BodyText"/>
    <w:rsid w:val="00192E6D"/>
    <w:rPr>
      <w:rFonts w:eastAsiaTheme="minorEastAsia"/>
      <w:color w:val="404040" w:themeColor="text1" w:themeTint="BF"/>
      <w:sz w:val="18"/>
      <w:szCs w:val="24"/>
    </w:rPr>
  </w:style>
  <w:style w:type="paragraph" w:styleId="Title">
    <w:name w:val="Title"/>
    <w:basedOn w:val="Normal"/>
    <w:next w:val="Normal"/>
    <w:link w:val="TitleChar"/>
    <w:uiPriority w:val="10"/>
    <w:qFormat/>
    <w:rsid w:val="00A57A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A0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472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74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wadeener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2014-06-04T03:13:00Z</dcterms:created>
  <dcterms:modified xsi:type="dcterms:W3CDTF">2014-06-06T01:08:00Z</dcterms:modified>
</cp:coreProperties>
</file>