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D1DCAB" w14:textId="7F1B44F3" w:rsidR="00DD0F28" w:rsidRPr="00174C26" w:rsidRDefault="00174C26">
      <w:pPr>
        <w:pStyle w:val="Title"/>
        <w:rPr>
          <w:lang w:val="sv-SE"/>
        </w:rPr>
      </w:pPr>
      <w:r>
        <w:rPr>
          <w:lang w:val="sv-SE"/>
        </w:rPr>
        <w:t>En definition av k</w:t>
      </w:r>
      <w:r w:rsidR="002B7B4E" w:rsidRPr="00174C26">
        <w:rPr>
          <w:lang w:val="sv-SE"/>
        </w:rPr>
        <w:t>onstnärlig forskning</w:t>
      </w:r>
      <w:r>
        <w:rPr>
          <w:lang w:val="sv-SE"/>
        </w:rPr>
        <w:t>?</w:t>
      </w:r>
    </w:p>
    <w:p w14:paraId="700B673B" w14:textId="77777777" w:rsidR="00DD0F28" w:rsidRPr="00174C26" w:rsidRDefault="002B7B4E">
      <w:pPr>
        <w:pStyle w:val="Author"/>
        <w:rPr>
          <w:lang w:val="sv-SE"/>
        </w:rPr>
      </w:pPr>
      <w:r w:rsidRPr="00174C26">
        <w:rPr>
          <w:lang w:val="sv-SE"/>
        </w:rPr>
        <w:t>Henrik Frisk</w:t>
      </w:r>
    </w:p>
    <w:p w14:paraId="00843DD8" w14:textId="77777777" w:rsidR="00DD0F28" w:rsidRPr="00174C26" w:rsidRDefault="002B7B4E">
      <w:pPr>
        <w:pStyle w:val="FirstParagraph"/>
        <w:rPr>
          <w:lang w:val="sv-SE"/>
        </w:rPr>
      </w:pPr>
      <w:r w:rsidRPr="00174C26">
        <w:rPr>
          <w:lang w:val="sv-SE"/>
        </w:rPr>
        <w:t>Frågan om vad konstnärlig forskning är dyker upp igen och igen. En hel dokumentär har gjorts utifrån tesen att ingen vet vad denna typ av forskning är.</w:t>
      </w:r>
    </w:p>
    <w:p w14:paraId="6C45413C" w14:textId="77777777" w:rsidR="00DD0F28" w:rsidRPr="00174C26" w:rsidRDefault="002B7B4E">
      <w:pPr>
        <w:pStyle w:val="BodyText"/>
        <w:rPr>
          <w:lang w:val="sv-SE"/>
        </w:rPr>
      </w:pPr>
      <w:r w:rsidRPr="00174C26">
        <w:rPr>
          <w:lang w:val="sv-SE"/>
        </w:rPr>
        <w:t>Konstnärlig forskning är ett gränsöverskridande och i grunden tvärvetenskapligt ämne som inrymmer forskning i flera olika discipliner såsom musik, fri konst, teater, opera, med flera. Forskningen utgår från principen att det finns kunskap i den konstnärliga praktiken och i det konstnärliga uttrycket. I forskningen används såväl konstnärliga som vetenskapliga, kvantitativa och kvalitativa, metoder för att ge forskaren möjlighet att reflektera över, och generera relevanta resultat.</w:t>
      </w:r>
    </w:p>
    <w:p w14:paraId="37E49CB9" w14:textId="77777777" w:rsidR="00DD0F28" w:rsidRPr="00174C26" w:rsidRDefault="002B7B4E">
      <w:pPr>
        <w:pStyle w:val="BodyText"/>
        <w:rPr>
          <w:lang w:val="sv-SE"/>
        </w:rPr>
      </w:pPr>
      <w:r w:rsidRPr="00174C26">
        <w:rPr>
          <w:lang w:val="sv-SE"/>
        </w:rPr>
        <w:t>Idén om att konst är kunskapsbärande på ett unikt sätt är inte ny utan har diskuterats i filosofin och estetiken i många århundraden. Tanken om att vi kan bedriva forskning på denna typ av kunskap uppstod någon gång för över 30 år sedan och vilar delvis på tankar som filosofer som amerikanskan Susanne Langer etablerade. Förutsättningen för att förstå vad konstnärlig forskning kan vara är alltså att man tror på att det finns en kunskap i konstnärlig utövande som är unik och relevant. Tror man inte på det, bl</w:t>
      </w:r>
      <w:r w:rsidRPr="00174C26">
        <w:rPr>
          <w:lang w:val="sv-SE"/>
        </w:rPr>
        <w:t>ir det omöjligt att förstå vad konstnärlig forskning kan vara, precis som att det blir svårt att förstå vad teoretisk fysik är om man inte accepterar att det finns gravitation.</w:t>
      </w:r>
    </w:p>
    <w:p w14:paraId="585D493C" w14:textId="77777777" w:rsidR="00DD0F28" w:rsidRPr="00174C26" w:rsidRDefault="002B7B4E">
      <w:pPr>
        <w:pStyle w:val="BodyText"/>
        <w:rPr>
          <w:lang w:val="sv-SE"/>
        </w:rPr>
      </w:pPr>
      <w:r w:rsidRPr="00174C26">
        <w:rPr>
          <w:lang w:val="sv-SE"/>
        </w:rPr>
        <w:t xml:space="preserve">En grundläggande princip i konstnärlig forskning är alltså att den konstnärliga aktiviteten ska vara en integrerad del av forskningen och att den är en del av kunskapsbildningen. Konstnärliga metoder är alltså centrala. Hur detta, i några få steg, skulle göra att konstnärlig forskning ska betraktas som förtäckt "försörjning för konstnärer", som Sara Kristoffersson skriver (DN 13/12), är oklart. Anledningen kan åtminstone inte vara forskningens närhet till den konstnärliga praktiken. Utan den närheten finns </w:t>
      </w:r>
      <w:r w:rsidRPr="00174C26">
        <w:rPr>
          <w:lang w:val="sv-SE"/>
        </w:rPr>
        <w:t>det ingen poäng alls med konstnärlig forskning.</w:t>
      </w:r>
    </w:p>
    <w:p w14:paraId="0DCF6F72" w14:textId="77777777" w:rsidR="00DD0F28" w:rsidRPr="00174C26" w:rsidRDefault="002B7B4E">
      <w:pPr>
        <w:pStyle w:val="BodyText"/>
        <w:rPr>
          <w:lang w:val="sv-SE"/>
        </w:rPr>
      </w:pPr>
      <w:r w:rsidRPr="00174C26">
        <w:rPr>
          <w:lang w:val="sv-SE"/>
        </w:rPr>
        <w:t xml:space="preserve">Argumentet skulle för övrigt kunna användas mot all forskning, </w:t>
      </w:r>
      <w:proofErr w:type="gramStart"/>
      <w:r w:rsidRPr="00174C26">
        <w:rPr>
          <w:lang w:val="sv-SE"/>
        </w:rPr>
        <w:t>framförallt</w:t>
      </w:r>
      <w:proofErr w:type="gramEnd"/>
      <w:r w:rsidRPr="00174C26">
        <w:rPr>
          <w:lang w:val="sv-SE"/>
        </w:rPr>
        <w:t xml:space="preserve"> inom humaniora. Att forskarens praktik är tätt integrerad med forskningen är inte unikt för konstnärlig forskning utan finns i många andra </w:t>
      </w:r>
      <w:proofErr w:type="gramStart"/>
      <w:r w:rsidRPr="00174C26">
        <w:rPr>
          <w:lang w:val="sv-SE"/>
        </w:rPr>
        <w:t>forskningsdiscipliner..</w:t>
      </w:r>
      <w:proofErr w:type="gramEnd"/>
    </w:p>
    <w:p w14:paraId="69F32A6C" w14:textId="77777777" w:rsidR="00DD0F28" w:rsidRPr="00174C26" w:rsidRDefault="002B7B4E">
      <w:pPr>
        <w:pStyle w:val="BodyText"/>
        <w:rPr>
          <w:lang w:val="sv-SE"/>
        </w:rPr>
      </w:pPr>
      <w:r w:rsidRPr="00174C26">
        <w:rPr>
          <w:lang w:val="sv-SE"/>
        </w:rPr>
        <w:t>Men en definition som den ovan är inte nödvändigtvis lätt att förstå för en lekman. Det är sannolikt inte en definition av forskning i kvantmekanik heller. Men att i debatten få det att framstå som att en avsaknad av en stabil definition gör att hela fältet faller är en alltför enkel slutsats.</w:t>
      </w:r>
    </w:p>
    <w:p w14:paraId="30AF7269" w14:textId="77777777" w:rsidR="00DD0F28" w:rsidRPr="00174C26" w:rsidRDefault="002B7B4E">
      <w:pPr>
        <w:pStyle w:val="BodyText"/>
        <w:rPr>
          <w:lang w:val="sv-SE"/>
        </w:rPr>
      </w:pPr>
      <w:r w:rsidRPr="00174C26">
        <w:rPr>
          <w:lang w:val="sv-SE"/>
        </w:rPr>
        <w:t>Som regel definierar varje forskningsmiljö sitt eget specifika forskningsfält för att kunna skapa förutsättningar för högre specialisering. Med andra ord så kommer frågan om vad konstnärlig forskning är naturligt få olika svar beroende på vem man frågar, på samma sätt som att frågan om vad forskning i filosofi är kommer få olika svar beroende på vilken institution man vänder sig till. Konstnärlig forskning i musik är också, och ska vara, annorlunda från konstnärlig forskning i fri konst.</w:t>
      </w:r>
    </w:p>
    <w:p w14:paraId="55C505AD" w14:textId="77777777" w:rsidR="00DD0F28" w:rsidRPr="00174C26" w:rsidRDefault="002B7B4E">
      <w:pPr>
        <w:pStyle w:val="BodyText"/>
        <w:rPr>
          <w:lang w:val="sv-SE"/>
        </w:rPr>
      </w:pPr>
      <w:r w:rsidRPr="00174C26">
        <w:rPr>
          <w:lang w:val="sv-SE"/>
        </w:rPr>
        <w:lastRenderedPageBreak/>
        <w:t xml:space="preserve">Intressant att notera är att liknande kritik mot avsaknaden av definitioner, oseriösa metoder och konflikter mellan forskare och praktiker har funnits i så gott som alla nya forskningsfält som etablerats i Sverige de senaste decennierna (krigsvetenskap, genusvetenskap, vårdvetenskap, musikpedagogik, </w:t>
      </w:r>
      <w:proofErr w:type="gramStart"/>
      <w:r w:rsidRPr="00174C26">
        <w:rPr>
          <w:lang w:val="sv-SE"/>
        </w:rPr>
        <w:t>etc.</w:t>
      </w:r>
      <w:proofErr w:type="gramEnd"/>
      <w:r w:rsidRPr="00174C26">
        <w:rPr>
          <w:lang w:val="sv-SE"/>
        </w:rPr>
        <w:t>).</w:t>
      </w:r>
    </w:p>
    <w:p w14:paraId="0277AE65" w14:textId="77777777" w:rsidR="00DD0F28" w:rsidRPr="00174C26" w:rsidRDefault="002B7B4E">
      <w:pPr>
        <w:pStyle w:val="BodyText"/>
        <w:rPr>
          <w:lang w:val="sv-SE"/>
        </w:rPr>
      </w:pPr>
      <w:r w:rsidRPr="00174C26">
        <w:rPr>
          <w:lang w:val="sv-SE"/>
        </w:rPr>
        <w:t>Men frågan kvarstår: hur pass väl kan man i allmänhet definiera ett forskningsfält från ett populärvetenskapligt perspektiv? Är definitionen ens en viktig kvalitet? Enligt en av de tre principerna för forskningens frihet i högskolelagen ska det "gälla att […] forskningsmetoder får fritt utvecklas". I praktiken är det alltså en kvalitet att alla forskningsfält ska vara fria och rörliga.</w:t>
      </w:r>
    </w:p>
    <w:p w14:paraId="446A056C" w14:textId="77777777" w:rsidR="00DD0F28" w:rsidRPr="00174C26" w:rsidRDefault="002B7B4E">
      <w:pPr>
        <w:pStyle w:val="BodyText"/>
        <w:rPr>
          <w:lang w:val="sv-SE"/>
        </w:rPr>
      </w:pPr>
      <w:r w:rsidRPr="00174C26">
        <w:rPr>
          <w:lang w:val="sv-SE"/>
        </w:rPr>
        <w:t>Vill man förstå vad ett forskningsfält är ska man inte titta på definitionen av det, utan på vad resultaten blir. Då är det olyckligt om debatten, som i detta fall, kretsar kring ett resultat som inte godkänts, oavsett vad man har för åsikt om underkännandet var rätt eller fel. Hela debatten får en konstig lutning när man bedömer ett forskningsfält utifrån en forskarutbildning.</w:t>
      </w:r>
    </w:p>
    <w:p w14:paraId="325EEAF0" w14:textId="77777777" w:rsidR="00DD0F28" w:rsidRPr="00174C26" w:rsidRDefault="002B7B4E">
      <w:pPr>
        <w:pStyle w:val="BodyText"/>
        <w:rPr>
          <w:lang w:val="sv-SE"/>
        </w:rPr>
      </w:pPr>
      <w:r w:rsidRPr="00174C26">
        <w:rPr>
          <w:lang w:val="sv-SE"/>
        </w:rPr>
        <w:t xml:space="preserve">Men här finns också reella problem. Som aktiv konstnärlig forskare i musik sedan </w:t>
      </w:r>
      <w:proofErr w:type="spellStart"/>
      <w:r w:rsidRPr="00174C26">
        <w:rPr>
          <w:lang w:val="sv-SE"/>
        </w:rPr>
        <w:t>millenieskiftet</w:t>
      </w:r>
      <w:proofErr w:type="spellEnd"/>
      <w:r w:rsidRPr="00174C26">
        <w:rPr>
          <w:lang w:val="sv-SE"/>
        </w:rPr>
        <w:t xml:space="preserve"> ser jag hur det finns ett växande behov av att utveckla just hur vi som forskare i allmänhet presenterar våra resultat. Här behövs en djuplodande diskussion, till exempel om hur kontakten till konstfältet utanför akademien kan utvecklas. Vi måste undvika att forskningsprojekten blir sig själva nog och </w:t>
      </w:r>
      <w:proofErr w:type="gramStart"/>
      <w:r w:rsidRPr="00174C26">
        <w:rPr>
          <w:lang w:val="sv-SE"/>
        </w:rPr>
        <w:t>istället</w:t>
      </w:r>
      <w:proofErr w:type="gramEnd"/>
      <w:r w:rsidRPr="00174C26">
        <w:rPr>
          <w:lang w:val="sv-SE"/>
        </w:rPr>
        <w:t xml:space="preserve"> blir en del av miljön och det omgivande samhället. Här finns många goda exempel att lyfta upp från de senaste tjugo åren.</w:t>
      </w:r>
    </w:p>
    <w:p w14:paraId="7E67B67A" w14:textId="77777777" w:rsidR="00DD0F28" w:rsidRPr="00174C26" w:rsidRDefault="002B7B4E">
      <w:pPr>
        <w:pStyle w:val="BodyText"/>
        <w:rPr>
          <w:lang w:val="sv-SE"/>
        </w:rPr>
      </w:pPr>
      <w:r w:rsidRPr="00174C26">
        <w:rPr>
          <w:lang w:val="sv-SE"/>
        </w:rPr>
        <w:t xml:space="preserve">Debatten får konstnärlig forskning att framstå som ett omoget fält som ingen vet vad det är. Det kan möjligtvis gälla för andra discipliner men i musik frodas utvecklingen. I experimentell musik är samarbetet mellan akademi och konstfältet utbrett. Varje doktorandplats har över 60 sökanden och nästan alla stora </w:t>
      </w:r>
      <w:proofErr w:type="spellStart"/>
      <w:r w:rsidRPr="00174C26">
        <w:rPr>
          <w:lang w:val="sv-SE"/>
        </w:rPr>
        <w:t>forskningfinansiärer</w:t>
      </w:r>
      <w:proofErr w:type="spellEnd"/>
      <w:r w:rsidRPr="00174C26">
        <w:rPr>
          <w:lang w:val="sv-SE"/>
        </w:rPr>
        <w:t xml:space="preserve"> ger stöd till konstnärliga forskningsprojekt. Även utlysningar i naturvetenskap och humaniora beviljar ansökningar som arbetar med konstnärliga metoder. I en nylig alumnundersökning på kungliga musikhögskolan i Stockholm ville 42% av de studenter som tagit studenten sedan 2014 gå vidare med en forskarutbildning i konstnärlig forskning. Kanske är då fältet ändå inte så otydligt?</w:t>
      </w:r>
    </w:p>
    <w:p w14:paraId="6BD0567C" w14:textId="77777777" w:rsidR="00DD0F28" w:rsidRPr="00174C26" w:rsidRDefault="002B7B4E">
      <w:pPr>
        <w:pStyle w:val="BodyText"/>
        <w:rPr>
          <w:lang w:val="sv-SE"/>
        </w:rPr>
      </w:pPr>
      <w:r w:rsidRPr="00174C26">
        <w:rPr>
          <w:lang w:val="sv-SE"/>
        </w:rPr>
        <w:t>Visst kan cynikern peka på att detta bara är ett resultat av att finansieringen till det fria kulturlivet har minskat. Men varför är det negativt att konsten har fått ett tillskott till finansieringen genom forskningen och forskarutbildningen? Tar vi bort pengarna från utbildningsdepartementet som går till konstnärlig forskning kommer de ju inte plötsligt dyka upp i kulturbudgeten. Slutligen: vad spelar det för roll varför en doktorand har valt att doktorera om resultaten gagnar såväl kulturlivet som samhäl</w:t>
      </w:r>
      <w:r w:rsidRPr="00174C26">
        <w:rPr>
          <w:lang w:val="sv-SE"/>
        </w:rPr>
        <w:t>lsutvecklingen?</w:t>
      </w:r>
    </w:p>
    <w:sectPr w:rsidR="00DD0F28" w:rsidRPr="00174C2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ECCA8FA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007903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F28"/>
    <w:rsid w:val="00174C26"/>
    <w:rsid w:val="002B7B4E"/>
    <w:rsid w:val="00DD0F28"/>
    <w:rsid w:val="00EB35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482A96"/>
  <w15:docId w15:val="{F43A7246-DC5A-F64A-B931-808BBC5D3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899</Words>
  <Characters>4918</Characters>
  <Application>Microsoft Office Word</Application>
  <DocSecurity>0</DocSecurity>
  <Lines>75</Lines>
  <Paragraphs>20</Paragraphs>
  <ScaleCrop>false</ScaleCrop>
  <Company/>
  <LinksUpToDate>false</LinksUpToDate>
  <CharactersWithSpaces>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Konstnärlig forskning ny struktur</dc:title>
  <dc:creator>Henrik Frisk</dc:creator>
  <cp:keywords/>
  <cp:lastModifiedBy>Henrik Frisk</cp:lastModifiedBy>
  <cp:revision>2</cp:revision>
  <dcterms:created xsi:type="dcterms:W3CDTF">2024-12-27T16:12:00Z</dcterms:created>
  <dcterms:modified xsi:type="dcterms:W3CDTF">2024-12-27T16:12:00Z</dcterms:modified>
</cp:coreProperties>
</file>