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0C605" w14:textId="77777777" w:rsidR="00B56CA3" w:rsidRPr="006D1A08" w:rsidRDefault="007C5E51" w:rsidP="00CF7066">
      <w:pPr>
        <w:outlineLvl w:val="0"/>
        <w:rPr>
          <w:rFonts w:ascii="Cochin" w:hAnsi="Cochin"/>
          <w:b/>
          <w:lang w:val="en-US"/>
        </w:rPr>
      </w:pPr>
      <w:r w:rsidRPr="006D1A08">
        <w:rPr>
          <w:rFonts w:ascii="Cochin" w:hAnsi="Cochin"/>
          <w:b/>
          <w:lang w:val="en-US"/>
        </w:rPr>
        <w:t>Review</w:t>
      </w:r>
      <w:r w:rsidR="00F13457" w:rsidRPr="006D1A08">
        <w:rPr>
          <w:rFonts w:ascii="Cochin" w:hAnsi="Cochin"/>
          <w:b/>
          <w:lang w:val="en-US"/>
        </w:rPr>
        <w:t xml:space="preserve"> </w:t>
      </w:r>
      <w:proofErr w:type="gramStart"/>
      <w:r w:rsidRPr="006D1A08">
        <w:rPr>
          <w:rFonts w:ascii="Cochin" w:hAnsi="Cochin"/>
          <w:b/>
          <w:lang w:val="en-US"/>
        </w:rPr>
        <w:t>– ”The</w:t>
      </w:r>
      <w:proofErr w:type="gramEnd"/>
      <w:r w:rsidRPr="006D1A08">
        <w:rPr>
          <w:rFonts w:ascii="Cochin" w:hAnsi="Cochin"/>
          <w:b/>
          <w:lang w:val="en-US"/>
        </w:rPr>
        <w:t xml:space="preserve"> Archive that Writes Itself”</w:t>
      </w:r>
    </w:p>
    <w:p w14:paraId="7669B116" w14:textId="77777777" w:rsidR="007C5E51" w:rsidRPr="006D1A08" w:rsidRDefault="007C5E51">
      <w:pPr>
        <w:rPr>
          <w:rFonts w:ascii="Cochin" w:hAnsi="Cochin"/>
          <w:lang w:val="en-US"/>
        </w:rPr>
      </w:pPr>
    </w:p>
    <w:p w14:paraId="4FBBA22F" w14:textId="1D14241A" w:rsidR="00F13457" w:rsidRDefault="00F13457">
      <w:pPr>
        <w:rPr>
          <w:rFonts w:ascii="Cochin" w:hAnsi="Cochin"/>
          <w:lang w:val="en-US"/>
        </w:rPr>
      </w:pPr>
      <w:r w:rsidRPr="006D1A08">
        <w:rPr>
          <w:rFonts w:ascii="Cochin" w:hAnsi="Cochin"/>
          <w:lang w:val="en-US"/>
        </w:rPr>
        <w:t xml:space="preserve">The </w:t>
      </w:r>
      <w:proofErr w:type="gramStart"/>
      <w:r w:rsidRPr="006D1A08">
        <w:rPr>
          <w:rFonts w:ascii="Cochin" w:hAnsi="Cochin"/>
          <w:lang w:val="en-US"/>
        </w:rPr>
        <w:t>article ”The</w:t>
      </w:r>
      <w:proofErr w:type="gramEnd"/>
      <w:r w:rsidRPr="006D1A08">
        <w:rPr>
          <w:rFonts w:ascii="Cochin" w:hAnsi="Cochin"/>
          <w:lang w:val="en-US"/>
        </w:rPr>
        <w:t xml:space="preserve"> Archive that Writes Itself”, intended for the special issue of </w:t>
      </w:r>
      <w:proofErr w:type="spellStart"/>
      <w:r w:rsidRPr="006D1A08">
        <w:rPr>
          <w:rFonts w:ascii="Cochin" w:hAnsi="Cochin"/>
          <w:i/>
          <w:lang w:val="en-US"/>
        </w:rPr>
        <w:t>STM-SJM</w:t>
      </w:r>
      <w:proofErr w:type="spellEnd"/>
      <w:r w:rsidRPr="006D1A08">
        <w:rPr>
          <w:rFonts w:ascii="Cochin" w:hAnsi="Cochin"/>
          <w:lang w:val="en-US"/>
        </w:rPr>
        <w:t xml:space="preserve"> on “Musical Materiality and Digitization” takes its starting point in artistic and practice based research and the problem of distinguishing between data and result in such a context, as these, to a certain extent, amount to the same thing (</w:t>
      </w:r>
      <w:commentRangeStart w:id="0"/>
      <w:r w:rsidRPr="006D1A08">
        <w:rPr>
          <w:rFonts w:ascii="Cochin" w:hAnsi="Cochin"/>
          <w:lang w:val="en-US"/>
        </w:rPr>
        <w:t>a problem that actually needs to be addressed and theorized in</w:t>
      </w:r>
      <w:r w:rsidR="006D1A08" w:rsidRPr="006D1A08">
        <w:rPr>
          <w:rFonts w:ascii="Cochin" w:hAnsi="Cochin"/>
          <w:lang w:val="en-US"/>
        </w:rPr>
        <w:t xml:space="preserve"> all research</w:t>
      </w:r>
      <w:commentRangeEnd w:id="0"/>
      <w:r w:rsidR="00CF7066">
        <w:rPr>
          <w:rStyle w:val="Kommentarsreferens"/>
          <w:rFonts w:ascii="Times New Roman" w:eastAsia="Times New Roman" w:hAnsi="Times New Roman" w:cs="Times New Roman"/>
          <w:lang w:val="en-US"/>
        </w:rPr>
        <w:commentReference w:id="0"/>
      </w:r>
      <w:r w:rsidRPr="006D1A08">
        <w:rPr>
          <w:rFonts w:ascii="Cochin" w:hAnsi="Cochin"/>
          <w:lang w:val="en-US"/>
        </w:rPr>
        <w:t xml:space="preserve">). From this the question on how to document and archive such </w:t>
      </w:r>
      <w:r w:rsidR="006D1A08" w:rsidRPr="006D1A08">
        <w:rPr>
          <w:rFonts w:ascii="Cochin" w:hAnsi="Cochin"/>
          <w:lang w:val="en-US"/>
        </w:rPr>
        <w:t xml:space="preserve">a </w:t>
      </w:r>
      <w:r w:rsidRPr="006D1A08">
        <w:rPr>
          <w:rFonts w:ascii="Cochin" w:hAnsi="Cochin"/>
          <w:lang w:val="en-US"/>
        </w:rPr>
        <w:t xml:space="preserve">practice is articulated and </w:t>
      </w:r>
      <w:r w:rsidR="006D1A08" w:rsidRPr="006D1A08">
        <w:rPr>
          <w:rFonts w:ascii="Cochin" w:hAnsi="Cochin"/>
          <w:lang w:val="en-US"/>
        </w:rPr>
        <w:t>will become</w:t>
      </w:r>
      <w:r w:rsidRPr="006D1A08">
        <w:rPr>
          <w:rFonts w:ascii="Cochin" w:hAnsi="Cochin"/>
          <w:lang w:val="en-US"/>
        </w:rPr>
        <w:t xml:space="preserve"> the main concern and focus of the text, not least in relation to </w:t>
      </w:r>
      <w:r w:rsidR="006D1A08" w:rsidRPr="006D1A08">
        <w:rPr>
          <w:rFonts w:ascii="Cochin" w:hAnsi="Cochin"/>
          <w:lang w:val="en-US"/>
        </w:rPr>
        <w:t>the question of</w:t>
      </w:r>
      <w:r w:rsidRPr="006D1A08">
        <w:rPr>
          <w:rFonts w:ascii="Cochin" w:hAnsi="Cochin"/>
          <w:lang w:val="en-US"/>
        </w:rPr>
        <w:t xml:space="preserve"> materiality and – as will later be clear – time or temporality (</w:t>
      </w:r>
      <w:r w:rsidRPr="00CF7066">
        <w:rPr>
          <w:rFonts w:ascii="Cochin" w:hAnsi="Cochin"/>
          <w:color w:val="FF0000"/>
          <w:lang w:val="en-US"/>
        </w:rPr>
        <w:t>a concept not explicitly used, however</w:t>
      </w:r>
      <w:r w:rsidRPr="006D1A08">
        <w:rPr>
          <w:rFonts w:ascii="Cochin" w:hAnsi="Cochin"/>
          <w:lang w:val="en-US"/>
        </w:rPr>
        <w:t>).</w:t>
      </w:r>
      <w:r w:rsidR="006D1A08" w:rsidRPr="006D1A08">
        <w:rPr>
          <w:rFonts w:ascii="Cochin" w:hAnsi="Cochin"/>
          <w:lang w:val="en-US"/>
        </w:rPr>
        <w:t xml:space="preserve"> After a </w:t>
      </w:r>
      <w:r w:rsidR="006D1A08">
        <w:rPr>
          <w:rFonts w:ascii="Cochin" w:hAnsi="Cochin"/>
          <w:lang w:val="en-US"/>
        </w:rPr>
        <w:t>short</w:t>
      </w:r>
      <w:r w:rsidR="006D1A08" w:rsidRPr="006D1A08">
        <w:rPr>
          <w:rFonts w:ascii="Cochin" w:hAnsi="Cochin"/>
          <w:lang w:val="en-US"/>
        </w:rPr>
        <w:t xml:space="preserve"> discussion of the concepts of </w:t>
      </w:r>
      <w:r w:rsidR="006D1A08" w:rsidRPr="006D1A08">
        <w:rPr>
          <w:rFonts w:ascii="Cochin" w:hAnsi="Cochin"/>
          <w:i/>
          <w:lang w:val="en-US"/>
        </w:rPr>
        <w:t>data</w:t>
      </w:r>
      <w:r w:rsidR="006D1A08" w:rsidRPr="006D1A08">
        <w:rPr>
          <w:rFonts w:ascii="Cochin" w:hAnsi="Cochin"/>
          <w:lang w:val="en-US"/>
        </w:rPr>
        <w:t xml:space="preserve"> and </w:t>
      </w:r>
      <w:r w:rsidR="006D1A08" w:rsidRPr="006D1A08">
        <w:rPr>
          <w:rFonts w:ascii="Cochin" w:hAnsi="Cochin"/>
          <w:i/>
          <w:lang w:val="en-US"/>
        </w:rPr>
        <w:t>materiality</w:t>
      </w:r>
      <w:r w:rsidR="006D1A08" w:rsidRPr="006D1A08">
        <w:rPr>
          <w:rFonts w:ascii="Cochin" w:hAnsi="Cochin"/>
          <w:lang w:val="en-US"/>
        </w:rPr>
        <w:t>, the author</w:t>
      </w:r>
      <w:r w:rsidR="00634414">
        <w:rPr>
          <w:rFonts w:ascii="Cochin" w:hAnsi="Cochin"/>
          <w:lang w:val="en-US"/>
        </w:rPr>
        <w:t>,</w:t>
      </w:r>
      <w:r w:rsidR="006D1A08" w:rsidRPr="006D1A08">
        <w:rPr>
          <w:rFonts w:ascii="Cochin" w:hAnsi="Cochin"/>
          <w:lang w:val="en-US"/>
        </w:rPr>
        <w:t xml:space="preserve"> thus</w:t>
      </w:r>
      <w:r w:rsidR="00634414">
        <w:rPr>
          <w:rFonts w:ascii="Cochin" w:hAnsi="Cochin"/>
          <w:lang w:val="en-US"/>
        </w:rPr>
        <w:t>,</w:t>
      </w:r>
      <w:r w:rsidR="006D1A08">
        <w:rPr>
          <w:rFonts w:ascii="Cochin" w:hAnsi="Cochin"/>
          <w:lang w:val="en-US"/>
        </w:rPr>
        <w:t xml:space="preserve"> states – “</w:t>
      </w:r>
      <w:r w:rsidR="006D1A08" w:rsidRPr="006D1A08">
        <w:rPr>
          <w:rFonts w:ascii="Cochin" w:hAnsi="Cochin"/>
          <w:lang w:val="en-US"/>
        </w:rPr>
        <w:t xml:space="preserve">With these two rudimentary definitions of </w:t>
      </w:r>
      <w:r w:rsidR="006D1A08" w:rsidRPr="006D1A08">
        <w:rPr>
          <w:rFonts w:ascii="Cochin" w:hAnsi="Cochin"/>
          <w:i/>
          <w:lang w:val="en-US"/>
        </w:rPr>
        <w:t xml:space="preserve">data </w:t>
      </w:r>
      <w:r w:rsidR="006D1A08" w:rsidRPr="006D1A08">
        <w:rPr>
          <w:rFonts w:ascii="Cochin" w:hAnsi="Cochin"/>
          <w:lang w:val="en-US"/>
        </w:rPr>
        <w:t xml:space="preserve">and </w:t>
      </w:r>
      <w:r w:rsidR="006D1A08" w:rsidRPr="006D1A08">
        <w:rPr>
          <w:rFonts w:ascii="Cochin" w:hAnsi="Cochin"/>
          <w:i/>
          <w:lang w:val="en-US"/>
        </w:rPr>
        <w:t xml:space="preserve">materiality </w:t>
      </w:r>
      <w:r w:rsidR="006D1A08">
        <w:rPr>
          <w:rFonts w:ascii="Cochin" w:hAnsi="Cochin"/>
          <w:lang w:val="en-US"/>
        </w:rPr>
        <w:t>it is clear that the repre</w:t>
      </w:r>
      <w:r w:rsidR="006D1A08" w:rsidRPr="006D1A08">
        <w:rPr>
          <w:rFonts w:ascii="Cochin" w:hAnsi="Cochin"/>
          <w:lang w:val="en-US"/>
        </w:rPr>
        <w:t>sentation of the data that stems from the material practice needs to pertain a certain notion of the original materiality itself. The overarching question for this paper is if and how this can be achieved.</w:t>
      </w:r>
      <w:r w:rsidR="006D1A08">
        <w:rPr>
          <w:rFonts w:ascii="Cochin" w:hAnsi="Cochin"/>
          <w:lang w:val="en-US"/>
        </w:rPr>
        <w:t>”</w:t>
      </w:r>
    </w:p>
    <w:p w14:paraId="6C49D564" w14:textId="77777777" w:rsidR="006D1A08" w:rsidRDefault="006D1A08">
      <w:pPr>
        <w:rPr>
          <w:rFonts w:ascii="Cochin" w:hAnsi="Cochin"/>
          <w:lang w:val="en-US"/>
        </w:rPr>
      </w:pPr>
    </w:p>
    <w:p w14:paraId="678C41E1" w14:textId="594D6775" w:rsidR="00B83C49" w:rsidRDefault="006D1A08">
      <w:pPr>
        <w:rPr>
          <w:rFonts w:ascii="Cochin" w:hAnsi="Cochin"/>
          <w:lang w:val="en-US"/>
        </w:rPr>
      </w:pPr>
      <w:r>
        <w:rPr>
          <w:rFonts w:ascii="Cochin" w:hAnsi="Cochin"/>
          <w:lang w:val="en-US"/>
        </w:rPr>
        <w:t>After these introductory remarks follow five sections – “Documentation music”, “Documenting openness”, “The Personal archive”, “The Scene of writing”, “Writing the past”</w:t>
      </w:r>
      <w:r w:rsidR="00B83C49">
        <w:rPr>
          <w:rFonts w:ascii="Cochin" w:hAnsi="Cochin"/>
          <w:lang w:val="en-US"/>
        </w:rPr>
        <w:t xml:space="preserve"> – dealing, in short, with contemporary catalogs and archives and different ways of documenting music (scores, digital recordings etc.), with the challenge of documenting open works (Ec</w:t>
      </w:r>
      <w:r w:rsidR="002B4C6B">
        <w:rPr>
          <w:rFonts w:ascii="Cochin" w:hAnsi="Cochin"/>
          <w:lang w:val="en-US"/>
        </w:rPr>
        <w:t xml:space="preserve">o), with </w:t>
      </w:r>
      <w:proofErr w:type="spellStart"/>
      <w:r w:rsidR="002B4C6B">
        <w:rPr>
          <w:rFonts w:ascii="Cochin" w:hAnsi="Cochin"/>
          <w:lang w:val="en-US"/>
        </w:rPr>
        <w:t>Benjaminian</w:t>
      </w:r>
      <w:proofErr w:type="spellEnd"/>
      <w:r w:rsidR="002B4C6B">
        <w:rPr>
          <w:rFonts w:ascii="Cochin" w:hAnsi="Cochin"/>
          <w:lang w:val="en-US"/>
        </w:rPr>
        <w:t xml:space="preserve"> perspective</w:t>
      </w:r>
      <w:r w:rsidR="00B83C49">
        <w:rPr>
          <w:rFonts w:ascii="Cochin" w:hAnsi="Cochin"/>
          <w:lang w:val="en-US"/>
        </w:rPr>
        <w:t>s on the archive (in relation to memory and time), with Derrida’s heavily discussed essay on the archive (and some prequel remarks from his book on Freud of 1978), which segues over into part five</w:t>
      </w:r>
      <w:r w:rsidR="002B4C6B">
        <w:rPr>
          <w:rFonts w:ascii="Cochin" w:hAnsi="Cochin"/>
          <w:lang w:val="en-US"/>
        </w:rPr>
        <w:t>. T</w:t>
      </w:r>
      <w:r w:rsidR="00B83C49">
        <w:rPr>
          <w:rFonts w:ascii="Cochin" w:hAnsi="Cochin"/>
          <w:lang w:val="en-US"/>
        </w:rPr>
        <w:t xml:space="preserve">he article </w:t>
      </w:r>
      <w:r w:rsidR="002B4C6B">
        <w:rPr>
          <w:rFonts w:ascii="Cochin" w:hAnsi="Cochin"/>
          <w:lang w:val="en-US"/>
        </w:rPr>
        <w:t xml:space="preserve">then </w:t>
      </w:r>
      <w:r w:rsidR="00B83C49">
        <w:rPr>
          <w:rFonts w:ascii="Cochin" w:hAnsi="Cochin"/>
          <w:lang w:val="en-US"/>
        </w:rPr>
        <w:t xml:space="preserve">ends with a short concluding discussion. In all parts, the question of materiality in relation to </w:t>
      </w:r>
      <w:r w:rsidR="002B4C6B">
        <w:rPr>
          <w:rFonts w:ascii="Cochin" w:hAnsi="Cochin"/>
          <w:lang w:val="en-US"/>
        </w:rPr>
        <w:t xml:space="preserve">musical </w:t>
      </w:r>
      <w:r w:rsidR="00B83C49">
        <w:rPr>
          <w:rFonts w:ascii="Cochin" w:hAnsi="Cochin"/>
          <w:lang w:val="en-US"/>
        </w:rPr>
        <w:t xml:space="preserve">practice comes back – </w:t>
      </w:r>
      <w:r w:rsidR="00B83C49" w:rsidRPr="00CF7066">
        <w:rPr>
          <w:rFonts w:ascii="Cochin" w:hAnsi="Cochin"/>
          <w:color w:val="FF0000"/>
          <w:lang w:val="en-US"/>
        </w:rPr>
        <w:t>even though it could have be</w:t>
      </w:r>
      <w:r w:rsidR="002B4C6B" w:rsidRPr="00CF7066">
        <w:rPr>
          <w:rFonts w:ascii="Cochin" w:hAnsi="Cochin"/>
          <w:color w:val="FF0000"/>
          <w:lang w:val="en-US"/>
        </w:rPr>
        <w:t>en</w:t>
      </w:r>
      <w:r w:rsidR="00B83C49" w:rsidRPr="00CF7066">
        <w:rPr>
          <w:rFonts w:ascii="Cochin" w:hAnsi="Cochin"/>
          <w:color w:val="FF0000"/>
          <w:lang w:val="en-US"/>
        </w:rPr>
        <w:t xml:space="preserve"> developed further </w:t>
      </w:r>
      <w:r w:rsidR="00B83C49">
        <w:rPr>
          <w:rFonts w:ascii="Cochin" w:hAnsi="Cochin"/>
          <w:lang w:val="en-US"/>
        </w:rPr>
        <w:t>– as well as the question of time.</w:t>
      </w:r>
    </w:p>
    <w:p w14:paraId="0AC84BF4" w14:textId="77777777" w:rsidR="00B83C49" w:rsidRDefault="00B83C49">
      <w:pPr>
        <w:rPr>
          <w:rFonts w:ascii="Cochin" w:hAnsi="Cochin"/>
          <w:lang w:val="en-US"/>
        </w:rPr>
      </w:pPr>
    </w:p>
    <w:p w14:paraId="411682BE" w14:textId="2D0B2576" w:rsidR="00740E7F" w:rsidRDefault="00B83C49">
      <w:pPr>
        <w:rPr>
          <w:rFonts w:ascii="Cochin" w:hAnsi="Cochin"/>
          <w:lang w:val="en-US"/>
        </w:rPr>
      </w:pPr>
      <w:r>
        <w:rPr>
          <w:rFonts w:ascii="Cochin" w:hAnsi="Cochin"/>
          <w:lang w:val="en-US"/>
        </w:rPr>
        <w:t xml:space="preserve">There is thus </w:t>
      </w:r>
      <w:r w:rsidR="002B4C6B">
        <w:rPr>
          <w:rFonts w:ascii="Cochin" w:hAnsi="Cochin"/>
          <w:lang w:val="en-US"/>
        </w:rPr>
        <w:t xml:space="preserve">a </w:t>
      </w:r>
      <w:r>
        <w:rPr>
          <w:rFonts w:ascii="Cochin" w:hAnsi="Cochin"/>
          <w:lang w:val="en-US"/>
        </w:rPr>
        <w:t xml:space="preserve">main concern and problematic </w:t>
      </w:r>
      <w:r w:rsidR="002B4C6B">
        <w:rPr>
          <w:rFonts w:ascii="Cochin" w:hAnsi="Cochin"/>
          <w:lang w:val="en-US"/>
        </w:rPr>
        <w:t>in</w:t>
      </w:r>
      <w:r>
        <w:rPr>
          <w:rFonts w:ascii="Cochin" w:hAnsi="Cochin"/>
          <w:lang w:val="en-US"/>
        </w:rPr>
        <w:t xml:space="preserve"> the article. Still, the text comes forth as a bit </w:t>
      </w:r>
      <w:r w:rsidRPr="00CF7066">
        <w:rPr>
          <w:rFonts w:ascii="Cochin" w:hAnsi="Cochin"/>
          <w:color w:val="FF0000"/>
          <w:lang w:val="en-US"/>
        </w:rPr>
        <w:t>fragmentized</w:t>
      </w:r>
      <w:r>
        <w:rPr>
          <w:rFonts w:ascii="Cochin" w:hAnsi="Cochin"/>
          <w:lang w:val="en-US"/>
        </w:rPr>
        <w:t xml:space="preserve">. Its composition could be strengthened both by a </w:t>
      </w:r>
      <w:r w:rsidRPr="00CF7066">
        <w:rPr>
          <w:rFonts w:ascii="Cochin" w:hAnsi="Cochin"/>
          <w:color w:val="FF0000"/>
          <w:lang w:val="en-US"/>
        </w:rPr>
        <w:t>clearer articulation of its purpose and aim</w:t>
      </w:r>
      <w:r w:rsidR="002B4C6B">
        <w:rPr>
          <w:rFonts w:ascii="Cochin" w:hAnsi="Cochin"/>
          <w:lang w:val="en-US"/>
        </w:rPr>
        <w:t xml:space="preserve">, </w:t>
      </w:r>
      <w:r>
        <w:rPr>
          <w:rFonts w:ascii="Cochin" w:hAnsi="Cochin"/>
          <w:lang w:val="en-US"/>
        </w:rPr>
        <w:t>and by stating</w:t>
      </w:r>
      <w:r w:rsidR="002B4C6B">
        <w:rPr>
          <w:rFonts w:ascii="Cochin" w:hAnsi="Cochin"/>
          <w:lang w:val="en-US"/>
        </w:rPr>
        <w:t>,</w:t>
      </w:r>
      <w:r>
        <w:rPr>
          <w:rFonts w:ascii="Cochin" w:hAnsi="Cochin"/>
          <w:lang w:val="en-US"/>
        </w:rPr>
        <w:t xml:space="preserve"> </w:t>
      </w:r>
      <w:commentRangeStart w:id="1"/>
      <w:r>
        <w:rPr>
          <w:rFonts w:ascii="Cochin" w:hAnsi="Cochin"/>
          <w:lang w:val="en-US"/>
        </w:rPr>
        <w:t>more explicitly</w:t>
      </w:r>
      <w:r w:rsidR="002B4C6B">
        <w:rPr>
          <w:rFonts w:ascii="Cochin" w:hAnsi="Cochin"/>
          <w:lang w:val="en-US"/>
        </w:rPr>
        <w:t>,</w:t>
      </w:r>
      <w:r>
        <w:rPr>
          <w:rFonts w:ascii="Cochin" w:hAnsi="Cochin"/>
          <w:lang w:val="en-US"/>
        </w:rPr>
        <w:t xml:space="preserve"> </w:t>
      </w:r>
      <w:r w:rsidRPr="00CF7066">
        <w:rPr>
          <w:rFonts w:ascii="Cochin" w:hAnsi="Cochin"/>
          <w:color w:val="FF0000"/>
          <w:lang w:val="en-US"/>
        </w:rPr>
        <w:t xml:space="preserve">the research question </w:t>
      </w:r>
      <w:r>
        <w:rPr>
          <w:rFonts w:ascii="Cochin" w:hAnsi="Cochin"/>
          <w:lang w:val="en-US"/>
        </w:rPr>
        <w:t xml:space="preserve">to be pursued, </w:t>
      </w:r>
      <w:commentRangeEnd w:id="1"/>
      <w:r w:rsidR="007340B9">
        <w:rPr>
          <w:rStyle w:val="Kommentarsreferens"/>
          <w:rFonts w:ascii="Times New Roman" w:eastAsia="Times New Roman" w:hAnsi="Times New Roman" w:cs="Times New Roman"/>
          <w:lang w:val="en-US"/>
        </w:rPr>
        <w:commentReference w:id="1"/>
      </w:r>
      <w:r>
        <w:rPr>
          <w:rFonts w:ascii="Cochin" w:hAnsi="Cochin"/>
          <w:lang w:val="en-US"/>
        </w:rPr>
        <w:t xml:space="preserve">which could then be repeated and nuanced as the text moves forward and function as the engine of the piece. Moreover, </w:t>
      </w:r>
      <w:r w:rsidRPr="00CF7066">
        <w:rPr>
          <w:rFonts w:ascii="Cochin" w:hAnsi="Cochin"/>
          <w:color w:val="FF0000"/>
          <w:lang w:val="en-US"/>
        </w:rPr>
        <w:t>the initial observation about artistic research tend</w:t>
      </w:r>
      <w:r w:rsidR="002B4C6B" w:rsidRPr="00CF7066">
        <w:rPr>
          <w:rFonts w:ascii="Cochin" w:hAnsi="Cochin"/>
          <w:color w:val="FF0000"/>
          <w:lang w:val="en-US"/>
        </w:rPr>
        <w:t>s</w:t>
      </w:r>
      <w:r w:rsidRPr="00CF7066">
        <w:rPr>
          <w:rFonts w:ascii="Cochin" w:hAnsi="Cochin"/>
          <w:color w:val="FF0000"/>
          <w:lang w:val="en-US"/>
        </w:rPr>
        <w:t xml:space="preserve"> to be subdued </w:t>
      </w:r>
      <w:r w:rsidR="00740E7F" w:rsidRPr="00CF7066">
        <w:rPr>
          <w:rFonts w:ascii="Cochin" w:hAnsi="Cochin"/>
          <w:color w:val="FF0000"/>
          <w:lang w:val="en-US"/>
        </w:rPr>
        <w:t>or even lost</w:t>
      </w:r>
      <w:r w:rsidR="00740E7F">
        <w:rPr>
          <w:rFonts w:ascii="Cochin" w:hAnsi="Cochin"/>
          <w:lang w:val="en-US"/>
        </w:rPr>
        <w:t xml:space="preserve"> </w:t>
      </w:r>
      <w:r>
        <w:rPr>
          <w:rFonts w:ascii="Cochin" w:hAnsi="Cochin"/>
          <w:lang w:val="en-US"/>
        </w:rPr>
        <w:t xml:space="preserve">as the discussions of Benjamin and Derrida </w:t>
      </w:r>
      <w:r w:rsidR="002B4C6B">
        <w:rPr>
          <w:rFonts w:ascii="Cochin" w:hAnsi="Cochin"/>
          <w:lang w:val="en-US"/>
        </w:rPr>
        <w:t>begin</w:t>
      </w:r>
      <w:r w:rsidR="00740E7F">
        <w:rPr>
          <w:rFonts w:ascii="Cochin" w:hAnsi="Cochin"/>
          <w:lang w:val="en-US"/>
        </w:rPr>
        <w:t xml:space="preserve">, and the same goes </w:t>
      </w:r>
      <w:r w:rsidR="002B4C6B">
        <w:rPr>
          <w:rFonts w:ascii="Cochin" w:hAnsi="Cochin"/>
          <w:lang w:val="en-US"/>
        </w:rPr>
        <w:t>for</w:t>
      </w:r>
      <w:r w:rsidR="00740E7F">
        <w:rPr>
          <w:rFonts w:ascii="Cochin" w:hAnsi="Cochin"/>
          <w:lang w:val="en-US"/>
        </w:rPr>
        <w:t xml:space="preserve"> the early remarks about data and materiality. </w:t>
      </w:r>
    </w:p>
    <w:p w14:paraId="17A28838" w14:textId="77777777" w:rsidR="00740E7F" w:rsidRDefault="00740E7F">
      <w:pPr>
        <w:rPr>
          <w:rFonts w:ascii="Cochin" w:hAnsi="Cochin"/>
          <w:lang w:val="en-US"/>
        </w:rPr>
      </w:pPr>
    </w:p>
    <w:p w14:paraId="515093F9" w14:textId="3DC7A288" w:rsidR="00740E7F" w:rsidRDefault="002B4C6B">
      <w:pPr>
        <w:rPr>
          <w:rFonts w:ascii="Cochin" w:hAnsi="Cochin"/>
          <w:lang w:val="en-US"/>
        </w:rPr>
      </w:pPr>
      <w:r>
        <w:rPr>
          <w:rFonts w:ascii="Cochin" w:hAnsi="Cochin"/>
          <w:lang w:val="en-US"/>
        </w:rPr>
        <w:t>T</w:t>
      </w:r>
      <w:r w:rsidR="00740E7F">
        <w:rPr>
          <w:rFonts w:ascii="Cochin" w:hAnsi="Cochin"/>
          <w:lang w:val="en-US"/>
        </w:rPr>
        <w:t>he most pressing problem with the piece</w:t>
      </w:r>
      <w:r>
        <w:rPr>
          <w:rFonts w:ascii="Cochin" w:hAnsi="Cochin"/>
          <w:lang w:val="en-US"/>
        </w:rPr>
        <w:t>, however,</w:t>
      </w:r>
      <w:r w:rsidR="00740E7F">
        <w:rPr>
          <w:rFonts w:ascii="Cochin" w:hAnsi="Cochin"/>
          <w:lang w:val="en-US"/>
        </w:rPr>
        <w:t xml:space="preserve"> relates to theory. First of all, the very starting point seems to be a distinction between a primary </w:t>
      </w:r>
      <w:commentRangeStart w:id="2"/>
      <w:r w:rsidR="00740E7F">
        <w:rPr>
          <w:rFonts w:ascii="Cochin" w:hAnsi="Cochin"/>
          <w:lang w:val="en-US"/>
        </w:rPr>
        <w:t>(“original”, p. 2</w:t>
      </w:r>
      <w:commentRangeEnd w:id="2"/>
      <w:r w:rsidR="00901956">
        <w:rPr>
          <w:rStyle w:val="Kommentarsreferens"/>
          <w:rFonts w:ascii="Times New Roman" w:eastAsia="Times New Roman" w:hAnsi="Times New Roman" w:cs="Times New Roman"/>
          <w:lang w:val="en-US"/>
        </w:rPr>
        <w:commentReference w:id="2"/>
      </w:r>
      <w:r w:rsidR="00740E7F">
        <w:rPr>
          <w:rFonts w:ascii="Cochin" w:hAnsi="Cochin"/>
          <w:lang w:val="en-US"/>
        </w:rPr>
        <w:t xml:space="preserve">) material performance or practice and its documentation or </w:t>
      </w:r>
      <w:proofErr w:type="spellStart"/>
      <w:r w:rsidR="00740E7F">
        <w:rPr>
          <w:rFonts w:ascii="Cochin" w:hAnsi="Cochin"/>
          <w:lang w:val="en-US"/>
        </w:rPr>
        <w:t>archivization</w:t>
      </w:r>
      <w:proofErr w:type="spellEnd"/>
      <w:r w:rsidR="00740E7F">
        <w:rPr>
          <w:rFonts w:ascii="Cochin" w:hAnsi="Cochin"/>
          <w:lang w:val="en-US"/>
        </w:rPr>
        <w:t>, which will always then be secondary (ontologically)</w:t>
      </w:r>
      <w:r>
        <w:rPr>
          <w:rFonts w:ascii="Cochin" w:hAnsi="Cochin"/>
          <w:lang w:val="en-US"/>
        </w:rPr>
        <w:t xml:space="preserve"> and in a way deformed</w:t>
      </w:r>
      <w:r w:rsidR="00740E7F">
        <w:rPr>
          <w:rFonts w:ascii="Cochin" w:hAnsi="Cochin"/>
          <w:lang w:val="en-US"/>
        </w:rPr>
        <w:t xml:space="preserve"> or not complete. Such claims can certainly be made and argued for, but </w:t>
      </w:r>
      <w:r w:rsidR="00740E7F" w:rsidRPr="00CF7066">
        <w:rPr>
          <w:rFonts w:ascii="Cochin" w:hAnsi="Cochin"/>
          <w:color w:val="FF0000"/>
          <w:lang w:val="en-US"/>
        </w:rPr>
        <w:t>they need to be more developed than they are here</w:t>
      </w:r>
      <w:r w:rsidR="00740E7F">
        <w:rPr>
          <w:rFonts w:ascii="Cochin" w:hAnsi="Cochin"/>
          <w:lang w:val="en-US"/>
        </w:rPr>
        <w:t xml:space="preserve">. </w:t>
      </w:r>
      <w:commentRangeStart w:id="4"/>
      <w:r w:rsidR="00740E7F">
        <w:rPr>
          <w:rFonts w:ascii="Cochin" w:hAnsi="Cochin"/>
          <w:lang w:val="en-US"/>
        </w:rPr>
        <w:t xml:space="preserve">Moreover, they don’t sit </w:t>
      </w:r>
      <w:r>
        <w:rPr>
          <w:rFonts w:ascii="Cochin" w:hAnsi="Cochin"/>
          <w:lang w:val="en-US"/>
        </w:rPr>
        <w:t>very well with the analysis</w:t>
      </w:r>
      <w:r w:rsidR="00740E7F">
        <w:rPr>
          <w:rFonts w:ascii="Cochin" w:hAnsi="Cochin"/>
          <w:lang w:val="en-US"/>
        </w:rPr>
        <w:t xml:space="preserve"> of Benjamin and especially not Derrida</w:t>
      </w:r>
      <w:commentRangeEnd w:id="4"/>
      <w:r w:rsidR="00CF7066">
        <w:rPr>
          <w:rStyle w:val="Kommentarsreferens"/>
          <w:rFonts w:ascii="Times New Roman" w:eastAsia="Times New Roman" w:hAnsi="Times New Roman" w:cs="Times New Roman"/>
          <w:lang w:val="en-US"/>
        </w:rPr>
        <w:commentReference w:id="4"/>
      </w:r>
      <w:r w:rsidR="00740E7F">
        <w:rPr>
          <w:rFonts w:ascii="Cochin" w:hAnsi="Cochin"/>
          <w:lang w:val="en-US"/>
        </w:rPr>
        <w:t xml:space="preserve">. </w:t>
      </w:r>
      <w:commentRangeStart w:id="5"/>
      <w:r w:rsidR="00740E7F">
        <w:rPr>
          <w:rFonts w:ascii="Cochin" w:hAnsi="Cochin"/>
          <w:lang w:val="en-US"/>
        </w:rPr>
        <w:t xml:space="preserve">Thus, </w:t>
      </w:r>
      <w:r w:rsidR="00990567">
        <w:rPr>
          <w:rFonts w:ascii="Cochin" w:hAnsi="Cochin"/>
          <w:lang w:val="en-US"/>
        </w:rPr>
        <w:t>for instance, when the dichotomy between a</w:t>
      </w:r>
      <w:r w:rsidR="00740E7F">
        <w:rPr>
          <w:rFonts w:ascii="Cochin" w:hAnsi="Cochin"/>
          <w:lang w:val="en-US"/>
        </w:rPr>
        <w:t xml:space="preserve"> unique performance and its representation is addressed </w:t>
      </w:r>
      <w:r w:rsidR="00990567">
        <w:rPr>
          <w:rFonts w:ascii="Cochin" w:hAnsi="Cochin"/>
          <w:lang w:val="en-US"/>
        </w:rPr>
        <w:t>(p. 13</w:t>
      </w:r>
      <w:r w:rsidR="00B34E54">
        <w:rPr>
          <w:rFonts w:ascii="Cochin" w:hAnsi="Cochin"/>
          <w:lang w:val="en-US"/>
        </w:rPr>
        <w:t>; see also p. 12 et passim</w:t>
      </w:r>
      <w:r w:rsidR="00990567">
        <w:rPr>
          <w:rFonts w:ascii="Cochin" w:hAnsi="Cochin"/>
          <w:lang w:val="en-US"/>
        </w:rPr>
        <w:t>) this seem a bit misleading in relation to Derrida’s understanding of the external and internal etcetera as always interlaced.</w:t>
      </w:r>
      <w:commentRangeEnd w:id="5"/>
      <w:r w:rsidR="0088420E">
        <w:rPr>
          <w:rStyle w:val="Kommentarsreferens"/>
          <w:rFonts w:ascii="Times New Roman" w:eastAsia="Times New Roman" w:hAnsi="Times New Roman" w:cs="Times New Roman"/>
          <w:lang w:val="en-US"/>
        </w:rPr>
        <w:commentReference w:id="5"/>
      </w:r>
    </w:p>
    <w:p w14:paraId="22AF300E" w14:textId="77777777" w:rsidR="00B34E54" w:rsidRDefault="00B34E54">
      <w:pPr>
        <w:rPr>
          <w:rFonts w:ascii="Cochin" w:hAnsi="Cochin"/>
          <w:lang w:val="en-US"/>
        </w:rPr>
      </w:pPr>
    </w:p>
    <w:p w14:paraId="35D352AB" w14:textId="5F18BCC8" w:rsidR="00B34E54" w:rsidRDefault="00B34E54">
      <w:pPr>
        <w:rPr>
          <w:rFonts w:ascii="Cochin" w:hAnsi="Cochin"/>
          <w:lang w:val="en-US"/>
        </w:rPr>
      </w:pPr>
      <w:commentRangeStart w:id="6"/>
      <w:r>
        <w:rPr>
          <w:rFonts w:ascii="Cochin" w:hAnsi="Cochin"/>
          <w:lang w:val="en-US"/>
        </w:rPr>
        <w:t>Furthermore, the article needs to dig deeper into the notion</w:t>
      </w:r>
      <w:r w:rsidR="0019389B">
        <w:rPr>
          <w:rFonts w:ascii="Cochin" w:hAnsi="Cochin"/>
          <w:lang w:val="en-US"/>
        </w:rPr>
        <w:t>s</w:t>
      </w:r>
      <w:r>
        <w:rPr>
          <w:rFonts w:ascii="Cochin" w:hAnsi="Cochin"/>
          <w:lang w:val="en-US"/>
        </w:rPr>
        <w:t xml:space="preserve"> of materiality</w:t>
      </w:r>
      <w:r w:rsidR="0019389B">
        <w:rPr>
          <w:rFonts w:ascii="Cochin" w:hAnsi="Cochin"/>
          <w:lang w:val="en-US"/>
        </w:rPr>
        <w:t xml:space="preserve"> and materialism</w:t>
      </w:r>
      <w:r>
        <w:rPr>
          <w:rFonts w:ascii="Cochin" w:hAnsi="Cochin"/>
          <w:lang w:val="en-US"/>
        </w:rPr>
        <w:t>. The introductory remarks, alluding briefly to Marx, seem a bit underdeveloped in relation to the extensive theoretical discussion</w:t>
      </w:r>
      <w:r w:rsidR="0019389B">
        <w:rPr>
          <w:rFonts w:ascii="Cochin" w:hAnsi="Cochin"/>
          <w:lang w:val="en-US"/>
        </w:rPr>
        <w:t>s</w:t>
      </w:r>
      <w:r>
        <w:rPr>
          <w:rFonts w:ascii="Cochin" w:hAnsi="Cochin"/>
          <w:lang w:val="en-US"/>
        </w:rPr>
        <w:t xml:space="preserve"> on the concept</w:t>
      </w:r>
      <w:r w:rsidR="0019389B">
        <w:rPr>
          <w:rFonts w:ascii="Cochin" w:hAnsi="Cochin"/>
          <w:lang w:val="en-US"/>
        </w:rPr>
        <w:t>s</w:t>
      </w:r>
      <w:r>
        <w:rPr>
          <w:rFonts w:ascii="Cochin" w:hAnsi="Cochin"/>
          <w:lang w:val="en-US"/>
        </w:rPr>
        <w:t xml:space="preserve"> during the last decade – in everything from affect and actor-network theory to media history to new materialism (</w:t>
      </w:r>
      <w:r w:rsidR="0019389B">
        <w:rPr>
          <w:rFonts w:ascii="Cochin" w:hAnsi="Cochin"/>
          <w:lang w:val="en-US"/>
        </w:rPr>
        <w:t xml:space="preserve">for a summary, </w:t>
      </w:r>
      <w:r>
        <w:rPr>
          <w:rFonts w:ascii="Cochin" w:hAnsi="Cochin"/>
          <w:lang w:val="en-US"/>
        </w:rPr>
        <w:t xml:space="preserve">see the recent issue of </w:t>
      </w:r>
      <w:r w:rsidR="0019389B" w:rsidRPr="0019389B">
        <w:rPr>
          <w:rFonts w:ascii="Cochin" w:hAnsi="Cochin"/>
          <w:i/>
          <w:lang w:val="en-US"/>
        </w:rPr>
        <w:t>October</w:t>
      </w:r>
      <w:r w:rsidR="0019389B">
        <w:rPr>
          <w:rFonts w:ascii="Cochin" w:hAnsi="Cochin"/>
          <w:lang w:val="en-US"/>
        </w:rPr>
        <w:t xml:space="preserve">, #155, 2016). Not least this is important in order to </w:t>
      </w:r>
      <w:r w:rsidR="0019389B">
        <w:rPr>
          <w:rFonts w:ascii="Cochin" w:hAnsi="Cochin"/>
          <w:lang w:val="en-US"/>
        </w:rPr>
        <w:lastRenderedPageBreak/>
        <w:t xml:space="preserve">address the notion of digital recording and digital archives and the specific material and temporal affordances of those, which would shed light on the </w:t>
      </w:r>
      <w:r w:rsidR="002B4C6B">
        <w:rPr>
          <w:rFonts w:ascii="Cochin" w:hAnsi="Cochin"/>
          <w:lang w:val="en-US"/>
        </w:rPr>
        <w:t>central</w:t>
      </w:r>
      <w:r w:rsidR="0019389B">
        <w:rPr>
          <w:rFonts w:ascii="Cochin" w:hAnsi="Cochin"/>
          <w:lang w:val="en-US"/>
        </w:rPr>
        <w:t xml:space="preserve"> question of the piece. </w:t>
      </w:r>
      <w:commentRangeEnd w:id="6"/>
      <w:r w:rsidR="00CF7066">
        <w:rPr>
          <w:rStyle w:val="Kommentarsreferens"/>
          <w:rFonts w:ascii="Times New Roman" w:eastAsia="Times New Roman" w:hAnsi="Times New Roman" w:cs="Times New Roman"/>
          <w:lang w:val="en-US"/>
        </w:rPr>
        <w:commentReference w:id="6"/>
      </w:r>
    </w:p>
    <w:p w14:paraId="76C12765" w14:textId="77777777" w:rsidR="0019389B" w:rsidRDefault="0019389B">
      <w:pPr>
        <w:rPr>
          <w:rFonts w:ascii="Cochin" w:hAnsi="Cochin"/>
          <w:lang w:val="en-US"/>
        </w:rPr>
      </w:pPr>
    </w:p>
    <w:p w14:paraId="0E87C2BD" w14:textId="530F3A5E" w:rsidR="0019389B" w:rsidRDefault="0019389B">
      <w:pPr>
        <w:rPr>
          <w:rFonts w:ascii="Cochin" w:hAnsi="Cochin"/>
          <w:lang w:val="en-US"/>
        </w:rPr>
      </w:pPr>
      <w:r>
        <w:rPr>
          <w:rFonts w:ascii="Cochin" w:hAnsi="Cochin"/>
          <w:lang w:val="en-US"/>
        </w:rPr>
        <w:t>Without doubt, this question is extremely important to address, and</w:t>
      </w:r>
      <w:r w:rsidR="00E9535B">
        <w:rPr>
          <w:rFonts w:ascii="Cochin" w:hAnsi="Cochin"/>
          <w:lang w:val="en-US"/>
        </w:rPr>
        <w:t>,</w:t>
      </w:r>
      <w:r>
        <w:rPr>
          <w:rFonts w:ascii="Cochin" w:hAnsi="Cochin"/>
          <w:lang w:val="en-US"/>
        </w:rPr>
        <w:t xml:space="preserve"> thus</w:t>
      </w:r>
      <w:r w:rsidR="00E9535B">
        <w:rPr>
          <w:rFonts w:ascii="Cochin" w:hAnsi="Cochin"/>
          <w:lang w:val="en-US"/>
        </w:rPr>
        <w:t>,</w:t>
      </w:r>
      <w:r>
        <w:rPr>
          <w:rFonts w:ascii="Cochin" w:hAnsi="Cochin"/>
          <w:lang w:val="en-US"/>
        </w:rPr>
        <w:t xml:space="preserve"> this is a potentially important article. However, in order to be pu</w:t>
      </w:r>
      <w:r w:rsidR="002B58D2">
        <w:rPr>
          <w:rFonts w:ascii="Cochin" w:hAnsi="Cochin"/>
          <w:lang w:val="en-US"/>
        </w:rPr>
        <w:t>b</w:t>
      </w:r>
      <w:r>
        <w:rPr>
          <w:rFonts w:ascii="Cochin" w:hAnsi="Cochin"/>
          <w:lang w:val="en-US"/>
        </w:rPr>
        <w:t>lished, I would say that it is in need of several revision</w:t>
      </w:r>
      <w:r w:rsidR="00E9535B">
        <w:rPr>
          <w:rFonts w:ascii="Cochin" w:hAnsi="Cochin"/>
          <w:lang w:val="en-US"/>
        </w:rPr>
        <w:t>s</w:t>
      </w:r>
      <w:r>
        <w:rPr>
          <w:rFonts w:ascii="Cochin" w:hAnsi="Cochin"/>
          <w:lang w:val="en-US"/>
        </w:rPr>
        <w:t xml:space="preserve">, both in regard to composition, </w:t>
      </w:r>
      <w:r w:rsidR="002B58D2">
        <w:rPr>
          <w:rFonts w:ascii="Cochin" w:hAnsi="Cochin"/>
          <w:lang w:val="en-US"/>
        </w:rPr>
        <w:t>argumentative architecture, and theory.</w:t>
      </w:r>
      <w:r>
        <w:rPr>
          <w:rFonts w:ascii="Cochin" w:hAnsi="Cochin"/>
          <w:lang w:val="en-US"/>
        </w:rPr>
        <w:t xml:space="preserve"> </w:t>
      </w:r>
    </w:p>
    <w:p w14:paraId="1B49AA2D" w14:textId="77777777" w:rsidR="00740E7F" w:rsidRDefault="00740E7F">
      <w:pPr>
        <w:rPr>
          <w:rFonts w:ascii="Cochin" w:hAnsi="Cochin"/>
          <w:lang w:val="en-US"/>
        </w:rPr>
      </w:pPr>
    </w:p>
    <w:p w14:paraId="79E2113E" w14:textId="77777777" w:rsidR="00B83C49" w:rsidRDefault="00B83C49">
      <w:pPr>
        <w:rPr>
          <w:rFonts w:ascii="Cochin" w:hAnsi="Cochin"/>
          <w:lang w:val="en-US"/>
        </w:rPr>
      </w:pPr>
    </w:p>
    <w:p w14:paraId="70BC757A" w14:textId="77777777" w:rsidR="00B83C49" w:rsidRDefault="00B83C49">
      <w:pPr>
        <w:rPr>
          <w:rFonts w:ascii="Cochin" w:hAnsi="Cochin"/>
          <w:lang w:val="en-US"/>
        </w:rPr>
      </w:pPr>
    </w:p>
    <w:p w14:paraId="08F3B033" w14:textId="77777777" w:rsidR="00B83C49" w:rsidRDefault="00B83C49">
      <w:pPr>
        <w:rPr>
          <w:rFonts w:ascii="Cochin" w:hAnsi="Cochin"/>
          <w:lang w:val="en-US"/>
        </w:rPr>
      </w:pPr>
    </w:p>
    <w:p w14:paraId="07BB5724" w14:textId="77777777" w:rsidR="006D1A08" w:rsidRDefault="00B83C49">
      <w:pPr>
        <w:rPr>
          <w:rFonts w:ascii="Cochin" w:hAnsi="Cochin"/>
          <w:lang w:val="en-US"/>
        </w:rPr>
      </w:pPr>
      <w:r>
        <w:rPr>
          <w:rFonts w:ascii="Cochin" w:hAnsi="Cochin"/>
          <w:lang w:val="en-US"/>
        </w:rPr>
        <w:t xml:space="preserve">  </w:t>
      </w:r>
    </w:p>
    <w:p w14:paraId="390AC5E9" w14:textId="77777777" w:rsidR="006D1A08" w:rsidRDefault="006D1A08">
      <w:pPr>
        <w:rPr>
          <w:rFonts w:ascii="Cochin" w:hAnsi="Cochin"/>
          <w:lang w:val="en-US"/>
        </w:rPr>
      </w:pPr>
    </w:p>
    <w:p w14:paraId="73B83EB4" w14:textId="378D0037" w:rsidR="007C5E51" w:rsidRPr="006D1A08" w:rsidRDefault="007C5E51">
      <w:pPr>
        <w:rPr>
          <w:rFonts w:ascii="Cochin" w:hAnsi="Cochin"/>
          <w:lang w:val="en-US"/>
        </w:rPr>
      </w:pPr>
      <w:r w:rsidRPr="006D1A08">
        <w:rPr>
          <w:rFonts w:ascii="Cochin" w:hAnsi="Cochin"/>
          <w:lang w:val="en-US"/>
        </w:rPr>
        <w:t xml:space="preserve"> </w:t>
      </w:r>
    </w:p>
    <w:sectPr w:rsidR="007C5E51" w:rsidRPr="006D1A08" w:rsidSect="00704948">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nrik Frisk" w:date="2017-12-06T08:49:00Z" w:initials="HF">
    <w:p w14:paraId="61E781E6" w14:textId="0A9E3B7F" w:rsidR="00CF7066" w:rsidRDefault="00CF7066">
      <w:pPr>
        <w:pStyle w:val="Kommentarer"/>
      </w:pPr>
      <w:r>
        <w:rPr>
          <w:rStyle w:val="Kommentarsreferens"/>
        </w:rPr>
        <w:annotationRef/>
      </w:r>
      <w:proofErr w:type="spellStart"/>
      <w:r>
        <w:t>För</w:t>
      </w:r>
      <w:proofErr w:type="spellEnd"/>
      <w:r>
        <w:t xml:space="preserve"> in </w:t>
      </w:r>
      <w:proofErr w:type="spellStart"/>
      <w:r>
        <w:t>detta</w:t>
      </w:r>
      <w:proofErr w:type="spellEnd"/>
    </w:p>
  </w:comment>
  <w:comment w:id="1" w:author="Henrik Frisk" w:date="2017-12-28T16:05:00Z" w:initials="HF">
    <w:p w14:paraId="0C1903D5" w14:textId="50C220EC" w:rsidR="007340B9" w:rsidRDefault="007340B9">
      <w:pPr>
        <w:pStyle w:val="Kommentarer"/>
      </w:pPr>
      <w:r>
        <w:rPr>
          <w:rStyle w:val="Kommentarsreferens"/>
        </w:rPr>
        <w:annotationRef/>
      </w:r>
      <w:proofErr w:type="spellStart"/>
      <w:r>
        <w:t>Fixa</w:t>
      </w:r>
      <w:proofErr w:type="spellEnd"/>
    </w:p>
  </w:comment>
  <w:comment w:id="2" w:author="Henrik Frisk" w:date="2017-12-28T16:40:00Z" w:initials="HF">
    <w:p w14:paraId="48EB1E05" w14:textId="2A485052" w:rsidR="00901956" w:rsidRDefault="00901956">
      <w:pPr>
        <w:pStyle w:val="Kommentarer"/>
      </w:pPr>
      <w:r>
        <w:rPr>
          <w:rStyle w:val="Kommentarsreferens"/>
        </w:rPr>
        <w:annotationRef/>
      </w:r>
      <w:proofErr w:type="spellStart"/>
      <w:r>
        <w:t>struket</w:t>
      </w:r>
      <w:bookmarkStart w:id="3" w:name="_GoBack"/>
      <w:bookmarkEnd w:id="3"/>
      <w:proofErr w:type="spellEnd"/>
    </w:p>
  </w:comment>
  <w:comment w:id="4" w:author="Henrik Frisk" w:date="2017-12-06T08:52:00Z" w:initials="HF">
    <w:p w14:paraId="735D1C99" w14:textId="012491AB" w:rsidR="00CF7066" w:rsidRPr="00CF7066" w:rsidRDefault="00CF7066">
      <w:pPr>
        <w:pStyle w:val="Kommentarer"/>
        <w:rPr>
          <w:lang w:val="sv-SE"/>
        </w:rPr>
      </w:pPr>
      <w:r>
        <w:rPr>
          <w:rStyle w:val="Kommentarsreferens"/>
        </w:rPr>
        <w:annotationRef/>
      </w:r>
      <w:proofErr w:type="spellStart"/>
      <w:r w:rsidRPr="00CF7066">
        <w:rPr>
          <w:lang w:val="sv-SE"/>
        </w:rPr>
        <w:t>Hmm</w:t>
      </w:r>
      <w:proofErr w:type="spellEnd"/>
      <w:r w:rsidRPr="00CF7066">
        <w:rPr>
          <w:lang w:val="sv-SE"/>
        </w:rPr>
        <w:t>, det här måste jag undersöka.</w:t>
      </w:r>
    </w:p>
  </w:comment>
  <w:comment w:id="5" w:author="Henrik Frisk" w:date="2017-12-18T15:12:00Z" w:initials="HF">
    <w:p w14:paraId="216CFBFA" w14:textId="6BF9B5E7" w:rsidR="0088420E" w:rsidRDefault="0088420E">
      <w:pPr>
        <w:pStyle w:val="Kommentarer"/>
      </w:pPr>
      <w:r>
        <w:rPr>
          <w:rStyle w:val="Kommentarsreferens"/>
        </w:rPr>
        <w:annotationRef/>
      </w:r>
      <w:proofErr w:type="spellStart"/>
      <w:r>
        <w:t>Lösning</w:t>
      </w:r>
      <w:proofErr w:type="spellEnd"/>
      <w:r>
        <w:t xml:space="preserve"> </w:t>
      </w:r>
      <w:proofErr w:type="spellStart"/>
      <w:r>
        <w:t>är</w:t>
      </w:r>
      <w:proofErr w:type="spellEnd"/>
      <w:r>
        <w:t xml:space="preserve"> </w:t>
      </w:r>
      <w:proofErr w:type="spellStart"/>
      <w:r>
        <w:t>att</w:t>
      </w:r>
      <w:proofErr w:type="spellEnd"/>
      <w:r>
        <w:t xml:space="preserve"> </w:t>
      </w:r>
      <w:proofErr w:type="spellStart"/>
      <w:r>
        <w:t>beskriva</w:t>
      </w:r>
      <w:proofErr w:type="spellEnd"/>
      <w:r>
        <w:t xml:space="preserve"> de </w:t>
      </w:r>
      <w:proofErr w:type="spellStart"/>
      <w:r>
        <w:t>två</w:t>
      </w:r>
      <w:proofErr w:type="spellEnd"/>
      <w:r>
        <w:t xml:space="preserve"> </w:t>
      </w:r>
      <w:proofErr w:type="spellStart"/>
      <w:r>
        <w:t>delarna</w:t>
      </w:r>
      <w:proofErr w:type="spellEnd"/>
      <w:r>
        <w:t xml:space="preserve">, </w:t>
      </w:r>
      <w:proofErr w:type="spellStart"/>
      <w:r>
        <w:t>det</w:t>
      </w:r>
      <w:proofErr w:type="spellEnd"/>
      <w:r>
        <w:t xml:space="preserve"> </w:t>
      </w:r>
      <w:proofErr w:type="spellStart"/>
      <w:r>
        <w:t>framförda</w:t>
      </w:r>
      <w:proofErr w:type="spellEnd"/>
      <w:r>
        <w:t xml:space="preserve"> </w:t>
      </w:r>
      <w:proofErr w:type="spellStart"/>
      <w:r>
        <w:t>och</w:t>
      </w:r>
      <w:proofErr w:type="spellEnd"/>
      <w:r>
        <w:t xml:space="preserve"> </w:t>
      </w:r>
      <w:proofErr w:type="spellStart"/>
      <w:r>
        <w:t>det</w:t>
      </w:r>
      <w:proofErr w:type="spellEnd"/>
      <w:r>
        <w:t xml:space="preserve"> </w:t>
      </w:r>
      <w:proofErr w:type="spellStart"/>
      <w:r>
        <w:t>inspelade</w:t>
      </w:r>
      <w:proofErr w:type="spellEnd"/>
      <w:r>
        <w:t xml:space="preserve">, </w:t>
      </w:r>
      <w:proofErr w:type="spellStart"/>
      <w:r>
        <w:t>dokumenterade</w:t>
      </w:r>
      <w:proofErr w:type="spellEnd"/>
      <w:r>
        <w:t xml:space="preserve">, </w:t>
      </w:r>
      <w:proofErr w:type="spellStart"/>
      <w:r>
        <w:t>som</w:t>
      </w:r>
      <w:proofErr w:type="spellEnd"/>
      <w:r>
        <w:t xml:space="preserve"> </w:t>
      </w:r>
      <w:proofErr w:type="spellStart"/>
      <w:r>
        <w:t>två</w:t>
      </w:r>
      <w:proofErr w:type="spellEnd"/>
      <w:r>
        <w:t xml:space="preserve"> </w:t>
      </w:r>
      <w:proofErr w:type="spellStart"/>
      <w:r>
        <w:t>väsenskilda</w:t>
      </w:r>
      <w:proofErr w:type="spellEnd"/>
      <w:r>
        <w:t xml:space="preserve"> </w:t>
      </w:r>
      <w:proofErr w:type="spellStart"/>
      <w:r>
        <w:t>storheter</w:t>
      </w:r>
      <w:proofErr w:type="spellEnd"/>
      <w:r>
        <w:t>.</w:t>
      </w:r>
    </w:p>
  </w:comment>
  <w:comment w:id="6" w:author="Henrik Frisk" w:date="2017-12-06T08:53:00Z" w:initials="HF">
    <w:p w14:paraId="72F5029E" w14:textId="0A3730AB" w:rsidR="00CF7066" w:rsidRDefault="00CF7066">
      <w:pPr>
        <w:pStyle w:val="Kommentarer"/>
      </w:pPr>
      <w:r>
        <w:rPr>
          <w:rStyle w:val="Kommentarsreferens"/>
        </w:rPr>
        <w:annotationRef/>
      </w:r>
      <w:proofErr w:type="spellStart"/>
      <w:r>
        <w:t>Sant</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E781E6" w15:done="0"/>
  <w15:commentEx w15:paraId="0C1903D5" w15:done="0"/>
  <w15:commentEx w15:paraId="48EB1E05" w15:done="0"/>
  <w15:commentEx w15:paraId="735D1C99" w15:done="0"/>
  <w15:commentEx w15:paraId="216CFBFA" w15:done="0"/>
  <w15:commentEx w15:paraId="72F502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chin">
    <w:panose1 w:val="02000603020000020003"/>
    <w:charset w:val="00"/>
    <w:family w:val="roman"/>
    <w:pitch w:val="variable"/>
    <w:sig w:usb0="800002FF" w:usb1="4000004A"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k Frisk">
    <w15:presenceInfo w15:providerId="None" w15:userId="Henrik Fris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51"/>
    <w:rsid w:val="000A3DCC"/>
    <w:rsid w:val="0019389B"/>
    <w:rsid w:val="002B4C6B"/>
    <w:rsid w:val="002B58D2"/>
    <w:rsid w:val="00435992"/>
    <w:rsid w:val="004B74BB"/>
    <w:rsid w:val="004D4067"/>
    <w:rsid w:val="00564B55"/>
    <w:rsid w:val="00634414"/>
    <w:rsid w:val="006D1A08"/>
    <w:rsid w:val="00704948"/>
    <w:rsid w:val="007340B9"/>
    <w:rsid w:val="00740E7F"/>
    <w:rsid w:val="007C5E51"/>
    <w:rsid w:val="0088420E"/>
    <w:rsid w:val="00901956"/>
    <w:rsid w:val="00990567"/>
    <w:rsid w:val="00B34E54"/>
    <w:rsid w:val="00B83C49"/>
    <w:rsid w:val="00CF7066"/>
    <w:rsid w:val="00E40CE8"/>
    <w:rsid w:val="00E9535B"/>
    <w:rsid w:val="00F134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F05F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eckensnitt"/>
    <w:uiPriority w:val="99"/>
    <w:semiHidden/>
    <w:unhideWhenUsed/>
    <w:rsid w:val="006D1A08"/>
    <w:rPr>
      <w:sz w:val="18"/>
      <w:szCs w:val="18"/>
    </w:rPr>
  </w:style>
  <w:style w:type="paragraph" w:styleId="Kommentarer">
    <w:name w:val="annotation text"/>
    <w:basedOn w:val="Normal"/>
    <w:link w:val="KommentarerChar"/>
    <w:uiPriority w:val="99"/>
    <w:semiHidden/>
    <w:unhideWhenUsed/>
    <w:rsid w:val="006D1A08"/>
    <w:pPr>
      <w:widowControl w:val="0"/>
      <w:autoSpaceDE w:val="0"/>
      <w:autoSpaceDN w:val="0"/>
    </w:pPr>
    <w:rPr>
      <w:rFonts w:ascii="Times New Roman" w:eastAsia="Times New Roman" w:hAnsi="Times New Roman" w:cs="Times New Roman"/>
      <w:lang w:val="en-US"/>
    </w:rPr>
  </w:style>
  <w:style w:type="character" w:customStyle="1" w:styleId="KommentarerChar">
    <w:name w:val="Kommentarer Char"/>
    <w:basedOn w:val="Standardstycketeckensnitt"/>
    <w:link w:val="Kommentarer"/>
    <w:uiPriority w:val="99"/>
    <w:semiHidden/>
    <w:rsid w:val="006D1A08"/>
    <w:rPr>
      <w:rFonts w:ascii="Times New Roman" w:eastAsia="Times New Roman" w:hAnsi="Times New Roman" w:cs="Times New Roman"/>
      <w:lang w:val="en-US"/>
    </w:rPr>
  </w:style>
  <w:style w:type="paragraph" w:styleId="Ballongtext">
    <w:name w:val="Balloon Text"/>
    <w:basedOn w:val="Normal"/>
    <w:link w:val="BallongtextChar"/>
    <w:uiPriority w:val="99"/>
    <w:semiHidden/>
    <w:unhideWhenUsed/>
    <w:rsid w:val="006D1A08"/>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6D1A08"/>
    <w:rPr>
      <w:rFonts w:ascii="Times New Roman" w:hAnsi="Times New Roman" w:cs="Times New Roman"/>
      <w:sz w:val="18"/>
      <w:szCs w:val="18"/>
    </w:rPr>
  </w:style>
  <w:style w:type="paragraph" w:styleId="Kommentarsmne">
    <w:name w:val="annotation subject"/>
    <w:basedOn w:val="Kommentarer"/>
    <w:next w:val="Kommentarer"/>
    <w:link w:val="KommentarsmneChar"/>
    <w:uiPriority w:val="99"/>
    <w:semiHidden/>
    <w:unhideWhenUsed/>
    <w:rsid w:val="00CF7066"/>
    <w:pPr>
      <w:widowControl/>
      <w:autoSpaceDE/>
      <w:autoSpaceDN/>
    </w:pPr>
    <w:rPr>
      <w:rFonts w:asciiTheme="minorHAnsi" w:eastAsiaTheme="minorHAnsi" w:hAnsiTheme="minorHAnsi" w:cstheme="minorBidi"/>
      <w:b/>
      <w:bCs/>
      <w:sz w:val="20"/>
      <w:szCs w:val="20"/>
      <w:lang w:val="sv-SE"/>
    </w:rPr>
  </w:style>
  <w:style w:type="character" w:customStyle="1" w:styleId="KommentarsmneChar">
    <w:name w:val="Kommentarsämne Char"/>
    <w:basedOn w:val="KommentarerChar"/>
    <w:link w:val="Kommentarsmne"/>
    <w:uiPriority w:val="99"/>
    <w:semiHidden/>
    <w:rsid w:val="00CF7066"/>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692</Words>
  <Characters>3574</Characters>
  <Application>Microsoft Macintosh Word</Application>
  <DocSecurity>0</DocSecurity>
  <Lines>57</Lines>
  <Paragraphs>12</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Review – ”The Archive that Writes Itself”</vt:lpstr>
    </vt:vector>
  </TitlesOfParts>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Henrik Frisk</cp:lastModifiedBy>
  <cp:revision>9</cp:revision>
  <dcterms:created xsi:type="dcterms:W3CDTF">2017-11-14T08:53:00Z</dcterms:created>
  <dcterms:modified xsi:type="dcterms:W3CDTF">2017-12-29T21:08:00Z</dcterms:modified>
</cp:coreProperties>
</file>