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CCFF">
    <v:background id="_x0000_s1025" o:bwmode="white" fillcolor="#ccf" o:targetscreensize="1024,768">
      <v:fill r:id="rId4" o:title="echbkgnd" type="frame"/>
    </v:background>
  </w:background>
  <w:body>
    <w:p w:rsidR="00DB130C" w:rsidRDefault="00310300" w:rsidP="005E1526">
      <w:pPr>
        <w:framePr w:hSpace="0" w:wrap="auto" w:vAnchor="margin" w:hAnchor="text" w:yAlign="inline"/>
      </w:pPr>
      <w:r>
        <w:t xml:space="preserve">FEEDBACK ON </w:t>
      </w:r>
      <w:r w:rsidR="006C02BE">
        <w:t>Ass</w:t>
      </w:r>
      <w:r w:rsidR="009E53AE">
        <w:t>ignment</w:t>
      </w:r>
      <w:r w:rsidR="006C02BE">
        <w:t xml:space="preserve"> 2: Construct</w:t>
      </w:r>
      <w:r w:rsidR="00FF0D71">
        <w:t>ing</w:t>
      </w:r>
      <w:r w:rsidR="006C02BE">
        <w:t xml:space="preserve"> a synthesis grid for your Consultants Report </w:t>
      </w:r>
    </w:p>
    <w:p w:rsidR="005E1526" w:rsidRDefault="005E1526" w:rsidP="005E1526">
      <w:pPr>
        <w:framePr w:hSpace="0" w:wrap="auto" w:vAnchor="margin" w:hAnchor="text" w:yAlign="inline"/>
      </w:pPr>
    </w:p>
    <w:tbl>
      <w:tblPr>
        <w:tblW w:w="14850" w:type="dxa"/>
        <w:tblCellMar>
          <w:top w:w="170" w:type="dxa"/>
          <w:left w:w="57" w:type="dxa"/>
          <w:bottom w:w="170" w:type="dxa"/>
          <w:right w:w="57" w:type="dxa"/>
        </w:tblCellMar>
        <w:tblLook w:val="01E0" w:firstRow="1" w:lastRow="1" w:firstColumn="1" w:lastColumn="1" w:noHBand="0" w:noVBand="0"/>
      </w:tblPr>
      <w:tblGrid>
        <w:gridCol w:w="483"/>
        <w:gridCol w:w="6146"/>
        <w:gridCol w:w="8221"/>
      </w:tblGrid>
      <w:tr w:rsidR="000A2547" w:rsidRPr="007F59AE" w:rsidTr="00FF0D71">
        <w:trPr>
          <w:trHeight w:val="393"/>
        </w:trPr>
        <w:tc>
          <w:tcPr>
            <w:tcW w:w="483" w:type="dxa"/>
          </w:tcPr>
          <w:p w:rsidR="000A2547" w:rsidRPr="007F59AE" w:rsidRDefault="000A2547" w:rsidP="00FF0D71">
            <w:pPr>
              <w:framePr w:hSpace="0" w:wrap="auto" w:vAnchor="margin" w:hAnchor="text" w:yAlign="inline"/>
            </w:pPr>
          </w:p>
        </w:tc>
        <w:tc>
          <w:tcPr>
            <w:tcW w:w="6146" w:type="dxa"/>
            <w:vAlign w:val="center"/>
          </w:tcPr>
          <w:p w:rsidR="000A2547" w:rsidRPr="007F59AE" w:rsidRDefault="000A2547" w:rsidP="00FF0D71">
            <w:pPr>
              <w:framePr w:hSpace="0" w:wrap="auto" w:vAnchor="margin" w:hAnchor="text" w:yAlign="inline"/>
            </w:pPr>
            <w:r w:rsidRPr="007F59AE">
              <w:t xml:space="preserve">INSTRUCTIONS AND MARKING CRITERIA </w:t>
            </w:r>
          </w:p>
        </w:tc>
        <w:tc>
          <w:tcPr>
            <w:tcW w:w="8221" w:type="dxa"/>
          </w:tcPr>
          <w:p w:rsidR="000A2547" w:rsidRPr="00B2050F" w:rsidRDefault="00434B78" w:rsidP="00FF0D71">
            <w:pPr>
              <w:framePr w:hSpace="0" w:wrap="auto" w:vAnchor="margin" w:hAnchor="text" w:yAlign="inline"/>
            </w:pPr>
            <w:r>
              <w:t>FEEDBACK</w:t>
            </w:r>
          </w:p>
        </w:tc>
      </w:tr>
      <w:tr w:rsidR="000A2547" w:rsidRPr="007F59AE" w:rsidTr="00FF0D71">
        <w:trPr>
          <w:trHeight w:val="3197"/>
        </w:trPr>
        <w:tc>
          <w:tcPr>
            <w:tcW w:w="483" w:type="dxa"/>
          </w:tcPr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  <w:r w:rsidRPr="00646C47">
              <w:rPr>
                <w:rStyle w:val="Strong"/>
              </w:rPr>
              <w:t xml:space="preserve">1. </w:t>
            </w:r>
          </w:p>
        </w:tc>
        <w:tc>
          <w:tcPr>
            <w:tcW w:w="6146" w:type="dxa"/>
            <w:tcBorders>
              <w:bottom w:val="single" w:sz="4" w:space="0" w:color="auto"/>
            </w:tcBorders>
            <w:vAlign w:val="center"/>
          </w:tcPr>
          <w:p w:rsidR="000A2547" w:rsidRPr="00056F1B" w:rsidRDefault="000A2547" w:rsidP="00FF0D71">
            <w:pPr>
              <w:pStyle w:val="normaltablenumb"/>
              <w:framePr w:hSpace="0" w:wrap="auto" w:vAnchor="margin" w:hAnchor="text" w:yAlign="inline"/>
            </w:pPr>
            <w:r w:rsidRPr="00056F1B">
              <w:t xml:space="preserve">Select at least four scholarly sources of evidence </w:t>
            </w:r>
            <w:r w:rsidRPr="00056F1B">
              <w:rPr>
                <w:highlight w:val="yellow"/>
              </w:rPr>
              <w:t>relevant</w:t>
            </w:r>
            <w:r w:rsidRPr="00056F1B">
              <w:t xml:space="preserve"> to the client’s requirements and to your chosen IT strategy.  </w:t>
            </w:r>
          </w:p>
          <w:p w:rsidR="000A2547" w:rsidRPr="00056F1B" w:rsidRDefault="000A2547" w:rsidP="00FF0D71">
            <w:pPr>
              <w:pStyle w:val="normaltablenumb"/>
              <w:framePr w:hSpace="0" w:wrap="auto" w:vAnchor="margin" w:hAnchor="text" w:yAlign="inline"/>
            </w:pPr>
            <w:r w:rsidRPr="00056F1B">
              <w:rPr>
                <w:highlight w:val="yellow"/>
              </w:rPr>
              <w:t>Follow the instructions</w:t>
            </w:r>
            <w:r w:rsidRPr="00056F1B">
              <w:t xml:space="preserve"> for searching in the slides </w:t>
            </w:r>
            <w:r w:rsidRPr="00056F1B">
              <w:rPr>
                <w:rStyle w:val="Strong"/>
              </w:rPr>
              <w:t xml:space="preserve">Library </w:t>
            </w:r>
            <w:proofErr w:type="spellStart"/>
            <w:r w:rsidRPr="00056F1B">
              <w:rPr>
                <w:rStyle w:val="Strong"/>
              </w:rPr>
              <w:t>pres</w:t>
            </w:r>
            <w:proofErr w:type="spellEnd"/>
            <w:r w:rsidRPr="00056F1B">
              <w:rPr>
                <w:rStyle w:val="Strong"/>
              </w:rPr>
              <w:t xml:space="preserve"> INFO5991 March 2018</w:t>
            </w:r>
            <w:r w:rsidRPr="00056F1B">
              <w:t xml:space="preserve"> in the </w:t>
            </w:r>
            <w:r w:rsidRPr="00056F1B">
              <w:rPr>
                <w:rStyle w:val="Strong"/>
              </w:rPr>
              <w:t xml:space="preserve">Assessment Information Module </w:t>
            </w:r>
            <w:r w:rsidRPr="00056F1B">
              <w:rPr>
                <w:rStyle w:val="Strong"/>
                <w:b w:val="0"/>
              </w:rPr>
              <w:t>on Canvas</w:t>
            </w:r>
            <w:r w:rsidRPr="00056F1B">
              <w:t xml:space="preserve">  </w:t>
            </w:r>
          </w:p>
          <w:p w:rsidR="000A2547" w:rsidRPr="00056F1B" w:rsidRDefault="000A2547" w:rsidP="00FF0D71">
            <w:pPr>
              <w:pStyle w:val="normaltablenumb"/>
              <w:framePr w:hSpace="0" w:wrap="auto" w:vAnchor="margin" w:hAnchor="text" w:yAlign="inline"/>
              <w:rPr>
                <w:rFonts w:ascii="Times New Roman" w:hAnsi="Times New Roman"/>
                <w:color w:val="000000"/>
                <w:u w:val="single"/>
              </w:rPr>
            </w:pPr>
            <w:r w:rsidRPr="00056F1B">
              <w:t xml:space="preserve">ask at the SciTech Library if you need </w:t>
            </w:r>
            <w:r w:rsidRPr="00056F1B">
              <w:rPr>
                <w:highlight w:val="yellow"/>
              </w:rPr>
              <w:t>help</w:t>
            </w:r>
            <w:r w:rsidRPr="00056F1B">
              <w:t xml:space="preserve"> searching for sources</w:t>
            </w:r>
          </w:p>
        </w:tc>
        <w:tc>
          <w:tcPr>
            <w:tcW w:w="8221" w:type="dxa"/>
            <w:tcBorders>
              <w:bottom w:val="single" w:sz="4" w:space="0" w:color="auto"/>
            </w:tcBorders>
          </w:tcPr>
          <w:p w:rsidR="000A2547" w:rsidRPr="0096737F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  <w:r w:rsidRPr="0096737F">
              <w:rPr>
                <w:rStyle w:val="Strong"/>
              </w:rPr>
              <w:t>Unless you have full marks for this section you will need to find other articles</w:t>
            </w:r>
          </w:p>
          <w:p w:rsidR="000A2547" w:rsidRDefault="000A2547" w:rsidP="00FF0D71">
            <w:pPr>
              <w:pStyle w:val="normaltablenumb"/>
              <w:framePr w:hSpace="0" w:wrap="auto" w:vAnchor="margin" w:hAnchor="text" w:yAlign="inline"/>
            </w:pPr>
            <w:r w:rsidRPr="0096737F">
              <w:t>Many articles were too old e.g. articles about SOA shoul</w:t>
            </w:r>
            <w:r w:rsidR="00FF0D71">
              <w:t xml:space="preserve">d not be more than 10 years old. </w:t>
            </w: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</w:pPr>
            <w:r>
              <w:t>Any article about ITIL must be 2011 or later because that’s when the current version (V3) was released</w:t>
            </w: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</w:pPr>
            <w:r>
              <w:t xml:space="preserve">The four articles together did not always cover the </w:t>
            </w:r>
            <w:r w:rsidRPr="0096737F">
              <w:t>whole IT strategy e.g</w:t>
            </w:r>
            <w:r>
              <w:t>.</w:t>
            </w:r>
            <w:r w:rsidRPr="0096737F">
              <w:t xml:space="preserve"> external services +</w:t>
            </w:r>
            <w:r w:rsidR="00FF0D71">
              <w:t xml:space="preserve"> cloud, not just one or the other</w:t>
            </w:r>
          </w:p>
          <w:p w:rsidR="000A2547" w:rsidRPr="004F2A64" w:rsidRDefault="000A2547" w:rsidP="00FF0D71">
            <w:pPr>
              <w:pStyle w:val="normaltablenumb"/>
              <w:framePr w:hSpace="0" w:wrap="auto" w:vAnchor="margin" w:hAnchor="text" w:yAlign="inline"/>
              <w:rPr>
                <w:rStyle w:val="Strong"/>
                <w:b w:val="0"/>
              </w:rPr>
            </w:pPr>
            <w:r w:rsidRPr="0096737F">
              <w:t>Use Gartner articles more – particularly to find out what</w:t>
            </w:r>
            <w:r>
              <w:t xml:space="preserve"> is</w:t>
            </w:r>
            <w:r w:rsidRPr="0096737F">
              <w:t xml:space="preserve"> happening currently with these IT strategies</w:t>
            </w:r>
            <w:r>
              <w:t xml:space="preserve"> and distinguish between their opinion pieces and their evidence-based pieces.</w:t>
            </w:r>
          </w:p>
        </w:tc>
      </w:tr>
      <w:tr w:rsidR="000A2547" w:rsidRPr="007F59AE" w:rsidTr="00FF0D71">
        <w:trPr>
          <w:trHeight w:val="588"/>
        </w:trPr>
        <w:tc>
          <w:tcPr>
            <w:tcW w:w="483" w:type="dxa"/>
          </w:tcPr>
          <w:p w:rsidR="000A2547" w:rsidRPr="002C0932" w:rsidRDefault="000A2547" w:rsidP="00FF0D71">
            <w:pPr>
              <w:framePr w:hSpace="0" w:wrap="auto" w:vAnchor="margin" w:hAnchor="text" w:yAlign="inline"/>
              <w:rPr>
                <w:rStyle w:val="Strong"/>
                <w:b w:val="0"/>
                <w:bCs w:val="0"/>
                <w:u w:val="single"/>
              </w:rPr>
            </w:pPr>
            <w:r w:rsidRPr="00646C47">
              <w:rPr>
                <w:rStyle w:val="Strong"/>
              </w:rPr>
              <w:t>2.</w:t>
            </w:r>
            <w:r>
              <w:t xml:space="preserve"> </w:t>
            </w:r>
          </w:p>
        </w:tc>
        <w:tc>
          <w:tcPr>
            <w:tcW w:w="6146" w:type="dxa"/>
            <w:vAlign w:val="center"/>
          </w:tcPr>
          <w:p w:rsidR="000A2547" w:rsidRPr="0096737F" w:rsidRDefault="00B64CEF" w:rsidP="00FF0D71">
            <w:pPr>
              <w:pStyle w:val="normaltablenumb"/>
              <w:framePr w:hSpace="0" w:wrap="auto" w:vAnchor="margin" w:hAnchor="text" w:yAlign="inline"/>
            </w:pPr>
            <w:r w:rsidRPr="00056F1B">
              <w:t xml:space="preserve">Evaluate each source against the R.E.V.I.E.W. criteria </w:t>
            </w:r>
            <w:r w:rsidRPr="0096737F">
              <w:t xml:space="preserve"> </w:t>
            </w:r>
          </w:p>
        </w:tc>
        <w:tc>
          <w:tcPr>
            <w:tcW w:w="8221" w:type="dxa"/>
          </w:tcPr>
          <w:p w:rsidR="000A2547" w:rsidRDefault="00B64CEF" w:rsidP="00FF0D71">
            <w:pPr>
              <w:pStyle w:val="normaltablenumb"/>
              <w:framePr w:hSpace="0" w:wrap="auto" w:vAnchor="margin" w:hAnchor="text" w:yAlign="inline"/>
              <w:rPr>
                <w:rStyle w:val="Strong"/>
                <w:b w:val="0"/>
              </w:rPr>
            </w:pPr>
            <w:r w:rsidRPr="00B64CEF">
              <w:t>Most of you did this process well</w:t>
            </w:r>
          </w:p>
        </w:tc>
      </w:tr>
      <w:tr w:rsidR="000A2547" w:rsidRPr="007F59AE" w:rsidTr="00FF0D71">
        <w:trPr>
          <w:trHeight w:val="2629"/>
        </w:trPr>
        <w:tc>
          <w:tcPr>
            <w:tcW w:w="483" w:type="dxa"/>
            <w:vMerge w:val="restart"/>
          </w:tcPr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  <w:r w:rsidRPr="00646C47">
              <w:rPr>
                <w:rStyle w:val="Strong"/>
              </w:rPr>
              <w:t>3.</w:t>
            </w:r>
          </w:p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</w:p>
        </w:tc>
        <w:tc>
          <w:tcPr>
            <w:tcW w:w="6146" w:type="dxa"/>
            <w:tcBorders>
              <w:bottom w:val="single" w:sz="4" w:space="0" w:color="auto"/>
            </w:tcBorders>
            <w:vAlign w:val="center"/>
          </w:tcPr>
          <w:p w:rsidR="000A2547" w:rsidRPr="00635F52" w:rsidRDefault="000A2547" w:rsidP="00FF0D71">
            <w:pPr>
              <w:pStyle w:val="normaltablenumb"/>
              <w:framePr w:hSpace="0" w:wrap="auto" w:vAnchor="margin" w:hAnchor="text" w:yAlign="inline"/>
            </w:pPr>
            <w:r w:rsidRPr="0096737F">
              <w:t xml:space="preserve">Construct a synthesis grid from these sources of evidence </w:t>
            </w:r>
            <w:r w:rsidRPr="00635F52">
              <w:t xml:space="preserve">using the </w:t>
            </w:r>
            <w:r w:rsidRPr="00434B78">
              <w:t>column headings</w:t>
            </w:r>
            <w:r w:rsidRPr="00635F52">
              <w:t xml:space="preserve"> (or similar) shown in App</w:t>
            </w:r>
            <w:r w:rsidR="00434B78">
              <w:t>.</w:t>
            </w:r>
            <w:r w:rsidRPr="00635F52">
              <w:t xml:space="preserve"> A. </w:t>
            </w:r>
          </w:p>
          <w:p w:rsidR="000A2547" w:rsidRPr="008C4046" w:rsidRDefault="000A2547" w:rsidP="00FF0D71">
            <w:pPr>
              <w:pStyle w:val="normaltablenumb"/>
              <w:framePr w:hSpace="0" w:wrap="auto" w:vAnchor="margin" w:hAnchor="text" w:yAlign="inline"/>
              <w:rPr>
                <w:rStyle w:val="Strong"/>
                <w:b w:val="0"/>
              </w:rPr>
            </w:pPr>
            <w:r w:rsidRPr="0096737F">
              <w:t xml:space="preserve">Make notes in the appropriate columns when a source has information </w:t>
            </w:r>
            <w:r w:rsidRPr="00434B78">
              <w:rPr>
                <w:highlight w:val="yellow"/>
              </w:rPr>
              <w:t xml:space="preserve">relevant to any of </w:t>
            </w:r>
            <w:r w:rsidR="00434B78" w:rsidRPr="00434B78">
              <w:rPr>
                <w:highlight w:val="yellow"/>
              </w:rPr>
              <w:t>the column headings</w:t>
            </w:r>
            <w:r w:rsidR="00434B78">
              <w:t xml:space="preserve"> </w:t>
            </w:r>
          </w:p>
        </w:tc>
        <w:tc>
          <w:tcPr>
            <w:tcW w:w="8221" w:type="dxa"/>
            <w:tcBorders>
              <w:bottom w:val="single" w:sz="4" w:space="0" w:color="auto"/>
            </w:tcBorders>
          </w:tcPr>
          <w:p w:rsidR="00434B78" w:rsidRPr="00434B78" w:rsidRDefault="00434B78" w:rsidP="00FF0D71">
            <w:pPr>
              <w:framePr w:hSpace="0" w:wrap="auto" w:vAnchor="margin" w:hAnchor="text" w:yAlign="inline"/>
              <w:rPr>
                <w:rStyle w:val="Strong"/>
              </w:rPr>
            </w:pPr>
            <w:r>
              <w:rPr>
                <w:rStyle w:val="Strong"/>
              </w:rPr>
              <w:t>Unless you have full marks for this section you will need to do it again</w:t>
            </w:r>
          </w:p>
          <w:p w:rsidR="00635F52" w:rsidRPr="00635F52" w:rsidRDefault="00B64CEF" w:rsidP="00FF0D71">
            <w:pPr>
              <w:pStyle w:val="normaltablenumb"/>
              <w:framePr w:hSpace="0" w:wrap="auto" w:vAnchor="margin" w:hAnchor="text" w:yAlign="inline"/>
              <w:rPr>
                <w:b/>
                <w:bCs/>
              </w:rPr>
            </w:pPr>
            <w:r w:rsidRPr="00B64CEF">
              <w:t>The definition</w:t>
            </w:r>
            <w:r w:rsidR="00434B78">
              <w:t>s</w:t>
            </w:r>
            <w:r w:rsidRPr="00B64CEF">
              <w:t xml:space="preserve"> </w:t>
            </w:r>
            <w:r w:rsidR="00434B78">
              <w:t xml:space="preserve">and explanations of characteristics </w:t>
            </w:r>
            <w:r w:rsidR="00FF0D71">
              <w:t>need to be more precise and detailed</w:t>
            </w:r>
            <w:r w:rsidR="00635F52">
              <w:t>. They will need to be fixed before you can proceed with the remaining assignments.</w:t>
            </w:r>
            <w:r w:rsidR="005E1526">
              <w:t xml:space="preserve"> See the examples in the synthesis grid below for how to do them</w:t>
            </w:r>
          </w:p>
          <w:p w:rsidR="00635F52" w:rsidRPr="005E1526" w:rsidRDefault="00635F52" w:rsidP="00FF0D71">
            <w:pPr>
              <w:pStyle w:val="normaltablenumb"/>
              <w:framePr w:hSpace="0" w:wrap="auto" w:vAnchor="margin" w:hAnchor="text" w:yAlign="inline"/>
              <w:rPr>
                <w:b/>
              </w:rPr>
            </w:pPr>
            <w:r>
              <w:t xml:space="preserve">Explaining </w:t>
            </w:r>
            <w:r w:rsidR="005E1526">
              <w:t xml:space="preserve">the </w:t>
            </w:r>
            <w:r>
              <w:t xml:space="preserve">characteristics is vital </w:t>
            </w:r>
            <w:r w:rsidR="00434B78">
              <w:t xml:space="preserve">to meeting your clients requirements </w:t>
            </w:r>
            <w:proofErr w:type="gramStart"/>
            <w:r w:rsidR="00434B78">
              <w:t>( see</w:t>
            </w:r>
            <w:proofErr w:type="gramEnd"/>
            <w:r w:rsidR="00434B78">
              <w:t xml:space="preserve"> section 8 point 4 of the client brief) – you need to be able to connect them to benefits</w:t>
            </w:r>
          </w:p>
          <w:p w:rsidR="000A2547" w:rsidRPr="004914C7" w:rsidRDefault="005E1526" w:rsidP="00FF0D71">
            <w:pPr>
              <w:pStyle w:val="normaltablenumb"/>
              <w:framePr w:hSpace="0" w:wrap="auto" w:vAnchor="margin" w:hAnchor="text" w:yAlign="inline"/>
              <w:rPr>
                <w:rStyle w:val="Strong"/>
                <w:bCs w:val="0"/>
              </w:rPr>
            </w:pPr>
            <w:r>
              <w:t xml:space="preserve">There </w:t>
            </w:r>
            <w:r w:rsidR="00FF0D71">
              <w:t>generally insufficient</w:t>
            </w:r>
            <w:r>
              <w:t xml:space="preserve"> relevance to the </w:t>
            </w:r>
            <w:r w:rsidR="00FF0D71">
              <w:t>causes of the client</w:t>
            </w:r>
            <w:r w:rsidR="00882969">
              <w:t>’</w:t>
            </w:r>
            <w:r w:rsidR="00FF0D71">
              <w:t>s IT problems and IT goals</w:t>
            </w:r>
            <w:r>
              <w:t xml:space="preserve"> in your notes under those headings. Read the client brief car</w:t>
            </w:r>
            <w:bookmarkStart w:id="0" w:name="_GoBack"/>
            <w:bookmarkEnd w:id="0"/>
            <w:r>
              <w:t>efully and follow the examples in the synthesis grid below.</w:t>
            </w:r>
            <w:r w:rsidR="00FF0D71">
              <w:t xml:space="preserve"> This needs to be fixed before you can proceed.</w:t>
            </w:r>
          </w:p>
        </w:tc>
      </w:tr>
      <w:tr w:rsidR="000A2547" w:rsidRPr="007F59AE" w:rsidTr="00FF0D71">
        <w:trPr>
          <w:trHeight w:val="1670"/>
        </w:trPr>
        <w:tc>
          <w:tcPr>
            <w:tcW w:w="483" w:type="dxa"/>
            <w:vMerge/>
          </w:tcPr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</w:p>
        </w:tc>
        <w:tc>
          <w:tcPr>
            <w:tcW w:w="6146" w:type="dxa"/>
            <w:tcBorders>
              <w:top w:val="single" w:sz="4" w:space="0" w:color="auto"/>
            </w:tcBorders>
            <w:vAlign w:val="center"/>
          </w:tcPr>
          <w:p w:rsidR="000A2547" w:rsidRPr="008C4046" w:rsidRDefault="000A2547" w:rsidP="00FF0D71">
            <w:pPr>
              <w:pStyle w:val="normaltablenumb"/>
              <w:framePr w:hSpace="0" w:wrap="auto" w:vAnchor="margin" w:hAnchor="text" w:yAlign="inline"/>
              <w:rPr>
                <w:rStyle w:val="Strong"/>
                <w:b w:val="0"/>
              </w:rPr>
            </w:pPr>
            <w:r w:rsidRPr="0096737F">
              <w:t>Using Endnote, cite each source in Column 1 using APA 6</w:t>
            </w:r>
            <w:r w:rsidRPr="004F4D61">
              <w:rPr>
                <w:vertAlign w:val="superscript"/>
              </w:rPr>
              <w:t>th</w:t>
            </w:r>
            <w:r w:rsidR="004F4D61">
              <w:t xml:space="preserve"> </w:t>
            </w:r>
            <w:r w:rsidRPr="0096737F">
              <w:t xml:space="preserve">To find out how to use endnote, see: </w:t>
            </w:r>
            <w:hyperlink r:id="rId9" w:history="1">
              <w:r w:rsidRPr="004F2A64">
                <w:rPr>
                  <w:rStyle w:val="Hyperlink"/>
                  <w:rFonts w:ascii="Times New Roman" w:hAnsi="Times New Roman"/>
                  <w:bCs/>
                </w:rPr>
                <w:t>http://libguides.library.usyd.edu.au/endnote</w:t>
              </w:r>
            </w:hyperlink>
            <w:r w:rsidRPr="004F2A64">
              <w:rPr>
                <w:rStyle w:val="Hyperlink"/>
                <w:rFonts w:ascii="Times New Roman" w:hAnsi="Times New Roman"/>
                <w:bCs/>
              </w:rPr>
              <w:t xml:space="preserve">  </w:t>
            </w:r>
          </w:p>
        </w:tc>
        <w:tc>
          <w:tcPr>
            <w:tcW w:w="8221" w:type="dxa"/>
            <w:tcBorders>
              <w:top w:val="single" w:sz="4" w:space="0" w:color="auto"/>
            </w:tcBorders>
          </w:tcPr>
          <w:p w:rsidR="000A2547" w:rsidRDefault="000A2547" w:rsidP="00FF0D71">
            <w:pPr>
              <w:framePr w:hSpace="0" w:wrap="auto" w:vAnchor="margin" w:hAnchor="text" w:yAlign="inline"/>
              <w:rPr>
                <w:rStyle w:val="Strong"/>
                <w:b w:val="0"/>
              </w:rPr>
            </w:pPr>
          </w:p>
          <w:p w:rsidR="000A2547" w:rsidRDefault="000A2547" w:rsidP="00FF0D71">
            <w:pPr>
              <w:framePr w:hSpace="0" w:wrap="auto" w:vAnchor="margin" w:hAnchor="text" w:yAlign="inline"/>
              <w:rPr>
                <w:rStyle w:val="Strong"/>
                <w:b w:val="0"/>
              </w:rPr>
            </w:pP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</w:pPr>
            <w:r w:rsidRPr="0096737F">
              <w:t>ask at the library for help with endnote</w:t>
            </w:r>
            <w:r w:rsidR="004914C7">
              <w:t>. Take your assignment to them and they will solve your endnote (and searching) problems.</w:t>
            </w:r>
          </w:p>
        </w:tc>
      </w:tr>
      <w:tr w:rsidR="004914C7" w:rsidRPr="007F59AE" w:rsidTr="00FF0D71">
        <w:trPr>
          <w:trHeight w:val="3145"/>
        </w:trPr>
        <w:tc>
          <w:tcPr>
            <w:tcW w:w="483" w:type="dxa"/>
          </w:tcPr>
          <w:p w:rsidR="004914C7" w:rsidRDefault="004914C7" w:rsidP="00FF0D71">
            <w:pPr>
              <w:framePr w:hSpace="0" w:wrap="auto" w:vAnchor="margin" w:hAnchor="text" w:yAlign="inline"/>
              <w:rPr>
                <w:rStyle w:val="Strong"/>
              </w:rPr>
            </w:pPr>
            <w:r>
              <w:rPr>
                <w:rStyle w:val="Strong"/>
              </w:rPr>
              <w:t>4</w:t>
            </w:r>
            <w:r w:rsidRPr="00646C47">
              <w:rPr>
                <w:rStyle w:val="Strong"/>
              </w:rPr>
              <w:t>.</w:t>
            </w:r>
            <w:r w:rsidRPr="007F59AE">
              <w:t xml:space="preserve">  </w:t>
            </w:r>
          </w:p>
        </w:tc>
        <w:tc>
          <w:tcPr>
            <w:tcW w:w="6146" w:type="dxa"/>
            <w:vAlign w:val="center"/>
          </w:tcPr>
          <w:p w:rsidR="004914C7" w:rsidRPr="0096737F" w:rsidRDefault="004914C7" w:rsidP="00FF0D71">
            <w:pPr>
              <w:pStyle w:val="normaltablenumb"/>
              <w:framePr w:hSpace="0" w:wrap="auto" w:vAnchor="margin" w:hAnchor="text" w:yAlign="inline"/>
            </w:pPr>
            <w:proofErr w:type="gramStart"/>
            <w:r w:rsidRPr="0096737F">
              <w:t>Construct  a</w:t>
            </w:r>
            <w:proofErr w:type="gramEnd"/>
            <w:r w:rsidRPr="0096737F">
              <w:t xml:space="preserve"> glossary for Newtown Bank containing definitions and explanations of the </w:t>
            </w:r>
            <w:r w:rsidRPr="004914C7">
              <w:rPr>
                <w:highlight w:val="yellow"/>
              </w:rPr>
              <w:t>terms in the synthesis grid</w:t>
            </w:r>
            <w:r w:rsidRPr="0096737F">
              <w:t xml:space="preserve"> which would not be familiar to a reader with a non-technical background; e.g. Enterprise architecture, governance, service management, , efficiency, distributed capability, flexibility, process improvement etc. </w:t>
            </w:r>
          </w:p>
          <w:p w:rsidR="004914C7" w:rsidRPr="0096737F" w:rsidRDefault="004914C7" w:rsidP="00FF0D71">
            <w:pPr>
              <w:pStyle w:val="normaltablenumb"/>
              <w:framePr w:hSpace="0" w:wrap="auto" w:vAnchor="margin" w:hAnchor="text" w:yAlign="inline"/>
            </w:pPr>
            <w:r w:rsidRPr="0096737F">
              <w:t xml:space="preserve">Use endnote to cite (in-text) the source of each definition and explanation and it will automatically add these sources to your bibliography in the correct format. </w:t>
            </w:r>
          </w:p>
        </w:tc>
        <w:tc>
          <w:tcPr>
            <w:tcW w:w="8221" w:type="dxa"/>
          </w:tcPr>
          <w:p w:rsidR="004914C7" w:rsidRDefault="004914C7" w:rsidP="00FF0D71">
            <w:pPr>
              <w:pStyle w:val="normaltablenumb"/>
              <w:framePr w:hSpace="0" w:wrap="auto" w:vAnchor="margin" w:hAnchor="text" w:yAlign="inline"/>
            </w:pPr>
            <w:r>
              <w:t>Don’t include terms that are not in your synthesis grid</w:t>
            </w:r>
          </w:p>
          <w:p w:rsidR="004914C7" w:rsidRDefault="004914C7" w:rsidP="00FF0D71">
            <w:pPr>
              <w:pStyle w:val="normaltablenumb"/>
              <w:framePr w:hSpace="0" w:wrap="auto" w:vAnchor="margin" w:hAnchor="text" w:yAlign="inline"/>
            </w:pPr>
            <w:r>
              <w:t>Do explain ALL of the terms in your synthesis grid</w:t>
            </w:r>
            <w:r w:rsidR="00FF0D71">
              <w:t xml:space="preserve"> </w:t>
            </w:r>
          </w:p>
          <w:p w:rsidR="004914C7" w:rsidRDefault="004914C7" w:rsidP="00FF0D71">
            <w:pPr>
              <w:pStyle w:val="normaltablenumb"/>
              <w:framePr w:hSpace="0" w:wrap="auto" w:vAnchor="margin" w:hAnchor="text" w:yAlign="inline"/>
            </w:pPr>
            <w:r>
              <w:t xml:space="preserve">Check out how to cite </w:t>
            </w:r>
            <w:r w:rsidRPr="0042316E">
              <w:rPr>
                <w:highlight w:val="yellow"/>
              </w:rPr>
              <w:t>on-line sources</w:t>
            </w:r>
            <w:r>
              <w:t xml:space="preserve"> in </w:t>
            </w:r>
            <w:r w:rsidR="0042316E">
              <w:t>APA 6</w:t>
            </w:r>
            <w:r w:rsidR="0042316E" w:rsidRPr="0042316E">
              <w:rPr>
                <w:vertAlign w:val="superscript"/>
              </w:rPr>
              <w:t>th</w:t>
            </w:r>
            <w:r w:rsidR="0042316E">
              <w:t xml:space="preserve"> on the Library site and make sure you set the correct reference type in your endnote entry. </w:t>
            </w:r>
          </w:p>
          <w:p w:rsidR="00B05DBC" w:rsidRPr="004914C7" w:rsidRDefault="00B05DBC" w:rsidP="00FF0D71">
            <w:pPr>
              <w:pStyle w:val="normaltablenumb"/>
              <w:framePr w:hSpace="0" w:wrap="auto" w:vAnchor="margin" w:hAnchor="text" w:yAlign="inline"/>
            </w:pPr>
            <w:r>
              <w:t>A glossary must always be in alphabetical order, so you can find things.</w:t>
            </w:r>
          </w:p>
        </w:tc>
      </w:tr>
      <w:tr w:rsidR="000A2547" w:rsidRPr="007F59AE" w:rsidTr="00FF0D71">
        <w:trPr>
          <w:trHeight w:val="891"/>
        </w:trPr>
        <w:tc>
          <w:tcPr>
            <w:tcW w:w="483" w:type="dxa"/>
          </w:tcPr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Pr="00646C47">
              <w:rPr>
                <w:rStyle w:val="Strong"/>
              </w:rPr>
              <w:t>.</w:t>
            </w:r>
          </w:p>
        </w:tc>
        <w:tc>
          <w:tcPr>
            <w:tcW w:w="6146" w:type="dxa"/>
            <w:vAlign w:val="center"/>
          </w:tcPr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</w:pPr>
            <w:r w:rsidRPr="0096737F">
              <w:t>Construct a bibliography of your sources</w:t>
            </w:r>
            <w:r w:rsidR="004914C7">
              <w:t xml:space="preserve"> using </w:t>
            </w:r>
            <w:r w:rsidRPr="0096737F">
              <w:t>Endnote, in APA 6th format. Endnote will produce this automatically.</w:t>
            </w:r>
          </w:p>
        </w:tc>
        <w:tc>
          <w:tcPr>
            <w:tcW w:w="8221" w:type="dxa"/>
          </w:tcPr>
          <w:p w:rsidR="000A2547" w:rsidRDefault="0042316E" w:rsidP="00FF0D71">
            <w:pPr>
              <w:pStyle w:val="normaltablenumb"/>
              <w:framePr w:hSpace="0" w:wrap="auto" w:vAnchor="margin" w:hAnchor="text" w:yAlign="inline"/>
            </w:pPr>
            <w:r>
              <w:t>Check carefully the requirements for APA 6</w:t>
            </w:r>
            <w:r w:rsidRPr="0042316E">
              <w:rPr>
                <w:vertAlign w:val="superscript"/>
              </w:rPr>
              <w:t>th</w:t>
            </w:r>
            <w:r>
              <w:t xml:space="preserve"> </w:t>
            </w:r>
          </w:p>
          <w:p w:rsidR="00172519" w:rsidRPr="0042316E" w:rsidRDefault="00172519" w:rsidP="00FF0D71">
            <w:pPr>
              <w:pStyle w:val="normaltablenumb"/>
              <w:framePr w:hSpace="0" w:wrap="auto" w:vAnchor="margin" w:hAnchor="text" w:yAlign="inline"/>
            </w:pPr>
            <w:r>
              <w:t>Many of you had problems with the order of family and given names. The way you enter them in endnote is important</w:t>
            </w:r>
            <w:r w:rsidR="00FF0D71">
              <w:t>. Get help from the Library.</w:t>
            </w:r>
          </w:p>
        </w:tc>
      </w:tr>
      <w:tr w:rsidR="000A2547" w:rsidRPr="007F59AE" w:rsidTr="00FF0D71">
        <w:trPr>
          <w:trHeight w:val="943"/>
        </w:trPr>
        <w:tc>
          <w:tcPr>
            <w:tcW w:w="483" w:type="dxa"/>
          </w:tcPr>
          <w:p w:rsidR="000A2547" w:rsidRPr="00646C47" w:rsidRDefault="000A2547" w:rsidP="00FF0D71">
            <w:pPr>
              <w:framePr w:hSpace="0" w:wrap="auto" w:vAnchor="margin" w:hAnchor="text" w:yAlign="inline"/>
              <w:rPr>
                <w:rStyle w:val="Strong"/>
              </w:rPr>
            </w:pPr>
            <w:r>
              <w:rPr>
                <w:rStyle w:val="Strong"/>
              </w:rPr>
              <w:t>6</w:t>
            </w:r>
            <w:r w:rsidRPr="00646C47">
              <w:rPr>
                <w:rStyle w:val="Strong"/>
              </w:rPr>
              <w:t>.</w:t>
            </w:r>
            <w:r w:rsidRPr="007F59AE">
              <w:t xml:space="preserve">  </w:t>
            </w:r>
          </w:p>
        </w:tc>
        <w:tc>
          <w:tcPr>
            <w:tcW w:w="6146" w:type="dxa"/>
            <w:vAlign w:val="center"/>
          </w:tcPr>
          <w:p w:rsidR="000A2547" w:rsidRPr="007F59AE" w:rsidRDefault="000A2547" w:rsidP="00FF0D71">
            <w:pPr>
              <w:framePr w:hSpace="0" w:wrap="auto" w:vAnchor="margin" w:hAnchor="text" w:yAlign="inline"/>
            </w:pPr>
            <w:r w:rsidRPr="007F59AE">
              <w:t>Format your assignment (double sided and single spaced) with:</w:t>
            </w:r>
          </w:p>
          <w:p w:rsidR="000A2547" w:rsidRPr="00F744B4" w:rsidRDefault="000A2547" w:rsidP="00FF0D71">
            <w:pPr>
              <w:pStyle w:val="normaltablenumb"/>
              <w:framePr w:hSpace="0" w:wrap="auto" w:vAnchor="margin" w:hAnchor="text" w:yAlign="inline"/>
              <w:spacing w:before="0" w:after="0"/>
              <w:rPr>
                <w:highlight w:val="yellow"/>
              </w:rPr>
            </w:pPr>
            <w:r w:rsidRPr="00F744B4">
              <w:rPr>
                <w:highlight w:val="yellow"/>
              </w:rPr>
              <w:t>A separate cover page showing the title from your client brief, the IT strategy in which you are specialising, SID and date</w:t>
            </w: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  <w:spacing w:before="0" w:after="0"/>
            </w:pPr>
            <w:r w:rsidRPr="0096737F">
              <w:t xml:space="preserve">A table of contents </w:t>
            </w: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  <w:spacing w:before="0" w:after="0"/>
            </w:pPr>
            <w:r w:rsidRPr="0096737F">
              <w:t xml:space="preserve">Page headings, section headings, headers and footers showing title/page numbers/date; </w:t>
            </w:r>
          </w:p>
          <w:p w:rsidR="000A2547" w:rsidRPr="0096737F" w:rsidRDefault="000A2547" w:rsidP="00FF0D71">
            <w:pPr>
              <w:pStyle w:val="normaltablenumb"/>
              <w:framePr w:hSpace="0" w:wrap="auto" w:vAnchor="margin" w:hAnchor="text" w:yAlign="inline"/>
              <w:spacing w:before="0" w:after="0"/>
            </w:pPr>
            <w:r w:rsidRPr="0096737F">
              <w:t xml:space="preserve">Sentences, paragraphs, spelling, grammar and punctuation according </w:t>
            </w:r>
            <w:proofErr w:type="gramStart"/>
            <w:r w:rsidRPr="0096737F">
              <w:t xml:space="preserve">to  </w:t>
            </w:r>
            <w:r w:rsidRPr="008C4046">
              <w:rPr>
                <w:rStyle w:val="Hyperlink"/>
                <w:rFonts w:ascii="Times New Roman" w:hAnsi="Times New Roman"/>
                <w:bCs/>
              </w:rPr>
              <w:t>Module</w:t>
            </w:r>
            <w:proofErr w:type="gramEnd"/>
            <w:r w:rsidRPr="008C4046">
              <w:rPr>
                <w:rStyle w:val="Hyperlink"/>
                <w:rFonts w:ascii="Times New Roman" w:hAnsi="Times New Roman"/>
                <w:bCs/>
              </w:rPr>
              <w:t xml:space="preserve">  1 of the Write Site </w:t>
            </w:r>
            <w:hyperlink r:id="rId10" w:history="1">
              <w:r w:rsidRPr="008C4046">
                <w:rPr>
                  <w:rStyle w:val="Hyperlink"/>
                  <w:rFonts w:ascii="Times New Roman" w:hAnsi="Times New Roman"/>
                  <w:bCs/>
                </w:rPr>
                <w:t>http://writesite.elearn.usyd.edu.au/</w:t>
              </w:r>
            </w:hyperlink>
            <w:r w:rsidRPr="008C4046">
              <w:rPr>
                <w:rStyle w:val="Hyperlink"/>
                <w:rFonts w:ascii="Times New Roman" w:hAnsi="Times New Roman"/>
                <w:bCs/>
              </w:rPr>
              <w:t xml:space="preserve"> </w:t>
            </w:r>
          </w:p>
          <w:p w:rsidR="000A2547" w:rsidRPr="007F59AE" w:rsidRDefault="000A2547" w:rsidP="00FF0D71">
            <w:pPr>
              <w:framePr w:hSpace="0" w:wrap="auto" w:vAnchor="margin" w:hAnchor="text" w:yAlign="inline"/>
            </w:pPr>
            <w:r w:rsidRPr="007F59AE">
              <w:lastRenderedPageBreak/>
              <w:t>(Any one</w:t>
            </w:r>
            <w:r>
              <w:t xml:space="preserve"> </w:t>
            </w:r>
            <w:r w:rsidRPr="007F59AE">
              <w:t>of these items missing means a loss of .5 mark)</w:t>
            </w:r>
          </w:p>
        </w:tc>
        <w:tc>
          <w:tcPr>
            <w:tcW w:w="8221" w:type="dxa"/>
          </w:tcPr>
          <w:p w:rsidR="000A2547" w:rsidRDefault="000A2547" w:rsidP="00FF0D71">
            <w:pPr>
              <w:framePr w:hSpace="0" w:wrap="auto" w:vAnchor="margin" w:hAnchor="text" w:yAlign="inline"/>
              <w:rPr>
                <w:rStyle w:val="Strong"/>
                <w:b w:val="0"/>
              </w:rPr>
            </w:pPr>
          </w:p>
        </w:tc>
      </w:tr>
    </w:tbl>
    <w:p w:rsidR="00243653" w:rsidRDefault="00243653" w:rsidP="00172519">
      <w:pPr>
        <w:framePr w:wrap="around" w:hAnchor="page" w:x="495" w:y="-614"/>
        <w:sectPr w:rsidR="00243653" w:rsidSect="00232D1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6838" w:h="11906" w:orient="landscape" w:code="9"/>
          <w:pgMar w:top="720" w:right="720" w:bottom="720" w:left="720" w:header="454" w:footer="340" w:gutter="0"/>
          <w:cols w:space="708"/>
          <w:docGrid w:linePitch="360"/>
        </w:sectPr>
      </w:pPr>
    </w:p>
    <w:p w:rsidR="007F59AE" w:rsidRPr="00243653" w:rsidRDefault="00C21A10" w:rsidP="00B64CEF">
      <w:pPr>
        <w:pStyle w:val="headingtitle"/>
        <w:framePr w:wrap="around"/>
      </w:pPr>
      <w:r>
        <w:lastRenderedPageBreak/>
        <w:t xml:space="preserve">Appendix A: </w:t>
      </w:r>
      <w:r w:rsidR="000533CB" w:rsidRPr="00243653">
        <w:t>Samples of synthesis grid entries</w:t>
      </w:r>
      <w:r w:rsidR="00E34789">
        <w:t xml:space="preserve">  </w:t>
      </w:r>
    </w:p>
    <w:p w:rsidR="00243653" w:rsidRPr="00243653" w:rsidRDefault="00243653" w:rsidP="00B64CEF">
      <w:pPr>
        <w:framePr w:wrap="around"/>
      </w:pPr>
    </w:p>
    <w:tbl>
      <w:tblPr>
        <w:tblStyle w:val="TableGrid11"/>
        <w:tblpPr w:leftFromText="180" w:rightFromText="180" w:vertAnchor="text" w:tblpY="1"/>
        <w:tblOverlap w:val="never"/>
        <w:tblW w:w="15037" w:type="dxa"/>
        <w:tblLayout w:type="fixed"/>
        <w:tblLook w:val="04A0" w:firstRow="1" w:lastRow="0" w:firstColumn="1" w:lastColumn="0" w:noHBand="0" w:noVBand="1"/>
      </w:tblPr>
      <w:tblGrid>
        <w:gridCol w:w="2126"/>
        <w:gridCol w:w="3012"/>
        <w:gridCol w:w="1703"/>
        <w:gridCol w:w="1760"/>
        <w:gridCol w:w="1609"/>
        <w:gridCol w:w="1609"/>
        <w:gridCol w:w="1609"/>
        <w:gridCol w:w="1571"/>
        <w:gridCol w:w="38"/>
      </w:tblGrid>
      <w:tr w:rsidR="00312481" w:rsidRPr="00A020E0" w:rsidTr="00232D15">
        <w:trPr>
          <w:gridAfter w:val="1"/>
          <w:wAfter w:w="38" w:type="dxa"/>
          <w:trHeight w:val="728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:rsidR="00312481" w:rsidRPr="00A020E0" w:rsidRDefault="00E34789" w:rsidP="00B64CEF">
            <w:pPr>
              <w:framePr w:hSpace="0" w:wrap="auto" w:vAnchor="margin" w:hAnchor="text" w:yAlign="inline"/>
            </w:pPr>
            <w:r w:rsidRPr="00A020E0">
              <w:t xml:space="preserve">Citation of </w:t>
            </w:r>
            <w:r w:rsidR="008A56FC" w:rsidRPr="00A020E0">
              <w:t>Source</w:t>
            </w:r>
            <w:r w:rsidR="003214A0" w:rsidRPr="00A020E0">
              <w:t xml:space="preserve"> in APA 6</w:t>
            </w:r>
            <w:r w:rsidR="003214A0" w:rsidRPr="00A020E0">
              <w:rPr>
                <w:vertAlign w:val="superscript"/>
              </w:rPr>
              <w:t>th</w:t>
            </w:r>
            <w:r w:rsidR="003214A0" w:rsidRPr="00A020E0">
              <w:t xml:space="preserve"> format</w:t>
            </w:r>
          </w:p>
        </w:tc>
        <w:tc>
          <w:tcPr>
            <w:tcW w:w="3012" w:type="dxa"/>
            <w:vMerge w:val="restart"/>
            <w:shd w:val="clear" w:color="auto" w:fill="D9D9D9" w:themeFill="background1" w:themeFillShade="D9"/>
            <w:vAlign w:val="center"/>
          </w:tcPr>
          <w:p w:rsidR="00312481" w:rsidRPr="00A020E0" w:rsidRDefault="00312481" w:rsidP="00B64CEF">
            <w:pPr>
              <w:framePr w:hSpace="0" w:wrap="auto" w:vAnchor="margin" w:hAnchor="text" w:yAlign="inline"/>
            </w:pPr>
            <w:r w:rsidRPr="00DD33D6">
              <w:rPr>
                <w:highlight w:val="yellow"/>
              </w:rPr>
              <w:t>Definition</w:t>
            </w:r>
            <w:r w:rsidRPr="00A020E0">
              <w:t xml:space="preserve"> and </w:t>
            </w:r>
            <w:r w:rsidRPr="00DD33D6">
              <w:rPr>
                <w:highlight w:val="yellow"/>
              </w:rPr>
              <w:t>explanation</w:t>
            </w:r>
            <w:r w:rsidRPr="00A020E0">
              <w:t xml:space="preserve"> of </w:t>
            </w:r>
            <w:r w:rsidRPr="00DD33D6">
              <w:rPr>
                <w:highlight w:val="yellow"/>
              </w:rPr>
              <w:t>characteristics</w:t>
            </w:r>
            <w:r w:rsidRPr="00A020E0">
              <w:t xml:space="preserve"> of the IT strategy in which you are </w:t>
            </w:r>
            <w:proofErr w:type="gramStart"/>
            <w:r w:rsidRPr="00A020E0">
              <w:t xml:space="preserve">specialising </w:t>
            </w:r>
            <w:r w:rsidR="00587B8D" w:rsidRPr="00A020E0">
              <w:t xml:space="preserve"> (</w:t>
            </w:r>
            <w:proofErr w:type="gramEnd"/>
            <w:r w:rsidR="00587B8D" w:rsidRPr="00A020E0">
              <w:t>section 7 in Client Brief)</w:t>
            </w:r>
          </w:p>
          <w:p w:rsidR="00587B8D" w:rsidRPr="00A020E0" w:rsidRDefault="00DB130C" w:rsidP="00B64CEF">
            <w:pPr>
              <w:framePr w:hSpace="0" w:wrap="auto" w:vAnchor="margin" w:hAnchor="text" w:yAlign="inline"/>
            </w:pPr>
            <w:r w:rsidRPr="00DB130C">
              <w:rPr>
                <w:highlight w:val="yellow"/>
              </w:rPr>
              <w:t>USE THE DEFINITIONS FROM LECTURES</w:t>
            </w:r>
          </w:p>
        </w:tc>
        <w:tc>
          <w:tcPr>
            <w:tcW w:w="1703" w:type="dxa"/>
            <w:vMerge w:val="restart"/>
            <w:shd w:val="clear" w:color="auto" w:fill="D9D9D9" w:themeFill="background1" w:themeFillShade="D9"/>
            <w:vAlign w:val="center"/>
          </w:tcPr>
          <w:p w:rsidR="00312481" w:rsidRPr="00A020E0" w:rsidRDefault="00DB130C" w:rsidP="00DB130C">
            <w:pPr>
              <w:framePr w:hSpace="0" w:wrap="auto" w:vAnchor="margin" w:hAnchor="text" w:yAlign="inline"/>
            </w:pPr>
            <w:r>
              <w:t>What are the g</w:t>
            </w:r>
            <w:r w:rsidR="00312481" w:rsidRPr="00A020E0">
              <w:t>eneral benefits</w:t>
            </w:r>
            <w:r w:rsidR="00587B8D" w:rsidRPr="00A020E0">
              <w:t xml:space="preserve"> of the strategy</w:t>
            </w:r>
            <w:r>
              <w:t xml:space="preserve"> and what characteristics enable them</w:t>
            </w:r>
          </w:p>
        </w:tc>
        <w:tc>
          <w:tcPr>
            <w:tcW w:w="1760" w:type="dxa"/>
            <w:vMerge w:val="restart"/>
            <w:shd w:val="clear" w:color="auto" w:fill="D9D9D9" w:themeFill="background1" w:themeFillShade="D9"/>
            <w:vAlign w:val="center"/>
          </w:tcPr>
          <w:p w:rsidR="00312481" w:rsidRPr="00A020E0" w:rsidRDefault="00312481" w:rsidP="00B64CEF">
            <w:pPr>
              <w:framePr w:hSpace="0" w:wrap="auto" w:vAnchor="margin" w:hAnchor="text" w:yAlign="inline"/>
            </w:pPr>
            <w:r w:rsidRPr="00A020E0">
              <w:t>General challenges/risks &amp; risk mitigation</w:t>
            </w:r>
            <w:r w:rsidR="00587B8D" w:rsidRPr="00A020E0">
              <w:t xml:space="preserve"> </w:t>
            </w:r>
          </w:p>
        </w:tc>
        <w:tc>
          <w:tcPr>
            <w:tcW w:w="6398" w:type="dxa"/>
            <w:gridSpan w:val="4"/>
            <w:shd w:val="clear" w:color="auto" w:fill="D9D9D9" w:themeFill="background1" w:themeFillShade="D9"/>
            <w:vAlign w:val="center"/>
          </w:tcPr>
          <w:p w:rsidR="00312481" w:rsidRPr="00A020E0" w:rsidRDefault="00312481" w:rsidP="00B64CEF">
            <w:pPr>
              <w:framePr w:hSpace="0" w:wrap="auto" w:vAnchor="margin" w:hAnchor="text" w:yAlign="inline"/>
              <w:rPr>
                <w:bCs/>
              </w:rPr>
            </w:pPr>
            <w:r w:rsidRPr="00DA0B23">
              <w:rPr>
                <w:highlight w:val="yellow"/>
              </w:rPr>
              <w:t>Information relevant to Newtown Bank’s IT</w:t>
            </w:r>
            <w:r w:rsidR="0095683F" w:rsidRPr="00DA0B23">
              <w:rPr>
                <w:highlight w:val="yellow"/>
              </w:rPr>
              <w:t xml:space="preserve"> problems &amp;</w:t>
            </w:r>
            <w:r w:rsidR="008A56FC" w:rsidRPr="00DA0B23">
              <w:rPr>
                <w:highlight w:val="yellow"/>
              </w:rPr>
              <w:t xml:space="preserve"> </w:t>
            </w:r>
            <w:r w:rsidR="0095683F" w:rsidRPr="00DA0B23">
              <w:rPr>
                <w:highlight w:val="yellow"/>
              </w:rPr>
              <w:t>IT goals</w:t>
            </w:r>
          </w:p>
        </w:tc>
      </w:tr>
      <w:tr w:rsidR="008A56FC" w:rsidRPr="00A020E0" w:rsidTr="00232D15">
        <w:trPr>
          <w:trHeight w:val="1135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3012" w:type="dxa"/>
            <w:vMerge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703" w:type="dxa"/>
            <w:vMerge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760" w:type="dxa"/>
            <w:vMerge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TCO/ROI</w:t>
            </w:r>
          </w:p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&amp; inefficiency of IT investment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Legacy code &amp; future development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A56FC" w:rsidRPr="00DB130C" w:rsidRDefault="008A56FC" w:rsidP="00B64CEF">
            <w:pPr>
              <w:framePr w:hSpace="0" w:wrap="auto" w:vAnchor="margin" w:hAnchor="text" w:yAlign="inline"/>
            </w:pPr>
            <w:r w:rsidRPr="00DB130C">
              <w:t>Flexibility</w:t>
            </w:r>
            <w:r w:rsidR="00DB130C" w:rsidRPr="00DB130C">
              <w:t xml:space="preserve"> for future developments</w:t>
            </w:r>
          </w:p>
        </w:tc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8A56FC" w:rsidRPr="00DB130C" w:rsidRDefault="008A56FC" w:rsidP="00B64CEF">
            <w:pPr>
              <w:framePr w:hSpace="0" w:wrap="auto" w:vAnchor="margin" w:hAnchor="text" w:yAlign="inline"/>
            </w:pPr>
            <w:r w:rsidRPr="00DB130C">
              <w:t>Align IT investment</w:t>
            </w:r>
            <w:r w:rsidRPr="00DB130C">
              <w:rPr>
                <w:highlight w:val="yellow"/>
              </w:rPr>
              <w:t xml:space="preserve"> </w:t>
            </w:r>
            <w:proofErr w:type="gramStart"/>
            <w:r w:rsidRPr="00DB130C">
              <w:rPr>
                <w:highlight w:val="yellow"/>
              </w:rPr>
              <w:t xml:space="preserve">with </w:t>
            </w:r>
            <w:r w:rsidR="00DB130C" w:rsidRPr="00DB130C">
              <w:rPr>
                <w:highlight w:val="yellow"/>
              </w:rPr>
              <w:t xml:space="preserve"> corporate</w:t>
            </w:r>
            <w:proofErr w:type="gramEnd"/>
            <w:r w:rsidR="00DB130C" w:rsidRPr="00DB130C">
              <w:rPr>
                <w:highlight w:val="yellow"/>
              </w:rPr>
              <w:t xml:space="preserve"> strategy</w:t>
            </w:r>
          </w:p>
        </w:tc>
      </w:tr>
      <w:tr w:rsidR="008A56FC" w:rsidRPr="00A020E0" w:rsidTr="00232D15">
        <w:trPr>
          <w:trHeight w:val="67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A56FC" w:rsidRPr="00A020E0" w:rsidRDefault="00A44ECD" w:rsidP="00B64CEF">
            <w:pPr>
              <w:framePr w:hSpace="0" w:wrap="auto" w:vAnchor="margin" w:hAnchor="text" w:yAlign="inline"/>
            </w:pPr>
            <w:r w:rsidRPr="00A020E0">
              <w:t>(</w:t>
            </w:r>
            <w:r w:rsidR="008A56FC" w:rsidRPr="00A020E0">
              <w:t>Blogs 2005</w:t>
            </w:r>
            <w:r>
              <w:t>)</w:t>
            </w:r>
            <w:r w:rsidR="008A56FC" w:rsidRPr="00A020E0">
              <w:t xml:space="preserve"> </w:t>
            </w:r>
          </w:p>
        </w:tc>
        <w:tc>
          <w:tcPr>
            <w:tcW w:w="3012" w:type="dxa"/>
            <w:vAlign w:val="center"/>
          </w:tcPr>
          <w:p w:rsidR="008A56FC" w:rsidRPr="00A020E0" w:rsidRDefault="008A56FC" w:rsidP="00FF0D71">
            <w:pPr>
              <w:framePr w:hSpace="0" w:wrap="auto" w:vAnchor="margin" w:hAnchor="text" w:yAlign="inline"/>
            </w:pPr>
            <w:r w:rsidRPr="00A020E0">
              <w:t>External sourcing is defined as “…</w:t>
            </w:r>
            <w:r w:rsidR="00DB130C">
              <w:t>. Its characteristics are ….</w:t>
            </w:r>
            <w:r w:rsidR="00FF0D71">
              <w:t xml:space="preserve">resource </w:t>
            </w:r>
            <w:proofErr w:type="gramStart"/>
            <w:r w:rsidR="00FF0D71">
              <w:t>sharing,</w:t>
            </w:r>
            <w:r w:rsidR="00DB130C">
              <w:t>,</w:t>
            </w:r>
            <w:proofErr w:type="gramEnd"/>
            <w:r w:rsidR="00DB130C">
              <w:t xml:space="preserve"> ………..</w:t>
            </w:r>
          </w:p>
        </w:tc>
        <w:tc>
          <w:tcPr>
            <w:tcW w:w="1703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External sourcing has 3 benefits: reduced cost</w:t>
            </w:r>
            <w:r w:rsidR="00FF0D71">
              <w:t xml:space="preserve">…… </w:t>
            </w:r>
            <w:proofErr w:type="spellStart"/>
            <w:r w:rsidR="00FF0D71">
              <w:t>etc</w:t>
            </w:r>
            <w:proofErr w:type="spellEnd"/>
            <w:r w:rsidR="00FF0D71">
              <w:t>… It achieves these because ……</w:t>
            </w:r>
          </w:p>
        </w:tc>
        <w:tc>
          <w:tcPr>
            <w:tcW w:w="1760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gridSpan w:val="2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</w:tr>
      <w:tr w:rsidR="008A56FC" w:rsidRPr="00A020E0" w:rsidTr="00232D15">
        <w:trPr>
          <w:trHeight w:val="475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A56FC" w:rsidRPr="00A020E0" w:rsidRDefault="00A44ECD" w:rsidP="00B64CEF">
            <w:pPr>
              <w:framePr w:hSpace="0" w:wrap="auto" w:vAnchor="margin" w:hAnchor="text" w:yAlign="inline"/>
            </w:pPr>
            <w:r>
              <w:t>(</w:t>
            </w:r>
            <w:r w:rsidR="008A56FC" w:rsidRPr="00A020E0">
              <w:t>Smith 2017</w:t>
            </w:r>
            <w:r w:rsidR="003214A0" w:rsidRPr="00A020E0">
              <w:t>)</w:t>
            </w:r>
            <w:r w:rsidR="008A56FC" w:rsidRPr="00A020E0">
              <w:t xml:space="preserve">  </w:t>
            </w:r>
          </w:p>
        </w:tc>
        <w:tc>
          <w:tcPr>
            <w:tcW w:w="3012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Service-oriented Enterprise and IT architecture has </w:t>
            </w:r>
            <w:r w:rsidRPr="00DD33D6">
              <w:rPr>
                <w:highlight w:val="yellow"/>
              </w:rPr>
              <w:t xml:space="preserve">5 characteristics which </w:t>
            </w:r>
            <w:proofErr w:type="gramStart"/>
            <w:r w:rsidRPr="00DD33D6">
              <w:rPr>
                <w:highlight w:val="yellow"/>
              </w:rPr>
              <w:t>are  …</w:t>
            </w:r>
            <w:proofErr w:type="gramEnd"/>
            <w:r w:rsidRPr="00DD33D6">
              <w:rPr>
                <w:highlight w:val="yellow"/>
              </w:rPr>
              <w:t>.</w:t>
            </w:r>
          </w:p>
          <w:p w:rsidR="008A56FC" w:rsidRPr="00A020E0" w:rsidRDefault="008A56FC" w:rsidP="00B64CEF">
            <w:pPr>
              <w:framePr w:hSpace="0" w:wrap="auto" w:vAnchor="margin" w:hAnchor="text" w:yAlign="inline"/>
            </w:pPr>
          </w:p>
          <w:p w:rsidR="008A56FC" w:rsidRDefault="008A56FC" w:rsidP="00B64CEF">
            <w:pPr>
              <w:framePr w:hSpace="0" w:wrap="auto" w:vAnchor="margin" w:hAnchor="text" w:yAlign="inline"/>
            </w:pPr>
            <w:r w:rsidRPr="00A020E0">
              <w:t xml:space="preserve"> “IT architecture is a subset of enterprise architecture” (p53#</w:t>
            </w:r>
            <w:r w:rsidR="00FF0D71">
              <w:t xml:space="preserve"> ….</w:t>
            </w:r>
          </w:p>
          <w:p w:rsidR="00DB130C" w:rsidRDefault="00DB130C" w:rsidP="00B64CEF">
            <w:pPr>
              <w:framePr w:hSpace="0" w:wrap="auto" w:vAnchor="margin" w:hAnchor="text" w:yAlign="inline"/>
            </w:pPr>
          </w:p>
          <w:p w:rsidR="00DB130C" w:rsidRPr="00A020E0" w:rsidRDefault="00DB130C" w:rsidP="00B64CEF">
            <w:pPr>
              <w:framePr w:hSpace="0" w:wrap="auto" w:vAnchor="margin" w:hAnchor="text" w:yAlign="inline"/>
            </w:pPr>
            <w:proofErr w:type="spellStart"/>
            <w:r>
              <w:t>Microservices</w:t>
            </w:r>
            <w:proofErr w:type="spellEnd"/>
            <w:r>
              <w:t xml:space="preserve"> are…</w:t>
            </w:r>
          </w:p>
        </w:tc>
        <w:tc>
          <w:tcPr>
            <w:tcW w:w="1703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DD33D6">
              <w:rPr>
                <w:highlight w:val="yellow"/>
              </w:rPr>
              <w:t>These characteristics enable SOA to deliver the following benefits: interoperability</w:t>
            </w:r>
            <w:r w:rsidR="00DB130C">
              <w:rPr>
                <w:highlight w:val="yellow"/>
              </w:rPr>
              <w:t>, which means</w:t>
            </w:r>
            <w:r w:rsidRPr="00DD33D6">
              <w:rPr>
                <w:highlight w:val="yellow"/>
              </w:rPr>
              <w:t>, ……</w:t>
            </w:r>
          </w:p>
        </w:tc>
        <w:tc>
          <w:tcPr>
            <w:tcW w:w="1760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successful SOA needs well defined business processes within an enterprise architecture 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DB130C">
            <w:pPr>
              <w:framePr w:hSpace="0" w:wrap="auto" w:vAnchor="margin" w:hAnchor="text" w:yAlign="inline"/>
            </w:pPr>
            <w:r w:rsidRPr="00A020E0">
              <w:t xml:space="preserve">Newtown Bank </w:t>
            </w:r>
            <w:r w:rsidR="00DB130C">
              <w:t xml:space="preserve">could use </w:t>
            </w:r>
            <w:proofErr w:type="spellStart"/>
            <w:r w:rsidR="00DB130C">
              <w:t>microservices</w:t>
            </w:r>
            <w:proofErr w:type="spellEnd"/>
            <w:r w:rsidR="00DB130C">
              <w:t xml:space="preserve"> to extend the life of its legacy code and keep it in-house by ……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proofErr w:type="spellStart"/>
            <w:r w:rsidRPr="00A020E0">
              <w:t>microservices</w:t>
            </w:r>
            <w:proofErr w:type="spellEnd"/>
            <w:r w:rsidRPr="00A020E0">
              <w:t xml:space="preserve"> can increase flexibility in IT infrastructure </w:t>
            </w:r>
            <w:r w:rsidRPr="00DD33D6">
              <w:rPr>
                <w:highlight w:val="yellow"/>
              </w:rPr>
              <w:t>because…….</w:t>
            </w:r>
          </w:p>
        </w:tc>
        <w:tc>
          <w:tcPr>
            <w:tcW w:w="1609" w:type="dxa"/>
            <w:gridSpan w:val="2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</w:tr>
      <w:tr w:rsidR="008A56FC" w:rsidRPr="00A020E0" w:rsidTr="00232D15">
        <w:trPr>
          <w:trHeight w:val="475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A56FC" w:rsidRPr="00A020E0" w:rsidRDefault="00A44ECD" w:rsidP="00B64CEF">
            <w:pPr>
              <w:framePr w:hSpace="0" w:wrap="auto" w:vAnchor="margin" w:hAnchor="text" w:yAlign="inline"/>
            </w:pPr>
            <w:r>
              <w:t xml:space="preserve">(Liu </w:t>
            </w:r>
            <w:r w:rsidR="008A56FC" w:rsidRPr="00A020E0">
              <w:t>2012</w:t>
            </w:r>
            <w:r w:rsidR="003214A0" w:rsidRPr="00A020E0">
              <w:t xml:space="preserve">) </w:t>
            </w:r>
          </w:p>
        </w:tc>
        <w:tc>
          <w:tcPr>
            <w:tcW w:w="3012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Services in the cloud have </w:t>
            </w:r>
            <w:r w:rsidRPr="00DD33D6">
              <w:rPr>
                <w:highlight w:val="yellow"/>
              </w:rPr>
              <w:t>5 characteristics, 3 service models, and 2 delivery models. These are as follows</w:t>
            </w:r>
          </w:p>
        </w:tc>
        <w:tc>
          <w:tcPr>
            <w:tcW w:w="1703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760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Security and reliability of cloud services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These 2 challenges might be too risky as our client is a </w:t>
            </w:r>
            <w:r w:rsidRPr="00A020E0">
              <w:rPr>
                <w:b/>
              </w:rPr>
              <w:t>bank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.</w:t>
            </w:r>
          </w:p>
        </w:tc>
        <w:tc>
          <w:tcPr>
            <w:tcW w:w="1609" w:type="dxa"/>
            <w:gridSpan w:val="2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</w:tr>
      <w:tr w:rsidR="008A56FC" w:rsidRPr="00A020E0" w:rsidTr="00232D15">
        <w:trPr>
          <w:trHeight w:val="475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A56FC" w:rsidRPr="00A020E0" w:rsidRDefault="00F805C4" w:rsidP="00B64CEF">
            <w:pPr>
              <w:framePr w:hSpace="0" w:wrap="auto" w:vAnchor="margin" w:hAnchor="text" w:yAlign="inline"/>
            </w:pPr>
            <w:r>
              <w:t>(</w:t>
            </w:r>
            <w:r w:rsidR="00A44ECD">
              <w:t xml:space="preserve">Kumar </w:t>
            </w:r>
            <w:r w:rsidR="008A56FC" w:rsidRPr="00A020E0">
              <w:t>201</w:t>
            </w:r>
            <w:r w:rsidR="00A44ECD">
              <w:t xml:space="preserve">9) </w:t>
            </w:r>
            <w:r w:rsidR="003214A0" w:rsidRPr="00A020E0">
              <w:t xml:space="preserve"> </w:t>
            </w:r>
          </w:p>
        </w:tc>
        <w:tc>
          <w:tcPr>
            <w:tcW w:w="3012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IT </w:t>
            </w:r>
            <w:proofErr w:type="spellStart"/>
            <w:r w:rsidRPr="00A020E0">
              <w:t>gov</w:t>
            </w:r>
            <w:proofErr w:type="spellEnd"/>
            <w:r w:rsidRPr="00A020E0">
              <w:t>, is</w:t>
            </w:r>
            <w:proofErr w:type="gramStart"/>
            <w:r w:rsidRPr="00A020E0">
              <w:t xml:space="preserve"> ..</w:t>
            </w:r>
            <w:proofErr w:type="gramEnd"/>
          </w:p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ITSM is ….</w:t>
            </w:r>
          </w:p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DevOps is</w:t>
            </w:r>
          </w:p>
        </w:tc>
        <w:tc>
          <w:tcPr>
            <w:tcW w:w="1703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>……</w:t>
            </w:r>
          </w:p>
        </w:tc>
        <w:tc>
          <w:tcPr>
            <w:tcW w:w="1760" w:type="dxa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this could help </w:t>
            </w:r>
            <w:r w:rsidRPr="00A020E0">
              <w:rPr>
                <w:b/>
              </w:rPr>
              <w:t xml:space="preserve">reduce </w:t>
            </w:r>
            <w:proofErr w:type="gramStart"/>
            <w:r w:rsidRPr="00A020E0">
              <w:rPr>
                <w:b/>
              </w:rPr>
              <w:t>TCO</w:t>
            </w:r>
            <w:r w:rsidRPr="00A020E0">
              <w:t xml:space="preserve">  and</w:t>
            </w:r>
            <w:proofErr w:type="gramEnd"/>
            <w:r w:rsidRPr="00A020E0">
              <w:t xml:space="preserve"> solve capacity problem </w:t>
            </w:r>
            <w:r w:rsidRPr="00DD33D6">
              <w:rPr>
                <w:highlight w:val="yellow"/>
              </w:rPr>
              <w:t>by</w:t>
            </w:r>
            <w:r w:rsidRPr="00A020E0">
              <w:t xml:space="preserve">  …….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</w:p>
        </w:tc>
        <w:tc>
          <w:tcPr>
            <w:tcW w:w="1609" w:type="dxa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DevOps can increase flexibility of IT infrastructure </w:t>
            </w:r>
            <w:r w:rsidRPr="00DD33D6">
              <w:rPr>
                <w:highlight w:val="yellow"/>
              </w:rPr>
              <w:t>because</w:t>
            </w:r>
            <w:proofErr w:type="gramStart"/>
            <w:r w:rsidRPr="00A020E0">
              <w:t>…..</w:t>
            </w:r>
            <w:proofErr w:type="gramEnd"/>
          </w:p>
        </w:tc>
        <w:tc>
          <w:tcPr>
            <w:tcW w:w="1609" w:type="dxa"/>
            <w:gridSpan w:val="2"/>
            <w:shd w:val="clear" w:color="auto" w:fill="auto"/>
            <w:vAlign w:val="center"/>
          </w:tcPr>
          <w:p w:rsidR="008A56FC" w:rsidRPr="00A020E0" w:rsidRDefault="008A56FC" w:rsidP="00B64CEF">
            <w:pPr>
              <w:framePr w:hSpace="0" w:wrap="auto" w:vAnchor="margin" w:hAnchor="text" w:yAlign="inline"/>
            </w:pPr>
            <w:r w:rsidRPr="00A020E0">
              <w:t xml:space="preserve">IT gov. is essential to achieving strategic business value </w:t>
            </w:r>
            <w:r w:rsidRPr="00DD33D6">
              <w:rPr>
                <w:highlight w:val="yellow"/>
              </w:rPr>
              <w:t>because</w:t>
            </w:r>
          </w:p>
        </w:tc>
      </w:tr>
    </w:tbl>
    <w:p w:rsidR="00C21A10" w:rsidRDefault="00C21A10" w:rsidP="00B64CEF">
      <w:pPr>
        <w:framePr w:wrap="around"/>
      </w:pPr>
    </w:p>
    <w:sectPr w:rsidR="00C21A10" w:rsidSect="00232D15">
      <w:pgSz w:w="16838" w:h="11906" w:orient="landscape" w:code="9"/>
      <w:pgMar w:top="720" w:right="720" w:bottom="720" w:left="720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CBC" w:rsidRDefault="00B02CBC" w:rsidP="00B64CEF">
      <w:pPr>
        <w:framePr w:hSpace="0" w:wrap="auto" w:vAnchor="margin" w:hAnchor="text" w:yAlign="inline"/>
      </w:pPr>
      <w:r>
        <w:separator/>
      </w: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</w:endnote>
  <w:endnote w:type="continuationSeparator" w:id="0">
    <w:p w:rsidR="00B02CBC" w:rsidRDefault="00B02CBC" w:rsidP="00B64CEF">
      <w:pPr>
        <w:framePr w:hSpace="0" w:wrap="auto" w:vAnchor="margin" w:hAnchor="text" w:yAlign="inline"/>
      </w:pPr>
      <w:r>
        <w:continuationSeparator/>
      </w: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CEF" w:rsidRDefault="00B64CEF" w:rsidP="00B64CEF">
    <w:pPr>
      <w:pStyle w:val="Footer"/>
      <w:framePr w:hSpace="0" w:wrap="auto" w:vAnchor="margin" w:hAnchor="text" w:yAlign="inli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30C" w:rsidRDefault="00DB130C" w:rsidP="00DB130C">
    <w:pPr>
      <w:pStyle w:val="Header"/>
      <w:framePr w:wrap="around" w:hAnchor="page" w:x="555" w:y="-10916"/>
    </w:pPr>
  </w:p>
  <w:p w:rsidR="00DB130C" w:rsidRDefault="00DB130C" w:rsidP="00DB130C">
    <w:pPr>
      <w:framePr w:wrap="around" w:hAnchor="page" w:x="555" w:y="-10916"/>
    </w:pPr>
  </w:p>
  <w:p w:rsidR="00782BE6" w:rsidRDefault="00B02CBC" w:rsidP="00B64CEF">
    <w:pPr>
      <w:pStyle w:val="Footer"/>
      <w:framePr w:hSpace="0" w:wrap="auto" w:vAnchor="margin" w:hAnchor="text" w:yAlign="inline"/>
    </w:pPr>
    <w:r>
      <w:rPr>
        <w:noProof/>
      </w:rPr>
      <w:pict>
        <v:rect id="_x0000_i1026" alt="" style="width:.05pt;height:.05pt;mso-width-percent:0;mso-height-percent:0;mso-width-percent:0;mso-height-percent:0" o:hralign="center" o:hrstd="t" o:hr="t" fillcolor="#9d9da1" stroked="f"/>
      </w:pict>
    </w:r>
  </w:p>
  <w:p w:rsidR="0049204A" w:rsidRPr="00CB454F" w:rsidRDefault="004C34E7" w:rsidP="00B64CEF">
    <w:pPr>
      <w:pStyle w:val="Footer"/>
      <w:framePr w:hSpace="0" w:wrap="auto" w:vAnchor="margin" w:hAnchor="text" w:yAlign="inline"/>
    </w:pPr>
    <w:r w:rsidRPr="00CB454F">
      <w:t>A. Stern</w:t>
    </w:r>
    <w:r w:rsidRPr="00CB454F">
      <w:tab/>
      <w:t xml:space="preserve">Page </w:t>
    </w:r>
    <w:r w:rsidRPr="00CB454F">
      <w:fldChar w:fldCharType="begin"/>
    </w:r>
    <w:r w:rsidRPr="00CB454F">
      <w:instrText xml:space="preserve"> PAGE </w:instrText>
    </w:r>
    <w:r w:rsidRPr="00CB454F">
      <w:fldChar w:fldCharType="separate"/>
    </w:r>
    <w:r w:rsidR="00FF0D71">
      <w:rPr>
        <w:noProof/>
      </w:rPr>
      <w:t>1</w:t>
    </w:r>
    <w:r w:rsidRPr="00CB454F">
      <w:rPr>
        <w:noProof/>
      </w:rPr>
      <w:fldChar w:fldCharType="end"/>
    </w:r>
    <w:r w:rsidRPr="00CB454F">
      <w:t xml:space="preserve"> of </w:t>
    </w:r>
    <w:fldSimple w:instr=" NUMPAGES ">
      <w:r w:rsidR="00FF0D71">
        <w:rPr>
          <w:noProof/>
        </w:rPr>
        <w:t>4</w:t>
      </w:r>
    </w:fldSimple>
    <w:r w:rsidRPr="00CB454F">
      <w:t xml:space="preserve"> </w:t>
    </w:r>
    <w:r w:rsidRPr="00CB454F">
      <w:tab/>
    </w:r>
    <w:r w:rsidRPr="00CB454F">
      <w:fldChar w:fldCharType="begin"/>
    </w:r>
    <w:r w:rsidRPr="00CB454F">
      <w:instrText xml:space="preserve"> DATE \@ "d-MMM-yy" </w:instrText>
    </w:r>
    <w:r w:rsidRPr="00CB454F">
      <w:fldChar w:fldCharType="separate"/>
    </w:r>
    <w:r w:rsidR="00882969">
      <w:rPr>
        <w:noProof/>
      </w:rPr>
      <w:t>14-May-18</w:t>
    </w:r>
    <w:r w:rsidRPr="00CB454F">
      <w:fldChar w:fldCharType="end"/>
    </w:r>
    <w:r w:rsidRPr="00CB454F">
      <w:t xml:space="preserve"> </w:t>
    </w:r>
    <w:r w:rsidRPr="00CB454F">
      <w:fldChar w:fldCharType="begin"/>
    </w:r>
    <w:r w:rsidRPr="00CB454F">
      <w:instrText xml:space="preserve"> DATE \@ "HH:mm" </w:instrText>
    </w:r>
    <w:r w:rsidRPr="00CB454F">
      <w:fldChar w:fldCharType="separate"/>
    </w:r>
    <w:r w:rsidR="00882969">
      <w:rPr>
        <w:noProof/>
      </w:rPr>
      <w:t>00:08</w:t>
    </w:r>
    <w:r w:rsidRPr="00CB454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BE6" w:rsidRDefault="00B02CBC" w:rsidP="00B64CEF">
    <w:pPr>
      <w:pStyle w:val="Footer"/>
      <w:framePr w:hSpace="0" w:wrap="auto" w:vAnchor="margin" w:hAnchor="text" w:yAlign="inline"/>
    </w:pPr>
    <w:r>
      <w:rPr>
        <w:noProof/>
      </w:rPr>
      <w:pict>
        <v:rect id="_x0000_i1025" alt="" style="width:.05pt;height:.05pt;mso-width-percent:0;mso-height-percent:0;mso-width-percent:0;mso-height-percent:0" o:hralign="center" o:hrstd="t" o:hr="t" fillcolor="#9d9da1" stroked="f"/>
      </w:pict>
    </w:r>
  </w:p>
  <w:p w:rsidR="00782BE6" w:rsidRPr="004C34E7" w:rsidRDefault="00262CD4" w:rsidP="00B64CEF">
    <w:pPr>
      <w:pStyle w:val="Footer"/>
      <w:framePr w:hSpace="0" w:wrap="auto" w:vAnchor="margin" w:hAnchor="text" w:yAlign="inline"/>
    </w:pPr>
    <w:r w:rsidRPr="004C34E7">
      <w:t>A. Stern</w:t>
    </w:r>
    <w:r w:rsidRPr="004C34E7">
      <w:tab/>
      <w:t>P</w:t>
    </w:r>
    <w:r w:rsidR="00782BE6" w:rsidRPr="004C34E7">
      <w:t xml:space="preserve">age </w:t>
    </w:r>
    <w:r w:rsidR="00782BE6" w:rsidRPr="004C34E7">
      <w:fldChar w:fldCharType="begin"/>
    </w:r>
    <w:r w:rsidR="00782BE6" w:rsidRPr="004C34E7">
      <w:instrText xml:space="preserve"> PAGE </w:instrText>
    </w:r>
    <w:r w:rsidR="00782BE6" w:rsidRPr="004C34E7">
      <w:fldChar w:fldCharType="separate"/>
    </w:r>
    <w:r w:rsidR="004C34E7">
      <w:rPr>
        <w:noProof/>
      </w:rPr>
      <w:t>1</w:t>
    </w:r>
    <w:r w:rsidR="00782BE6" w:rsidRPr="004C34E7">
      <w:rPr>
        <w:noProof/>
      </w:rPr>
      <w:fldChar w:fldCharType="end"/>
    </w:r>
    <w:r w:rsidR="00782BE6" w:rsidRPr="004C34E7">
      <w:t xml:space="preserve"> of </w:t>
    </w:r>
    <w:fldSimple w:instr=" NUMPAGES ">
      <w:r w:rsidR="007F2CA7">
        <w:rPr>
          <w:noProof/>
        </w:rPr>
        <w:t>1</w:t>
      </w:r>
    </w:fldSimple>
    <w:r w:rsidR="00782BE6" w:rsidRPr="004C34E7">
      <w:t xml:space="preserve"> </w:t>
    </w:r>
    <w:r w:rsidR="00782BE6" w:rsidRPr="004C34E7">
      <w:tab/>
    </w:r>
    <w:r w:rsidR="004C34E7" w:rsidRPr="004C34E7">
      <w:fldChar w:fldCharType="begin"/>
    </w:r>
    <w:r w:rsidR="004C34E7" w:rsidRPr="004C34E7">
      <w:instrText xml:space="preserve"> DATE \@ "d-MMM-yy" </w:instrText>
    </w:r>
    <w:r w:rsidR="004C34E7" w:rsidRPr="004C34E7">
      <w:fldChar w:fldCharType="separate"/>
    </w:r>
    <w:r w:rsidR="00882969">
      <w:rPr>
        <w:noProof/>
      </w:rPr>
      <w:t>14-May-18</w:t>
    </w:r>
    <w:r w:rsidR="004C34E7" w:rsidRPr="004C34E7">
      <w:fldChar w:fldCharType="end"/>
    </w:r>
    <w:r w:rsidR="004C34E7" w:rsidRPr="004C34E7">
      <w:t xml:space="preserve"> </w:t>
    </w:r>
    <w:r w:rsidR="004C34E7" w:rsidRPr="004C34E7">
      <w:fldChar w:fldCharType="begin"/>
    </w:r>
    <w:r w:rsidR="004C34E7" w:rsidRPr="004C34E7">
      <w:instrText xml:space="preserve"> DATE \@ "HH:mm" </w:instrText>
    </w:r>
    <w:r w:rsidR="004C34E7" w:rsidRPr="004C34E7">
      <w:fldChar w:fldCharType="separate"/>
    </w:r>
    <w:r w:rsidR="00882969">
      <w:rPr>
        <w:noProof/>
      </w:rPr>
      <w:t>00:08</w:t>
    </w:r>
    <w:r w:rsidR="004C34E7" w:rsidRPr="004C34E7">
      <w:fldChar w:fldCharType="end"/>
    </w:r>
  </w:p>
  <w:p w:rsidR="0049204A" w:rsidRDefault="0049204A" w:rsidP="00B64CEF">
    <w:pPr>
      <w:framePr w:hSpace="0" w:wrap="auto" w:vAnchor="margin" w:hAnchor="text" w:yAlign="inli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CBC" w:rsidRDefault="00B02CBC" w:rsidP="00B64CEF">
      <w:pPr>
        <w:framePr w:hSpace="0" w:wrap="auto" w:vAnchor="margin" w:hAnchor="text" w:yAlign="inline"/>
      </w:pPr>
      <w:r>
        <w:separator/>
      </w: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</w:footnote>
  <w:footnote w:type="continuationSeparator" w:id="0">
    <w:p w:rsidR="00B02CBC" w:rsidRDefault="00B02CBC" w:rsidP="00B64CEF">
      <w:pPr>
        <w:framePr w:hSpace="0" w:wrap="auto" w:vAnchor="margin" w:hAnchor="text" w:yAlign="inline"/>
      </w:pPr>
      <w:r>
        <w:continuationSeparator/>
      </w: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  <w:p w:rsidR="00B02CBC" w:rsidRDefault="00B02CBC" w:rsidP="00B64CEF">
      <w:pPr>
        <w:framePr w:hSpace="0" w:wrap="auto" w:vAnchor="margin" w:hAnchor="text" w:yAlign="i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782BE6" w:rsidRDefault="00782BE6" w:rsidP="00B64CEF">
    <w:pPr>
      <w:framePr w:hSpace="0" w:wrap="auto" w:vAnchor="margin" w:hAnchor="text" w:yAlign="inline"/>
    </w:pPr>
  </w:p>
  <w:p w:rsidR="0049204A" w:rsidRDefault="0049204A" w:rsidP="00B64CEF">
    <w:pPr>
      <w:framePr w:hSpace="0" w:wrap="auto" w:vAnchor="margin" w:hAnchor="text" w:yAlign="inli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E00" w:rsidRDefault="0057149D">
    <w:pPr>
      <w:framePr w:wrap="around"/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BE6" w:rsidRDefault="004C34E7" w:rsidP="00B64CEF">
    <w:pPr>
      <w:framePr w:hSpace="0" w:wrap="auto" w:vAnchor="margin" w:hAnchor="text" w:yAlign="inline"/>
    </w:pPr>
    <w:r>
      <w:t>Header</w:t>
    </w:r>
  </w:p>
  <w:p w:rsidR="00782BE6" w:rsidRDefault="00782BE6" w:rsidP="00B64CEF">
    <w:pPr>
      <w:framePr w:hSpace="0" w:wrap="auto" w:vAnchor="margin" w:hAnchor="text" w:yAlign="inline"/>
    </w:pPr>
  </w:p>
  <w:p w:rsidR="0049204A" w:rsidRDefault="0049204A" w:rsidP="00B64CEF">
    <w:pPr>
      <w:framePr w:hSpace="0" w:wrap="auto" w:vAnchor="margin" w:hAnchor="text" w:yAlign="in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6B23"/>
    <w:multiLevelType w:val="hybridMultilevel"/>
    <w:tmpl w:val="FA74DBAA"/>
    <w:lvl w:ilvl="0" w:tplc="5FB05CC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C3A1E3E"/>
    <w:multiLevelType w:val="hybridMultilevel"/>
    <w:tmpl w:val="D562C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578"/>
    <w:multiLevelType w:val="hybridMultilevel"/>
    <w:tmpl w:val="BE6E0590"/>
    <w:styleLink w:val="StyleBulletedBold"/>
    <w:lvl w:ilvl="0" w:tplc="CA1E6028">
      <w:start w:val="1"/>
      <w:numFmt w:val="bullet"/>
      <w:pStyle w:val="Style1"/>
      <w:lvlText w:val=""/>
      <w:lvlJc w:val="left"/>
      <w:pPr>
        <w:tabs>
          <w:tab w:val="num" w:pos="1420"/>
        </w:tabs>
        <w:ind w:left="1420" w:hanging="34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4856CB"/>
    <w:multiLevelType w:val="hybridMultilevel"/>
    <w:tmpl w:val="F49A588C"/>
    <w:lvl w:ilvl="0" w:tplc="C84CA9E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D4197"/>
    <w:multiLevelType w:val="multilevel"/>
    <w:tmpl w:val="AAAE45CA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pStyle w:val="StyleHeading2Verdana12pt"/>
      <w:isLgl/>
      <w:lvlText w:val="%1.%2"/>
      <w:lvlJc w:val="left"/>
      <w:pPr>
        <w:tabs>
          <w:tab w:val="num" w:pos="1080"/>
        </w:tabs>
      </w:pPr>
      <w:rPr>
        <w:rFonts w:ascii="Verdana" w:hAnsi="Verdana" w:cs="Verdana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5" w15:restartNumberingAfterBreak="0">
    <w:nsid w:val="349A2B5C"/>
    <w:multiLevelType w:val="hybridMultilevel"/>
    <w:tmpl w:val="49DAB210"/>
    <w:lvl w:ilvl="0" w:tplc="FFFFFFFF">
      <w:start w:val="1"/>
      <w:numFmt w:val="bullet"/>
      <w:pStyle w:val="norm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D45E98"/>
    <w:multiLevelType w:val="hybridMultilevel"/>
    <w:tmpl w:val="2C648358"/>
    <w:lvl w:ilvl="0" w:tplc="75C43E78">
      <w:start w:val="1"/>
      <w:numFmt w:val="bullet"/>
      <w:pStyle w:val="subheadingnounderline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AF75E70"/>
    <w:multiLevelType w:val="hybridMultilevel"/>
    <w:tmpl w:val="79148526"/>
    <w:lvl w:ilvl="0" w:tplc="52D08E0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585C20"/>
    <w:multiLevelType w:val="hybridMultilevel"/>
    <w:tmpl w:val="855EDF56"/>
    <w:lvl w:ilvl="0" w:tplc="986E3226">
      <w:start w:val="1"/>
      <w:numFmt w:val="bullet"/>
      <w:pStyle w:val="normaltablenumb"/>
      <w:lvlText w:val=""/>
      <w:lvlJc w:val="left"/>
      <w:pPr>
        <w:ind w:left="53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BB48B4"/>
    <w:multiLevelType w:val="hybridMultilevel"/>
    <w:tmpl w:val="EA8CBC70"/>
    <w:lvl w:ilvl="0" w:tplc="5E205BAA">
      <w:start w:val="1"/>
      <w:numFmt w:val="bullet"/>
      <w:pStyle w:val="9pt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B611344"/>
    <w:multiLevelType w:val="hybridMultilevel"/>
    <w:tmpl w:val="6786D72A"/>
    <w:lvl w:ilvl="0" w:tplc="E49A8284">
      <w:start w:val="1"/>
      <w:numFmt w:val="decimal"/>
      <w:pStyle w:val="normal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6DF41AA"/>
    <w:multiLevelType w:val="hybridMultilevel"/>
    <w:tmpl w:val="A58ECE02"/>
    <w:lvl w:ilvl="0" w:tplc="BC9E68F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5C0C41"/>
    <w:multiLevelType w:val="hybridMultilevel"/>
    <w:tmpl w:val="5D944E48"/>
    <w:lvl w:ilvl="0" w:tplc="FFFFFFFF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72A1E"/>
    <w:multiLevelType w:val="hybridMultilevel"/>
    <w:tmpl w:val="41F49530"/>
    <w:lvl w:ilvl="0" w:tplc="D5CED9B0">
      <w:start w:val="1"/>
      <w:numFmt w:val="bullet"/>
      <w:pStyle w:val="Normalbullets0"/>
      <w:lvlText w:val=""/>
      <w:lvlJc w:val="left"/>
      <w:pPr>
        <w:ind w:left="12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0B70F7"/>
    <w:multiLevelType w:val="multilevel"/>
    <w:tmpl w:val="4DD691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5" w15:restartNumberingAfterBreak="0">
    <w:nsid w:val="732A5603"/>
    <w:multiLevelType w:val="hybridMultilevel"/>
    <w:tmpl w:val="714E4D1A"/>
    <w:lvl w:ilvl="0" w:tplc="9AD8E150">
      <w:start w:val="1"/>
      <w:numFmt w:val="lowerLetter"/>
      <w:pStyle w:val="normalroman"/>
      <w:lvlText w:val="(%1)"/>
      <w:lvlJc w:val="left"/>
      <w:pPr>
        <w:tabs>
          <w:tab w:val="num" w:pos="624"/>
        </w:tabs>
        <w:ind w:left="1077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15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2"/>
  </w:num>
  <w:num w:numId="11">
    <w:abstractNumId w:val="14"/>
  </w:num>
  <w:num w:numId="12">
    <w:abstractNumId w:val="13"/>
  </w:num>
  <w:num w:numId="13">
    <w:abstractNumId w:val="3"/>
  </w:num>
  <w:num w:numId="14">
    <w:abstractNumId w:val="14"/>
  </w:num>
  <w:num w:numId="15">
    <w:abstractNumId w:val="14"/>
  </w:num>
  <w:num w:numId="16">
    <w:abstractNumId w:val="12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0"/>
    <w:lvlOverride w:ilvl="0">
      <w:startOverride w:val="1"/>
    </w:lvlOverride>
  </w:num>
  <w:num w:numId="21">
    <w:abstractNumId w:val="10"/>
  </w:num>
  <w:num w:numId="22">
    <w:abstractNumId w:val="0"/>
  </w:num>
  <w:num w:numId="23">
    <w:abstractNumId w:val="8"/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activeWritingStyle w:appName="MSWord" w:lang="en-AU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" w:vendorID="64" w:dllVersion="6" w:nlCheck="1" w:checkStyle="1"/>
  <w:activeWritingStyle w:appName="MSWord" w:lang="en-A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rwfrsfdaseee28eaedu5erfsw20zdtpvrepp&quot;&gt;methodology and theory&lt;record-ids&gt;&lt;item&gt;421&lt;/item&gt;&lt;item&gt;444&lt;/item&gt;&lt;item&gt;465&lt;/item&gt;&lt;item&gt;485&lt;/item&gt;&lt;item&gt;506&lt;/item&gt;&lt;item&gt;542&lt;/item&gt;&lt;item&gt;544&lt;/item&gt;&lt;item&gt;548&lt;/item&gt;&lt;item&gt;549&lt;/item&gt;&lt;item&gt;550&lt;/item&gt;&lt;item&gt;552&lt;/item&gt;&lt;item&gt;553&lt;/item&gt;&lt;item&gt;554&lt;/item&gt;&lt;item&gt;555&lt;/item&gt;&lt;item&gt;556&lt;/item&gt;&lt;item&gt;557&lt;/item&gt;&lt;item&gt;558&lt;/item&gt;&lt;item&gt;566&lt;/item&gt;&lt;item&gt;567&lt;/item&gt;&lt;item&gt;568&lt;/item&gt;&lt;/record-ids&gt;&lt;/item&gt;&lt;item db-id=&quot;z5tt2tsa8rz5zpeetar50vv4vpvaw5209pr5&quot;&gt;SSME&lt;record-ids&gt;&lt;item&gt;392&lt;/item&gt;&lt;item&gt;408&lt;/item&gt;&lt;item&gt;499&lt;/item&gt;&lt;item&gt;511&lt;/item&gt;&lt;item&gt;515&lt;/item&gt;&lt;item&gt;522&lt;/item&gt;&lt;item&gt;531&lt;/item&gt;&lt;item&gt;553&lt;/item&gt;&lt;item&gt;577&lt;/item&gt;&lt;item&gt;579&lt;/item&gt;&lt;/record-ids&gt;&lt;/item&gt;&lt;/Libraries&gt;"/>
  </w:docVars>
  <w:rsids>
    <w:rsidRoot w:val="007F2CA7"/>
    <w:rsid w:val="00003E7F"/>
    <w:rsid w:val="00003EA1"/>
    <w:rsid w:val="00004124"/>
    <w:rsid w:val="00004FF4"/>
    <w:rsid w:val="00005614"/>
    <w:rsid w:val="0000614E"/>
    <w:rsid w:val="0000776F"/>
    <w:rsid w:val="000078E3"/>
    <w:rsid w:val="00007A60"/>
    <w:rsid w:val="00010DEB"/>
    <w:rsid w:val="00011038"/>
    <w:rsid w:val="0001179C"/>
    <w:rsid w:val="00012515"/>
    <w:rsid w:val="000128B2"/>
    <w:rsid w:val="00012D0B"/>
    <w:rsid w:val="000165A3"/>
    <w:rsid w:val="00016730"/>
    <w:rsid w:val="00020135"/>
    <w:rsid w:val="00020402"/>
    <w:rsid w:val="00023E64"/>
    <w:rsid w:val="000255B6"/>
    <w:rsid w:val="00025B25"/>
    <w:rsid w:val="00026D19"/>
    <w:rsid w:val="00027859"/>
    <w:rsid w:val="0003076B"/>
    <w:rsid w:val="000309F9"/>
    <w:rsid w:val="00031F89"/>
    <w:rsid w:val="00035885"/>
    <w:rsid w:val="00035DC4"/>
    <w:rsid w:val="00036A2D"/>
    <w:rsid w:val="00036F20"/>
    <w:rsid w:val="0004165F"/>
    <w:rsid w:val="000419E3"/>
    <w:rsid w:val="0004284B"/>
    <w:rsid w:val="00043147"/>
    <w:rsid w:val="000436EE"/>
    <w:rsid w:val="00044FEC"/>
    <w:rsid w:val="00046B83"/>
    <w:rsid w:val="00046D7E"/>
    <w:rsid w:val="000506F2"/>
    <w:rsid w:val="000507DF"/>
    <w:rsid w:val="00051BB3"/>
    <w:rsid w:val="00052D4D"/>
    <w:rsid w:val="000533CB"/>
    <w:rsid w:val="000540A9"/>
    <w:rsid w:val="000545D9"/>
    <w:rsid w:val="00054CD2"/>
    <w:rsid w:val="00055157"/>
    <w:rsid w:val="000554B7"/>
    <w:rsid w:val="00056F1B"/>
    <w:rsid w:val="000609EE"/>
    <w:rsid w:val="00061ABB"/>
    <w:rsid w:val="00061C89"/>
    <w:rsid w:val="00062F53"/>
    <w:rsid w:val="00070622"/>
    <w:rsid w:val="00072318"/>
    <w:rsid w:val="000724CF"/>
    <w:rsid w:val="000724FD"/>
    <w:rsid w:val="0007261B"/>
    <w:rsid w:val="00072DC9"/>
    <w:rsid w:val="00073D9F"/>
    <w:rsid w:val="00074431"/>
    <w:rsid w:val="000750AE"/>
    <w:rsid w:val="00075318"/>
    <w:rsid w:val="000754F7"/>
    <w:rsid w:val="00075A58"/>
    <w:rsid w:val="00076160"/>
    <w:rsid w:val="0007675E"/>
    <w:rsid w:val="00077856"/>
    <w:rsid w:val="0008010D"/>
    <w:rsid w:val="000830D5"/>
    <w:rsid w:val="00084497"/>
    <w:rsid w:val="000849AD"/>
    <w:rsid w:val="00085337"/>
    <w:rsid w:val="0008544F"/>
    <w:rsid w:val="000871A0"/>
    <w:rsid w:val="00091693"/>
    <w:rsid w:val="0009235F"/>
    <w:rsid w:val="000A132E"/>
    <w:rsid w:val="000A2547"/>
    <w:rsid w:val="000A32B9"/>
    <w:rsid w:val="000A335C"/>
    <w:rsid w:val="000A3400"/>
    <w:rsid w:val="000A3597"/>
    <w:rsid w:val="000A3967"/>
    <w:rsid w:val="000A4CE1"/>
    <w:rsid w:val="000A4D76"/>
    <w:rsid w:val="000A5D34"/>
    <w:rsid w:val="000A6363"/>
    <w:rsid w:val="000A7F3A"/>
    <w:rsid w:val="000B05F7"/>
    <w:rsid w:val="000B1BF8"/>
    <w:rsid w:val="000B1DD2"/>
    <w:rsid w:val="000B1E79"/>
    <w:rsid w:val="000B1F33"/>
    <w:rsid w:val="000B4026"/>
    <w:rsid w:val="000B4D7B"/>
    <w:rsid w:val="000B55C4"/>
    <w:rsid w:val="000B57AE"/>
    <w:rsid w:val="000B5DDA"/>
    <w:rsid w:val="000B5FAD"/>
    <w:rsid w:val="000B67AF"/>
    <w:rsid w:val="000B79DD"/>
    <w:rsid w:val="000C0D47"/>
    <w:rsid w:val="000C0E6A"/>
    <w:rsid w:val="000C1078"/>
    <w:rsid w:val="000C4000"/>
    <w:rsid w:val="000C5F35"/>
    <w:rsid w:val="000C73B4"/>
    <w:rsid w:val="000D0237"/>
    <w:rsid w:val="000D0E4C"/>
    <w:rsid w:val="000D208A"/>
    <w:rsid w:val="000D2606"/>
    <w:rsid w:val="000D3115"/>
    <w:rsid w:val="000D398A"/>
    <w:rsid w:val="000D4275"/>
    <w:rsid w:val="000D4669"/>
    <w:rsid w:val="000D5291"/>
    <w:rsid w:val="000D59C0"/>
    <w:rsid w:val="000D63D3"/>
    <w:rsid w:val="000D69A0"/>
    <w:rsid w:val="000E2DEA"/>
    <w:rsid w:val="000E3BA8"/>
    <w:rsid w:val="000E47AC"/>
    <w:rsid w:val="000E51E3"/>
    <w:rsid w:val="000E5D67"/>
    <w:rsid w:val="000E6045"/>
    <w:rsid w:val="000E61F2"/>
    <w:rsid w:val="000E7781"/>
    <w:rsid w:val="000F0255"/>
    <w:rsid w:val="000F1111"/>
    <w:rsid w:val="000F11BD"/>
    <w:rsid w:val="000F122F"/>
    <w:rsid w:val="000F1B3F"/>
    <w:rsid w:val="000F2443"/>
    <w:rsid w:val="000F26F5"/>
    <w:rsid w:val="000F27F0"/>
    <w:rsid w:val="000F28EB"/>
    <w:rsid w:val="000F3FB8"/>
    <w:rsid w:val="000F56BA"/>
    <w:rsid w:val="000F60E8"/>
    <w:rsid w:val="000F79B9"/>
    <w:rsid w:val="000F7C69"/>
    <w:rsid w:val="00100D1F"/>
    <w:rsid w:val="00100FA6"/>
    <w:rsid w:val="00102510"/>
    <w:rsid w:val="001027D8"/>
    <w:rsid w:val="001036D8"/>
    <w:rsid w:val="001043FA"/>
    <w:rsid w:val="00104A87"/>
    <w:rsid w:val="00104E8F"/>
    <w:rsid w:val="00104FD0"/>
    <w:rsid w:val="0010518A"/>
    <w:rsid w:val="00106AC2"/>
    <w:rsid w:val="00106C3D"/>
    <w:rsid w:val="0010709C"/>
    <w:rsid w:val="0010733E"/>
    <w:rsid w:val="00107742"/>
    <w:rsid w:val="001125C4"/>
    <w:rsid w:val="001145B1"/>
    <w:rsid w:val="0011505D"/>
    <w:rsid w:val="001158E0"/>
    <w:rsid w:val="00115D1D"/>
    <w:rsid w:val="0011780B"/>
    <w:rsid w:val="001178A9"/>
    <w:rsid w:val="00121D32"/>
    <w:rsid w:val="00122318"/>
    <w:rsid w:val="00123E10"/>
    <w:rsid w:val="00124463"/>
    <w:rsid w:val="00124744"/>
    <w:rsid w:val="00124F97"/>
    <w:rsid w:val="001301D3"/>
    <w:rsid w:val="00131736"/>
    <w:rsid w:val="0013275C"/>
    <w:rsid w:val="00132972"/>
    <w:rsid w:val="00132DE0"/>
    <w:rsid w:val="001338D2"/>
    <w:rsid w:val="001346A6"/>
    <w:rsid w:val="00134E36"/>
    <w:rsid w:val="00135267"/>
    <w:rsid w:val="00136677"/>
    <w:rsid w:val="001407A1"/>
    <w:rsid w:val="001407B2"/>
    <w:rsid w:val="0014139B"/>
    <w:rsid w:val="00142D69"/>
    <w:rsid w:val="001430BA"/>
    <w:rsid w:val="001432B3"/>
    <w:rsid w:val="001439B0"/>
    <w:rsid w:val="00144679"/>
    <w:rsid w:val="00144A3F"/>
    <w:rsid w:val="00144D62"/>
    <w:rsid w:val="00145A28"/>
    <w:rsid w:val="00146D01"/>
    <w:rsid w:val="00146EA1"/>
    <w:rsid w:val="00147D7B"/>
    <w:rsid w:val="001500C4"/>
    <w:rsid w:val="001503E7"/>
    <w:rsid w:val="001532CC"/>
    <w:rsid w:val="00154AD1"/>
    <w:rsid w:val="00156F57"/>
    <w:rsid w:val="0016012F"/>
    <w:rsid w:val="0016042B"/>
    <w:rsid w:val="001615D4"/>
    <w:rsid w:val="001638C0"/>
    <w:rsid w:val="00164647"/>
    <w:rsid w:val="001651EE"/>
    <w:rsid w:val="00165455"/>
    <w:rsid w:val="0016659A"/>
    <w:rsid w:val="0016660F"/>
    <w:rsid w:val="00167334"/>
    <w:rsid w:val="00167806"/>
    <w:rsid w:val="00170886"/>
    <w:rsid w:val="00172519"/>
    <w:rsid w:val="00172644"/>
    <w:rsid w:val="0017267F"/>
    <w:rsid w:val="0017432B"/>
    <w:rsid w:val="00174991"/>
    <w:rsid w:val="00176AF6"/>
    <w:rsid w:val="001776D7"/>
    <w:rsid w:val="00177E6A"/>
    <w:rsid w:val="00180B15"/>
    <w:rsid w:val="001827BF"/>
    <w:rsid w:val="001875DF"/>
    <w:rsid w:val="00190336"/>
    <w:rsid w:val="0019093C"/>
    <w:rsid w:val="00191A64"/>
    <w:rsid w:val="00191A90"/>
    <w:rsid w:val="00192E48"/>
    <w:rsid w:val="0019583A"/>
    <w:rsid w:val="00195E5C"/>
    <w:rsid w:val="001962F3"/>
    <w:rsid w:val="001969FA"/>
    <w:rsid w:val="001A0FE6"/>
    <w:rsid w:val="001A2A4B"/>
    <w:rsid w:val="001A38F9"/>
    <w:rsid w:val="001A3C6D"/>
    <w:rsid w:val="001A5416"/>
    <w:rsid w:val="001A606E"/>
    <w:rsid w:val="001A6583"/>
    <w:rsid w:val="001A792C"/>
    <w:rsid w:val="001A793E"/>
    <w:rsid w:val="001B0D09"/>
    <w:rsid w:val="001B1255"/>
    <w:rsid w:val="001B14F2"/>
    <w:rsid w:val="001B1DE0"/>
    <w:rsid w:val="001B38D9"/>
    <w:rsid w:val="001B495A"/>
    <w:rsid w:val="001B54C6"/>
    <w:rsid w:val="001B6446"/>
    <w:rsid w:val="001B66DC"/>
    <w:rsid w:val="001B7FAC"/>
    <w:rsid w:val="001C25C3"/>
    <w:rsid w:val="001C26ED"/>
    <w:rsid w:val="001C2CE0"/>
    <w:rsid w:val="001C43B0"/>
    <w:rsid w:val="001C4A08"/>
    <w:rsid w:val="001C4B21"/>
    <w:rsid w:val="001C5CE9"/>
    <w:rsid w:val="001D0D26"/>
    <w:rsid w:val="001D102E"/>
    <w:rsid w:val="001D1357"/>
    <w:rsid w:val="001D1F35"/>
    <w:rsid w:val="001D5F79"/>
    <w:rsid w:val="001D5F9C"/>
    <w:rsid w:val="001D6460"/>
    <w:rsid w:val="001D75B7"/>
    <w:rsid w:val="001D7606"/>
    <w:rsid w:val="001D7DE1"/>
    <w:rsid w:val="001E01F8"/>
    <w:rsid w:val="001E0CB1"/>
    <w:rsid w:val="001E1509"/>
    <w:rsid w:val="001E172D"/>
    <w:rsid w:val="001E2CB8"/>
    <w:rsid w:val="001E332C"/>
    <w:rsid w:val="001E3CF7"/>
    <w:rsid w:val="001E4121"/>
    <w:rsid w:val="001E46B4"/>
    <w:rsid w:val="001E4EEF"/>
    <w:rsid w:val="001E569D"/>
    <w:rsid w:val="001E5B25"/>
    <w:rsid w:val="001E6905"/>
    <w:rsid w:val="001E6E40"/>
    <w:rsid w:val="001E6F0B"/>
    <w:rsid w:val="001E6FC7"/>
    <w:rsid w:val="001E7C55"/>
    <w:rsid w:val="001E7DFC"/>
    <w:rsid w:val="001F0BDB"/>
    <w:rsid w:val="001F2C49"/>
    <w:rsid w:val="001F56FE"/>
    <w:rsid w:val="001F5F40"/>
    <w:rsid w:val="001F68D7"/>
    <w:rsid w:val="001F7B34"/>
    <w:rsid w:val="001F7D4A"/>
    <w:rsid w:val="001F7F7E"/>
    <w:rsid w:val="00201B0E"/>
    <w:rsid w:val="002035E7"/>
    <w:rsid w:val="00207925"/>
    <w:rsid w:val="00210453"/>
    <w:rsid w:val="00211E14"/>
    <w:rsid w:val="00212147"/>
    <w:rsid w:val="00213546"/>
    <w:rsid w:val="00213DA0"/>
    <w:rsid w:val="00215BDD"/>
    <w:rsid w:val="002164FD"/>
    <w:rsid w:val="00216A9B"/>
    <w:rsid w:val="00216F34"/>
    <w:rsid w:val="002172A6"/>
    <w:rsid w:val="00217CF9"/>
    <w:rsid w:val="00221925"/>
    <w:rsid w:val="00222C57"/>
    <w:rsid w:val="0022333D"/>
    <w:rsid w:val="00224C63"/>
    <w:rsid w:val="00230105"/>
    <w:rsid w:val="0023131C"/>
    <w:rsid w:val="002314BF"/>
    <w:rsid w:val="00231B9E"/>
    <w:rsid w:val="002320B5"/>
    <w:rsid w:val="00232D15"/>
    <w:rsid w:val="002339F9"/>
    <w:rsid w:val="00234C75"/>
    <w:rsid w:val="002354DB"/>
    <w:rsid w:val="002358FA"/>
    <w:rsid w:val="0023716F"/>
    <w:rsid w:val="002401E3"/>
    <w:rsid w:val="0024064F"/>
    <w:rsid w:val="00241049"/>
    <w:rsid w:val="00242953"/>
    <w:rsid w:val="00243653"/>
    <w:rsid w:val="002442F4"/>
    <w:rsid w:val="00244FD7"/>
    <w:rsid w:val="00246FAA"/>
    <w:rsid w:val="00247F29"/>
    <w:rsid w:val="002512C4"/>
    <w:rsid w:val="00252215"/>
    <w:rsid w:val="002524C3"/>
    <w:rsid w:val="0025251E"/>
    <w:rsid w:val="00253122"/>
    <w:rsid w:val="00253BFF"/>
    <w:rsid w:val="00253F77"/>
    <w:rsid w:val="0025556A"/>
    <w:rsid w:val="00257E67"/>
    <w:rsid w:val="002614C7"/>
    <w:rsid w:val="00261726"/>
    <w:rsid w:val="00262CD4"/>
    <w:rsid w:val="00263794"/>
    <w:rsid w:val="00263AF5"/>
    <w:rsid w:val="00263C0F"/>
    <w:rsid w:val="0026478D"/>
    <w:rsid w:val="00265412"/>
    <w:rsid w:val="00265C4F"/>
    <w:rsid w:val="0027034F"/>
    <w:rsid w:val="00270B9F"/>
    <w:rsid w:val="0027111C"/>
    <w:rsid w:val="00271961"/>
    <w:rsid w:val="00273911"/>
    <w:rsid w:val="00273CFC"/>
    <w:rsid w:val="00273F58"/>
    <w:rsid w:val="0027430E"/>
    <w:rsid w:val="0027476F"/>
    <w:rsid w:val="002763F9"/>
    <w:rsid w:val="00277AF4"/>
    <w:rsid w:val="00280803"/>
    <w:rsid w:val="00281624"/>
    <w:rsid w:val="002819E5"/>
    <w:rsid w:val="002839AD"/>
    <w:rsid w:val="00284202"/>
    <w:rsid w:val="00285855"/>
    <w:rsid w:val="002903BE"/>
    <w:rsid w:val="002905B4"/>
    <w:rsid w:val="00293230"/>
    <w:rsid w:val="00293881"/>
    <w:rsid w:val="002939FA"/>
    <w:rsid w:val="00293B52"/>
    <w:rsid w:val="0029432C"/>
    <w:rsid w:val="0029538A"/>
    <w:rsid w:val="00296F46"/>
    <w:rsid w:val="00297D32"/>
    <w:rsid w:val="002A25C5"/>
    <w:rsid w:val="002A2E79"/>
    <w:rsid w:val="002A49F7"/>
    <w:rsid w:val="002A78F7"/>
    <w:rsid w:val="002B06DF"/>
    <w:rsid w:val="002B15C0"/>
    <w:rsid w:val="002B1933"/>
    <w:rsid w:val="002B1ABB"/>
    <w:rsid w:val="002B1F88"/>
    <w:rsid w:val="002B2ABE"/>
    <w:rsid w:val="002B3914"/>
    <w:rsid w:val="002B43AA"/>
    <w:rsid w:val="002B4D44"/>
    <w:rsid w:val="002B4FDF"/>
    <w:rsid w:val="002B512C"/>
    <w:rsid w:val="002B5A3A"/>
    <w:rsid w:val="002B628D"/>
    <w:rsid w:val="002B648F"/>
    <w:rsid w:val="002C0053"/>
    <w:rsid w:val="002C0932"/>
    <w:rsid w:val="002C513F"/>
    <w:rsid w:val="002C5EBC"/>
    <w:rsid w:val="002C6CCE"/>
    <w:rsid w:val="002D0821"/>
    <w:rsid w:val="002D425E"/>
    <w:rsid w:val="002D771A"/>
    <w:rsid w:val="002E4408"/>
    <w:rsid w:val="002E489D"/>
    <w:rsid w:val="002F019A"/>
    <w:rsid w:val="002F14E2"/>
    <w:rsid w:val="002F2932"/>
    <w:rsid w:val="002F33C2"/>
    <w:rsid w:val="002F3C36"/>
    <w:rsid w:val="002F5031"/>
    <w:rsid w:val="002F50A4"/>
    <w:rsid w:val="002F6882"/>
    <w:rsid w:val="002F708D"/>
    <w:rsid w:val="002F77C4"/>
    <w:rsid w:val="003016E3"/>
    <w:rsid w:val="003019E9"/>
    <w:rsid w:val="003023DF"/>
    <w:rsid w:val="003029C4"/>
    <w:rsid w:val="00305A3F"/>
    <w:rsid w:val="00305CA5"/>
    <w:rsid w:val="00310300"/>
    <w:rsid w:val="0031062D"/>
    <w:rsid w:val="00310D33"/>
    <w:rsid w:val="0031167A"/>
    <w:rsid w:val="00311BF6"/>
    <w:rsid w:val="00312221"/>
    <w:rsid w:val="00312481"/>
    <w:rsid w:val="003145EE"/>
    <w:rsid w:val="00315050"/>
    <w:rsid w:val="0031647A"/>
    <w:rsid w:val="00317755"/>
    <w:rsid w:val="003214A0"/>
    <w:rsid w:val="00321F59"/>
    <w:rsid w:val="00322ED3"/>
    <w:rsid w:val="0032635B"/>
    <w:rsid w:val="00326532"/>
    <w:rsid w:val="00330FC5"/>
    <w:rsid w:val="003343EF"/>
    <w:rsid w:val="00335F7E"/>
    <w:rsid w:val="003366A3"/>
    <w:rsid w:val="0033731C"/>
    <w:rsid w:val="0034109A"/>
    <w:rsid w:val="00343018"/>
    <w:rsid w:val="00343883"/>
    <w:rsid w:val="00344F31"/>
    <w:rsid w:val="00345B88"/>
    <w:rsid w:val="0034743E"/>
    <w:rsid w:val="00347B5A"/>
    <w:rsid w:val="00347F39"/>
    <w:rsid w:val="00350E78"/>
    <w:rsid w:val="00351EAD"/>
    <w:rsid w:val="00352D54"/>
    <w:rsid w:val="00353298"/>
    <w:rsid w:val="00353600"/>
    <w:rsid w:val="0035400E"/>
    <w:rsid w:val="00355353"/>
    <w:rsid w:val="00356597"/>
    <w:rsid w:val="00363646"/>
    <w:rsid w:val="00364854"/>
    <w:rsid w:val="0036560E"/>
    <w:rsid w:val="003659F0"/>
    <w:rsid w:val="00367769"/>
    <w:rsid w:val="003677B8"/>
    <w:rsid w:val="003702A5"/>
    <w:rsid w:val="00371480"/>
    <w:rsid w:val="0037480B"/>
    <w:rsid w:val="0037629E"/>
    <w:rsid w:val="003765C0"/>
    <w:rsid w:val="00377C7E"/>
    <w:rsid w:val="003813A5"/>
    <w:rsid w:val="00381B9C"/>
    <w:rsid w:val="003822C3"/>
    <w:rsid w:val="00382506"/>
    <w:rsid w:val="0038364A"/>
    <w:rsid w:val="00383BF9"/>
    <w:rsid w:val="00384A83"/>
    <w:rsid w:val="00386494"/>
    <w:rsid w:val="00390538"/>
    <w:rsid w:val="00390C6F"/>
    <w:rsid w:val="00390FF9"/>
    <w:rsid w:val="00391B68"/>
    <w:rsid w:val="003929F2"/>
    <w:rsid w:val="00393C9F"/>
    <w:rsid w:val="00394DE7"/>
    <w:rsid w:val="003A1F60"/>
    <w:rsid w:val="003A243E"/>
    <w:rsid w:val="003A354A"/>
    <w:rsid w:val="003A49D7"/>
    <w:rsid w:val="003A571F"/>
    <w:rsid w:val="003A684A"/>
    <w:rsid w:val="003A78A3"/>
    <w:rsid w:val="003A7C99"/>
    <w:rsid w:val="003B0CB3"/>
    <w:rsid w:val="003B15A0"/>
    <w:rsid w:val="003B30AF"/>
    <w:rsid w:val="003B3CBA"/>
    <w:rsid w:val="003B48AA"/>
    <w:rsid w:val="003B5510"/>
    <w:rsid w:val="003B68AC"/>
    <w:rsid w:val="003B6A0D"/>
    <w:rsid w:val="003B73FD"/>
    <w:rsid w:val="003B7416"/>
    <w:rsid w:val="003C0E62"/>
    <w:rsid w:val="003C1AD3"/>
    <w:rsid w:val="003C2A58"/>
    <w:rsid w:val="003C4724"/>
    <w:rsid w:val="003C5F5D"/>
    <w:rsid w:val="003C6C9C"/>
    <w:rsid w:val="003C7069"/>
    <w:rsid w:val="003C7A98"/>
    <w:rsid w:val="003D0466"/>
    <w:rsid w:val="003D07C8"/>
    <w:rsid w:val="003D31B4"/>
    <w:rsid w:val="003D37EC"/>
    <w:rsid w:val="003D4259"/>
    <w:rsid w:val="003D6E7A"/>
    <w:rsid w:val="003D7A80"/>
    <w:rsid w:val="003E1BD7"/>
    <w:rsid w:val="003E2CD5"/>
    <w:rsid w:val="003E3B3B"/>
    <w:rsid w:val="003E5FD5"/>
    <w:rsid w:val="003E6709"/>
    <w:rsid w:val="003E7BD5"/>
    <w:rsid w:val="003E7E84"/>
    <w:rsid w:val="003F0060"/>
    <w:rsid w:val="003F0CF5"/>
    <w:rsid w:val="003F160D"/>
    <w:rsid w:val="003F2D39"/>
    <w:rsid w:val="003F39C7"/>
    <w:rsid w:val="003F48A3"/>
    <w:rsid w:val="003F5127"/>
    <w:rsid w:val="003F611C"/>
    <w:rsid w:val="003F7189"/>
    <w:rsid w:val="00400234"/>
    <w:rsid w:val="00402682"/>
    <w:rsid w:val="00402E19"/>
    <w:rsid w:val="0040755A"/>
    <w:rsid w:val="00410EA1"/>
    <w:rsid w:val="00410F08"/>
    <w:rsid w:val="004127BD"/>
    <w:rsid w:val="004146C7"/>
    <w:rsid w:val="0041788B"/>
    <w:rsid w:val="0042316E"/>
    <w:rsid w:val="00423403"/>
    <w:rsid w:val="00424032"/>
    <w:rsid w:val="00424F31"/>
    <w:rsid w:val="004263DB"/>
    <w:rsid w:val="0042728B"/>
    <w:rsid w:val="00430067"/>
    <w:rsid w:val="00430377"/>
    <w:rsid w:val="0043107D"/>
    <w:rsid w:val="0043160A"/>
    <w:rsid w:val="00432F64"/>
    <w:rsid w:val="004332FB"/>
    <w:rsid w:val="00433B82"/>
    <w:rsid w:val="00434B78"/>
    <w:rsid w:val="0043620E"/>
    <w:rsid w:val="00436F8D"/>
    <w:rsid w:val="00437266"/>
    <w:rsid w:val="004373AD"/>
    <w:rsid w:val="00441125"/>
    <w:rsid w:val="0044192B"/>
    <w:rsid w:val="00444464"/>
    <w:rsid w:val="00445397"/>
    <w:rsid w:val="004460A2"/>
    <w:rsid w:val="0044642B"/>
    <w:rsid w:val="00446739"/>
    <w:rsid w:val="00447160"/>
    <w:rsid w:val="00447B9D"/>
    <w:rsid w:val="004528E9"/>
    <w:rsid w:val="00453419"/>
    <w:rsid w:val="00454D25"/>
    <w:rsid w:val="00454F4A"/>
    <w:rsid w:val="0045731B"/>
    <w:rsid w:val="00457934"/>
    <w:rsid w:val="00457FDD"/>
    <w:rsid w:val="0046058B"/>
    <w:rsid w:val="00460C22"/>
    <w:rsid w:val="004620BD"/>
    <w:rsid w:val="00462975"/>
    <w:rsid w:val="00462E8E"/>
    <w:rsid w:val="00463120"/>
    <w:rsid w:val="00470EDB"/>
    <w:rsid w:val="00470F8C"/>
    <w:rsid w:val="00471890"/>
    <w:rsid w:val="0047486B"/>
    <w:rsid w:val="00477724"/>
    <w:rsid w:val="00477CCA"/>
    <w:rsid w:val="00480470"/>
    <w:rsid w:val="00481631"/>
    <w:rsid w:val="00481B6B"/>
    <w:rsid w:val="00484B9B"/>
    <w:rsid w:val="00486A99"/>
    <w:rsid w:val="00486AB6"/>
    <w:rsid w:val="004914C7"/>
    <w:rsid w:val="0049204A"/>
    <w:rsid w:val="004927AD"/>
    <w:rsid w:val="004928A4"/>
    <w:rsid w:val="00494D8D"/>
    <w:rsid w:val="004953B9"/>
    <w:rsid w:val="00495F97"/>
    <w:rsid w:val="00497D33"/>
    <w:rsid w:val="004A221E"/>
    <w:rsid w:val="004A294A"/>
    <w:rsid w:val="004A2BAD"/>
    <w:rsid w:val="004A4D61"/>
    <w:rsid w:val="004A536F"/>
    <w:rsid w:val="004A795C"/>
    <w:rsid w:val="004A7A76"/>
    <w:rsid w:val="004A7BF0"/>
    <w:rsid w:val="004B0227"/>
    <w:rsid w:val="004B0249"/>
    <w:rsid w:val="004B037B"/>
    <w:rsid w:val="004B0458"/>
    <w:rsid w:val="004B072C"/>
    <w:rsid w:val="004B1C32"/>
    <w:rsid w:val="004B3426"/>
    <w:rsid w:val="004B4A58"/>
    <w:rsid w:val="004B5164"/>
    <w:rsid w:val="004B5BB7"/>
    <w:rsid w:val="004B5F21"/>
    <w:rsid w:val="004C1089"/>
    <w:rsid w:val="004C134D"/>
    <w:rsid w:val="004C2AFE"/>
    <w:rsid w:val="004C3074"/>
    <w:rsid w:val="004C34E7"/>
    <w:rsid w:val="004C4753"/>
    <w:rsid w:val="004C6330"/>
    <w:rsid w:val="004C65F1"/>
    <w:rsid w:val="004D094E"/>
    <w:rsid w:val="004D0AE1"/>
    <w:rsid w:val="004D0BE6"/>
    <w:rsid w:val="004D0D23"/>
    <w:rsid w:val="004D15D0"/>
    <w:rsid w:val="004D198D"/>
    <w:rsid w:val="004D2F05"/>
    <w:rsid w:val="004D425E"/>
    <w:rsid w:val="004D4CDD"/>
    <w:rsid w:val="004D4DBB"/>
    <w:rsid w:val="004D6963"/>
    <w:rsid w:val="004D76CB"/>
    <w:rsid w:val="004D7792"/>
    <w:rsid w:val="004E0A49"/>
    <w:rsid w:val="004E0BF9"/>
    <w:rsid w:val="004E4A60"/>
    <w:rsid w:val="004E5C0D"/>
    <w:rsid w:val="004E5D2D"/>
    <w:rsid w:val="004E60D5"/>
    <w:rsid w:val="004E6233"/>
    <w:rsid w:val="004E6D7F"/>
    <w:rsid w:val="004E78A8"/>
    <w:rsid w:val="004F0649"/>
    <w:rsid w:val="004F0BF7"/>
    <w:rsid w:val="004F1772"/>
    <w:rsid w:val="004F2A64"/>
    <w:rsid w:val="004F4D61"/>
    <w:rsid w:val="004F5103"/>
    <w:rsid w:val="004F681C"/>
    <w:rsid w:val="004F7272"/>
    <w:rsid w:val="004F7D95"/>
    <w:rsid w:val="005011B9"/>
    <w:rsid w:val="00501C85"/>
    <w:rsid w:val="00502756"/>
    <w:rsid w:val="00502E7E"/>
    <w:rsid w:val="00503D8D"/>
    <w:rsid w:val="00504194"/>
    <w:rsid w:val="00504BD2"/>
    <w:rsid w:val="005130FE"/>
    <w:rsid w:val="00514BA3"/>
    <w:rsid w:val="00515934"/>
    <w:rsid w:val="00517250"/>
    <w:rsid w:val="005200D5"/>
    <w:rsid w:val="005215DF"/>
    <w:rsid w:val="00521900"/>
    <w:rsid w:val="00522D02"/>
    <w:rsid w:val="005272C7"/>
    <w:rsid w:val="0052791F"/>
    <w:rsid w:val="00530660"/>
    <w:rsid w:val="00531217"/>
    <w:rsid w:val="00531CD1"/>
    <w:rsid w:val="00533FE9"/>
    <w:rsid w:val="00534E5C"/>
    <w:rsid w:val="00535841"/>
    <w:rsid w:val="005376AF"/>
    <w:rsid w:val="00541E19"/>
    <w:rsid w:val="005429E9"/>
    <w:rsid w:val="00542F91"/>
    <w:rsid w:val="00543721"/>
    <w:rsid w:val="00546171"/>
    <w:rsid w:val="00547676"/>
    <w:rsid w:val="00547CE0"/>
    <w:rsid w:val="0055070F"/>
    <w:rsid w:val="005515CA"/>
    <w:rsid w:val="0055337D"/>
    <w:rsid w:val="0055390E"/>
    <w:rsid w:val="00553C1D"/>
    <w:rsid w:val="00553E59"/>
    <w:rsid w:val="00560D53"/>
    <w:rsid w:val="005615AA"/>
    <w:rsid w:val="00561654"/>
    <w:rsid w:val="00561FE9"/>
    <w:rsid w:val="005628C4"/>
    <w:rsid w:val="00563BD6"/>
    <w:rsid w:val="00563D75"/>
    <w:rsid w:val="00563FF2"/>
    <w:rsid w:val="00564E43"/>
    <w:rsid w:val="00565A05"/>
    <w:rsid w:val="00570652"/>
    <w:rsid w:val="00571005"/>
    <w:rsid w:val="0057149D"/>
    <w:rsid w:val="00571B99"/>
    <w:rsid w:val="00572118"/>
    <w:rsid w:val="005731AF"/>
    <w:rsid w:val="00573BF9"/>
    <w:rsid w:val="00573E6B"/>
    <w:rsid w:val="00575225"/>
    <w:rsid w:val="005815CA"/>
    <w:rsid w:val="005822A9"/>
    <w:rsid w:val="00582E3A"/>
    <w:rsid w:val="005839DD"/>
    <w:rsid w:val="005844B5"/>
    <w:rsid w:val="00584D7E"/>
    <w:rsid w:val="005860C3"/>
    <w:rsid w:val="005860D4"/>
    <w:rsid w:val="0058700B"/>
    <w:rsid w:val="005879A7"/>
    <w:rsid w:val="00587B8D"/>
    <w:rsid w:val="00590A28"/>
    <w:rsid w:val="00590D43"/>
    <w:rsid w:val="005920EC"/>
    <w:rsid w:val="005928E2"/>
    <w:rsid w:val="00592CFF"/>
    <w:rsid w:val="00595968"/>
    <w:rsid w:val="00597974"/>
    <w:rsid w:val="005A0EC4"/>
    <w:rsid w:val="005A126B"/>
    <w:rsid w:val="005A13C9"/>
    <w:rsid w:val="005A1E8E"/>
    <w:rsid w:val="005A2FF2"/>
    <w:rsid w:val="005A3063"/>
    <w:rsid w:val="005A4F77"/>
    <w:rsid w:val="005A71C1"/>
    <w:rsid w:val="005A75A9"/>
    <w:rsid w:val="005B01EE"/>
    <w:rsid w:val="005B195C"/>
    <w:rsid w:val="005B2014"/>
    <w:rsid w:val="005B2CDB"/>
    <w:rsid w:val="005B301B"/>
    <w:rsid w:val="005B3DB5"/>
    <w:rsid w:val="005B6320"/>
    <w:rsid w:val="005B6EA2"/>
    <w:rsid w:val="005B6ED5"/>
    <w:rsid w:val="005B6F5C"/>
    <w:rsid w:val="005B7125"/>
    <w:rsid w:val="005C025C"/>
    <w:rsid w:val="005C06EF"/>
    <w:rsid w:val="005C13DF"/>
    <w:rsid w:val="005C2BBC"/>
    <w:rsid w:val="005C5402"/>
    <w:rsid w:val="005C747E"/>
    <w:rsid w:val="005C7A07"/>
    <w:rsid w:val="005D0858"/>
    <w:rsid w:val="005D2BA1"/>
    <w:rsid w:val="005D330D"/>
    <w:rsid w:val="005D48E0"/>
    <w:rsid w:val="005D4936"/>
    <w:rsid w:val="005D4AFF"/>
    <w:rsid w:val="005D5796"/>
    <w:rsid w:val="005D6D85"/>
    <w:rsid w:val="005D7167"/>
    <w:rsid w:val="005E05BD"/>
    <w:rsid w:val="005E0F33"/>
    <w:rsid w:val="005E0FEC"/>
    <w:rsid w:val="005E1526"/>
    <w:rsid w:val="005E16C1"/>
    <w:rsid w:val="005E1EBE"/>
    <w:rsid w:val="005E44FD"/>
    <w:rsid w:val="005E45B9"/>
    <w:rsid w:val="005E45D8"/>
    <w:rsid w:val="005E4A17"/>
    <w:rsid w:val="005E61EF"/>
    <w:rsid w:val="005E6A61"/>
    <w:rsid w:val="005E7293"/>
    <w:rsid w:val="005E7E37"/>
    <w:rsid w:val="005F009F"/>
    <w:rsid w:val="005F14CD"/>
    <w:rsid w:val="005F1F79"/>
    <w:rsid w:val="005F1F8B"/>
    <w:rsid w:val="005F33C5"/>
    <w:rsid w:val="005F509E"/>
    <w:rsid w:val="005F5723"/>
    <w:rsid w:val="005F6265"/>
    <w:rsid w:val="005F69D7"/>
    <w:rsid w:val="00600287"/>
    <w:rsid w:val="00600395"/>
    <w:rsid w:val="006026E0"/>
    <w:rsid w:val="00603341"/>
    <w:rsid w:val="00603E96"/>
    <w:rsid w:val="00604F26"/>
    <w:rsid w:val="00606218"/>
    <w:rsid w:val="00607487"/>
    <w:rsid w:val="00610108"/>
    <w:rsid w:val="006101A3"/>
    <w:rsid w:val="006104B8"/>
    <w:rsid w:val="006104DD"/>
    <w:rsid w:val="00610539"/>
    <w:rsid w:val="006140EF"/>
    <w:rsid w:val="00616288"/>
    <w:rsid w:val="00616AC5"/>
    <w:rsid w:val="00620025"/>
    <w:rsid w:val="006216F2"/>
    <w:rsid w:val="00621DB5"/>
    <w:rsid w:val="00622465"/>
    <w:rsid w:val="00624327"/>
    <w:rsid w:val="00624B8B"/>
    <w:rsid w:val="00625063"/>
    <w:rsid w:val="006250E9"/>
    <w:rsid w:val="00625715"/>
    <w:rsid w:val="0062641F"/>
    <w:rsid w:val="00626511"/>
    <w:rsid w:val="0062678E"/>
    <w:rsid w:val="006268CB"/>
    <w:rsid w:val="00626C44"/>
    <w:rsid w:val="0062732D"/>
    <w:rsid w:val="00627DB9"/>
    <w:rsid w:val="00630383"/>
    <w:rsid w:val="0063110F"/>
    <w:rsid w:val="006311CF"/>
    <w:rsid w:val="00631A1D"/>
    <w:rsid w:val="00631FD8"/>
    <w:rsid w:val="00634466"/>
    <w:rsid w:val="00634D2B"/>
    <w:rsid w:val="00634F0F"/>
    <w:rsid w:val="0063514B"/>
    <w:rsid w:val="00635F52"/>
    <w:rsid w:val="00635FDA"/>
    <w:rsid w:val="00636C20"/>
    <w:rsid w:val="006373CC"/>
    <w:rsid w:val="0063764F"/>
    <w:rsid w:val="006406B6"/>
    <w:rsid w:val="00641947"/>
    <w:rsid w:val="00641A10"/>
    <w:rsid w:val="006432E8"/>
    <w:rsid w:val="00643E12"/>
    <w:rsid w:val="00643E59"/>
    <w:rsid w:val="0064428F"/>
    <w:rsid w:val="00644AB4"/>
    <w:rsid w:val="00646C47"/>
    <w:rsid w:val="00646FFF"/>
    <w:rsid w:val="006470C7"/>
    <w:rsid w:val="00647FDE"/>
    <w:rsid w:val="00651E16"/>
    <w:rsid w:val="006529BB"/>
    <w:rsid w:val="00653E37"/>
    <w:rsid w:val="00653F21"/>
    <w:rsid w:val="0065411D"/>
    <w:rsid w:val="00654495"/>
    <w:rsid w:val="00654AB0"/>
    <w:rsid w:val="00655ACA"/>
    <w:rsid w:val="0066088F"/>
    <w:rsid w:val="006633DD"/>
    <w:rsid w:val="00663E00"/>
    <w:rsid w:val="006640C6"/>
    <w:rsid w:val="006644C5"/>
    <w:rsid w:val="006701D9"/>
    <w:rsid w:val="00671AE1"/>
    <w:rsid w:val="00672C3D"/>
    <w:rsid w:val="00680E5A"/>
    <w:rsid w:val="00681CC3"/>
    <w:rsid w:val="00683331"/>
    <w:rsid w:val="00684C83"/>
    <w:rsid w:val="00685037"/>
    <w:rsid w:val="00686E96"/>
    <w:rsid w:val="00691F68"/>
    <w:rsid w:val="00692456"/>
    <w:rsid w:val="0069341B"/>
    <w:rsid w:val="00693D77"/>
    <w:rsid w:val="006941B9"/>
    <w:rsid w:val="00694861"/>
    <w:rsid w:val="00695A2A"/>
    <w:rsid w:val="00695D5F"/>
    <w:rsid w:val="00696D8F"/>
    <w:rsid w:val="00697DE6"/>
    <w:rsid w:val="00697E06"/>
    <w:rsid w:val="006A03AD"/>
    <w:rsid w:val="006A101B"/>
    <w:rsid w:val="006A25F1"/>
    <w:rsid w:val="006A2FB4"/>
    <w:rsid w:val="006A3215"/>
    <w:rsid w:val="006A4B57"/>
    <w:rsid w:val="006A4BA8"/>
    <w:rsid w:val="006A51DC"/>
    <w:rsid w:val="006A769F"/>
    <w:rsid w:val="006B1D3B"/>
    <w:rsid w:val="006B1E86"/>
    <w:rsid w:val="006B2369"/>
    <w:rsid w:val="006B35ED"/>
    <w:rsid w:val="006B38CA"/>
    <w:rsid w:val="006B4CD3"/>
    <w:rsid w:val="006B60E7"/>
    <w:rsid w:val="006B7040"/>
    <w:rsid w:val="006C01EE"/>
    <w:rsid w:val="006C02BE"/>
    <w:rsid w:val="006C0838"/>
    <w:rsid w:val="006C14DA"/>
    <w:rsid w:val="006C2661"/>
    <w:rsid w:val="006C3EB2"/>
    <w:rsid w:val="006C3EF8"/>
    <w:rsid w:val="006C4206"/>
    <w:rsid w:val="006D0C66"/>
    <w:rsid w:val="006D1BAB"/>
    <w:rsid w:val="006D316B"/>
    <w:rsid w:val="006D3264"/>
    <w:rsid w:val="006D3AF3"/>
    <w:rsid w:val="006D56A0"/>
    <w:rsid w:val="006D6268"/>
    <w:rsid w:val="006D6E45"/>
    <w:rsid w:val="006D72D2"/>
    <w:rsid w:val="006E04AE"/>
    <w:rsid w:val="006E08F5"/>
    <w:rsid w:val="006E25C4"/>
    <w:rsid w:val="006E4606"/>
    <w:rsid w:val="006E7C78"/>
    <w:rsid w:val="006F00CC"/>
    <w:rsid w:val="006F01E6"/>
    <w:rsid w:val="006F0911"/>
    <w:rsid w:val="006F2521"/>
    <w:rsid w:val="006F2737"/>
    <w:rsid w:val="006F2C65"/>
    <w:rsid w:val="006F3581"/>
    <w:rsid w:val="006F3829"/>
    <w:rsid w:val="006F7E83"/>
    <w:rsid w:val="0070015A"/>
    <w:rsid w:val="00702439"/>
    <w:rsid w:val="007024EB"/>
    <w:rsid w:val="0070295E"/>
    <w:rsid w:val="00704700"/>
    <w:rsid w:val="00704713"/>
    <w:rsid w:val="00704A67"/>
    <w:rsid w:val="00706510"/>
    <w:rsid w:val="00707AAA"/>
    <w:rsid w:val="00707E33"/>
    <w:rsid w:val="007106A2"/>
    <w:rsid w:val="00710917"/>
    <w:rsid w:val="00710E4F"/>
    <w:rsid w:val="00711162"/>
    <w:rsid w:val="007113D0"/>
    <w:rsid w:val="00711B12"/>
    <w:rsid w:val="00713168"/>
    <w:rsid w:val="00713AE0"/>
    <w:rsid w:val="00714132"/>
    <w:rsid w:val="00715A8F"/>
    <w:rsid w:val="0071712C"/>
    <w:rsid w:val="00717A2D"/>
    <w:rsid w:val="007200C1"/>
    <w:rsid w:val="00720B87"/>
    <w:rsid w:val="00721ED3"/>
    <w:rsid w:val="00722244"/>
    <w:rsid w:val="007223C2"/>
    <w:rsid w:val="00722DEF"/>
    <w:rsid w:val="00723EEE"/>
    <w:rsid w:val="007248D0"/>
    <w:rsid w:val="00725910"/>
    <w:rsid w:val="00726128"/>
    <w:rsid w:val="0072620E"/>
    <w:rsid w:val="0072626C"/>
    <w:rsid w:val="007262FF"/>
    <w:rsid w:val="00727369"/>
    <w:rsid w:val="00727F7C"/>
    <w:rsid w:val="00730A67"/>
    <w:rsid w:val="0073213B"/>
    <w:rsid w:val="00732163"/>
    <w:rsid w:val="00735874"/>
    <w:rsid w:val="00736776"/>
    <w:rsid w:val="007373F7"/>
    <w:rsid w:val="00737640"/>
    <w:rsid w:val="00737D87"/>
    <w:rsid w:val="00741299"/>
    <w:rsid w:val="007431D7"/>
    <w:rsid w:val="00743949"/>
    <w:rsid w:val="00746BC7"/>
    <w:rsid w:val="00746E6E"/>
    <w:rsid w:val="00747D79"/>
    <w:rsid w:val="00747F46"/>
    <w:rsid w:val="0075026A"/>
    <w:rsid w:val="00752D02"/>
    <w:rsid w:val="0075351E"/>
    <w:rsid w:val="00754391"/>
    <w:rsid w:val="007544D7"/>
    <w:rsid w:val="00755674"/>
    <w:rsid w:val="0075579A"/>
    <w:rsid w:val="0075633F"/>
    <w:rsid w:val="007578BE"/>
    <w:rsid w:val="00760647"/>
    <w:rsid w:val="00761555"/>
    <w:rsid w:val="00764C4F"/>
    <w:rsid w:val="00765628"/>
    <w:rsid w:val="00766DDB"/>
    <w:rsid w:val="00770F03"/>
    <w:rsid w:val="00772FB1"/>
    <w:rsid w:val="007738ED"/>
    <w:rsid w:val="0077568D"/>
    <w:rsid w:val="00775A4B"/>
    <w:rsid w:val="00775B0D"/>
    <w:rsid w:val="0077745A"/>
    <w:rsid w:val="00780F37"/>
    <w:rsid w:val="007813F7"/>
    <w:rsid w:val="007814EB"/>
    <w:rsid w:val="007820A5"/>
    <w:rsid w:val="00782BE6"/>
    <w:rsid w:val="00783670"/>
    <w:rsid w:val="007863EA"/>
    <w:rsid w:val="00786C92"/>
    <w:rsid w:val="00787314"/>
    <w:rsid w:val="00787D6D"/>
    <w:rsid w:val="007909EE"/>
    <w:rsid w:val="007926FE"/>
    <w:rsid w:val="007935A6"/>
    <w:rsid w:val="007936E0"/>
    <w:rsid w:val="00794106"/>
    <w:rsid w:val="00796E66"/>
    <w:rsid w:val="007973FF"/>
    <w:rsid w:val="007A0A34"/>
    <w:rsid w:val="007A29EE"/>
    <w:rsid w:val="007A30B7"/>
    <w:rsid w:val="007A4841"/>
    <w:rsid w:val="007A66A3"/>
    <w:rsid w:val="007A6952"/>
    <w:rsid w:val="007A6E9E"/>
    <w:rsid w:val="007A6F1F"/>
    <w:rsid w:val="007A7EAC"/>
    <w:rsid w:val="007B0442"/>
    <w:rsid w:val="007B04F5"/>
    <w:rsid w:val="007B093E"/>
    <w:rsid w:val="007B0A3B"/>
    <w:rsid w:val="007B23F3"/>
    <w:rsid w:val="007B3723"/>
    <w:rsid w:val="007B432F"/>
    <w:rsid w:val="007B445D"/>
    <w:rsid w:val="007B4470"/>
    <w:rsid w:val="007B4E96"/>
    <w:rsid w:val="007B6792"/>
    <w:rsid w:val="007B78EF"/>
    <w:rsid w:val="007B7FA2"/>
    <w:rsid w:val="007C01DC"/>
    <w:rsid w:val="007C1988"/>
    <w:rsid w:val="007C1A44"/>
    <w:rsid w:val="007C1A64"/>
    <w:rsid w:val="007C217C"/>
    <w:rsid w:val="007C37B6"/>
    <w:rsid w:val="007C3CF2"/>
    <w:rsid w:val="007C49CE"/>
    <w:rsid w:val="007C7EC9"/>
    <w:rsid w:val="007D00F4"/>
    <w:rsid w:val="007D186E"/>
    <w:rsid w:val="007D1B3B"/>
    <w:rsid w:val="007D6C41"/>
    <w:rsid w:val="007D7169"/>
    <w:rsid w:val="007D7F87"/>
    <w:rsid w:val="007E2856"/>
    <w:rsid w:val="007E28E5"/>
    <w:rsid w:val="007E366C"/>
    <w:rsid w:val="007E376C"/>
    <w:rsid w:val="007E38E9"/>
    <w:rsid w:val="007E530A"/>
    <w:rsid w:val="007E768D"/>
    <w:rsid w:val="007E7713"/>
    <w:rsid w:val="007F04FC"/>
    <w:rsid w:val="007F289F"/>
    <w:rsid w:val="007F2C94"/>
    <w:rsid w:val="007F2CA7"/>
    <w:rsid w:val="007F2DAC"/>
    <w:rsid w:val="007F36F2"/>
    <w:rsid w:val="007F638A"/>
    <w:rsid w:val="007F7B7E"/>
    <w:rsid w:val="00800471"/>
    <w:rsid w:val="00801C91"/>
    <w:rsid w:val="00803487"/>
    <w:rsid w:val="00803541"/>
    <w:rsid w:val="00805EBD"/>
    <w:rsid w:val="00807F06"/>
    <w:rsid w:val="00810B30"/>
    <w:rsid w:val="00810D18"/>
    <w:rsid w:val="00812694"/>
    <w:rsid w:val="0081327F"/>
    <w:rsid w:val="00813A4E"/>
    <w:rsid w:val="00814054"/>
    <w:rsid w:val="00814A7A"/>
    <w:rsid w:val="008157E7"/>
    <w:rsid w:val="0081684A"/>
    <w:rsid w:val="00817172"/>
    <w:rsid w:val="0081743B"/>
    <w:rsid w:val="00817CBC"/>
    <w:rsid w:val="00817EC3"/>
    <w:rsid w:val="0082206A"/>
    <w:rsid w:val="008262B7"/>
    <w:rsid w:val="00826642"/>
    <w:rsid w:val="00826897"/>
    <w:rsid w:val="008276D3"/>
    <w:rsid w:val="00827DA7"/>
    <w:rsid w:val="00832A4E"/>
    <w:rsid w:val="00834A04"/>
    <w:rsid w:val="00835CC9"/>
    <w:rsid w:val="00840B55"/>
    <w:rsid w:val="0084111A"/>
    <w:rsid w:val="00843AAC"/>
    <w:rsid w:val="008447D7"/>
    <w:rsid w:val="00844A54"/>
    <w:rsid w:val="00845B72"/>
    <w:rsid w:val="00846EEB"/>
    <w:rsid w:val="00847058"/>
    <w:rsid w:val="00847DFB"/>
    <w:rsid w:val="00850CA8"/>
    <w:rsid w:val="00850E93"/>
    <w:rsid w:val="00850EE6"/>
    <w:rsid w:val="008517C1"/>
    <w:rsid w:val="008521E4"/>
    <w:rsid w:val="008533EC"/>
    <w:rsid w:val="00853495"/>
    <w:rsid w:val="00855F9E"/>
    <w:rsid w:val="00856521"/>
    <w:rsid w:val="0085759E"/>
    <w:rsid w:val="00857F59"/>
    <w:rsid w:val="008601FA"/>
    <w:rsid w:val="00861182"/>
    <w:rsid w:val="008611C7"/>
    <w:rsid w:val="008613C7"/>
    <w:rsid w:val="00862CC4"/>
    <w:rsid w:val="00862E81"/>
    <w:rsid w:val="00862F16"/>
    <w:rsid w:val="00864312"/>
    <w:rsid w:val="00864613"/>
    <w:rsid w:val="00870AEB"/>
    <w:rsid w:val="008713ED"/>
    <w:rsid w:val="00871413"/>
    <w:rsid w:val="00873868"/>
    <w:rsid w:val="0087429E"/>
    <w:rsid w:val="008774A3"/>
    <w:rsid w:val="0087799B"/>
    <w:rsid w:val="00877ADE"/>
    <w:rsid w:val="008803DA"/>
    <w:rsid w:val="00880974"/>
    <w:rsid w:val="00881E86"/>
    <w:rsid w:val="00882969"/>
    <w:rsid w:val="00882C20"/>
    <w:rsid w:val="00882CC2"/>
    <w:rsid w:val="00883871"/>
    <w:rsid w:val="00883984"/>
    <w:rsid w:val="00883AA9"/>
    <w:rsid w:val="00883BC8"/>
    <w:rsid w:val="008842C5"/>
    <w:rsid w:val="00884EE6"/>
    <w:rsid w:val="00884F20"/>
    <w:rsid w:val="00891133"/>
    <w:rsid w:val="008912F2"/>
    <w:rsid w:val="00891497"/>
    <w:rsid w:val="0089216B"/>
    <w:rsid w:val="00892BCC"/>
    <w:rsid w:val="00893028"/>
    <w:rsid w:val="0089308F"/>
    <w:rsid w:val="00893099"/>
    <w:rsid w:val="008938B0"/>
    <w:rsid w:val="00894770"/>
    <w:rsid w:val="00894A43"/>
    <w:rsid w:val="0089622D"/>
    <w:rsid w:val="008978DF"/>
    <w:rsid w:val="008A0863"/>
    <w:rsid w:val="008A0ED5"/>
    <w:rsid w:val="008A1002"/>
    <w:rsid w:val="008A2072"/>
    <w:rsid w:val="008A350F"/>
    <w:rsid w:val="008A4594"/>
    <w:rsid w:val="008A4C13"/>
    <w:rsid w:val="008A56FC"/>
    <w:rsid w:val="008A664E"/>
    <w:rsid w:val="008A7D16"/>
    <w:rsid w:val="008B245A"/>
    <w:rsid w:val="008B26A6"/>
    <w:rsid w:val="008B48D5"/>
    <w:rsid w:val="008B5E41"/>
    <w:rsid w:val="008B7EF0"/>
    <w:rsid w:val="008C28AF"/>
    <w:rsid w:val="008C30A3"/>
    <w:rsid w:val="008C3831"/>
    <w:rsid w:val="008C4046"/>
    <w:rsid w:val="008C4141"/>
    <w:rsid w:val="008C42E8"/>
    <w:rsid w:val="008C4508"/>
    <w:rsid w:val="008C510B"/>
    <w:rsid w:val="008C52F6"/>
    <w:rsid w:val="008C55D3"/>
    <w:rsid w:val="008C5B01"/>
    <w:rsid w:val="008C6C98"/>
    <w:rsid w:val="008D02F0"/>
    <w:rsid w:val="008D16E5"/>
    <w:rsid w:val="008D4F4F"/>
    <w:rsid w:val="008D5951"/>
    <w:rsid w:val="008D5D01"/>
    <w:rsid w:val="008D6F2A"/>
    <w:rsid w:val="008D7923"/>
    <w:rsid w:val="008D7FFA"/>
    <w:rsid w:val="008E08E9"/>
    <w:rsid w:val="008E1082"/>
    <w:rsid w:val="008E54CE"/>
    <w:rsid w:val="008E5D83"/>
    <w:rsid w:val="008E5FE4"/>
    <w:rsid w:val="008E73A5"/>
    <w:rsid w:val="008E7706"/>
    <w:rsid w:val="008F0C88"/>
    <w:rsid w:val="008F199B"/>
    <w:rsid w:val="008F1FDA"/>
    <w:rsid w:val="008F37DC"/>
    <w:rsid w:val="008F43EC"/>
    <w:rsid w:val="008F650F"/>
    <w:rsid w:val="008F76CC"/>
    <w:rsid w:val="00900524"/>
    <w:rsid w:val="0090105D"/>
    <w:rsid w:val="009034C1"/>
    <w:rsid w:val="0090488D"/>
    <w:rsid w:val="00905275"/>
    <w:rsid w:val="009059F9"/>
    <w:rsid w:val="00905F04"/>
    <w:rsid w:val="00910452"/>
    <w:rsid w:val="00911190"/>
    <w:rsid w:val="00911B0C"/>
    <w:rsid w:val="00912274"/>
    <w:rsid w:val="009158F4"/>
    <w:rsid w:val="00915FFA"/>
    <w:rsid w:val="009167B2"/>
    <w:rsid w:val="00921C15"/>
    <w:rsid w:val="00921CAC"/>
    <w:rsid w:val="00923F59"/>
    <w:rsid w:val="00927979"/>
    <w:rsid w:val="00927FBB"/>
    <w:rsid w:val="009304BC"/>
    <w:rsid w:val="0093063F"/>
    <w:rsid w:val="0093065E"/>
    <w:rsid w:val="0093179D"/>
    <w:rsid w:val="0093182C"/>
    <w:rsid w:val="009320F5"/>
    <w:rsid w:val="00932868"/>
    <w:rsid w:val="00934535"/>
    <w:rsid w:val="009347F5"/>
    <w:rsid w:val="00934B75"/>
    <w:rsid w:val="009408EE"/>
    <w:rsid w:val="00940F5B"/>
    <w:rsid w:val="00942ABE"/>
    <w:rsid w:val="00945455"/>
    <w:rsid w:val="00945D34"/>
    <w:rsid w:val="00950E61"/>
    <w:rsid w:val="0095125C"/>
    <w:rsid w:val="00952FD7"/>
    <w:rsid w:val="00954224"/>
    <w:rsid w:val="00955629"/>
    <w:rsid w:val="00955903"/>
    <w:rsid w:val="00955C50"/>
    <w:rsid w:val="0095683F"/>
    <w:rsid w:val="0096011C"/>
    <w:rsid w:val="00960707"/>
    <w:rsid w:val="009618A5"/>
    <w:rsid w:val="00963833"/>
    <w:rsid w:val="009655F5"/>
    <w:rsid w:val="009659CD"/>
    <w:rsid w:val="0096737F"/>
    <w:rsid w:val="00970460"/>
    <w:rsid w:val="0097049D"/>
    <w:rsid w:val="00971F85"/>
    <w:rsid w:val="009721F2"/>
    <w:rsid w:val="0097240A"/>
    <w:rsid w:val="0097266C"/>
    <w:rsid w:val="009746B4"/>
    <w:rsid w:val="009747D2"/>
    <w:rsid w:val="0097640D"/>
    <w:rsid w:val="0097646C"/>
    <w:rsid w:val="009767E9"/>
    <w:rsid w:val="009811DC"/>
    <w:rsid w:val="00981454"/>
    <w:rsid w:val="0098165C"/>
    <w:rsid w:val="00981AAE"/>
    <w:rsid w:val="00981E31"/>
    <w:rsid w:val="00982BE1"/>
    <w:rsid w:val="00983AD7"/>
    <w:rsid w:val="00983C4B"/>
    <w:rsid w:val="009856DB"/>
    <w:rsid w:val="009857A0"/>
    <w:rsid w:val="00990495"/>
    <w:rsid w:val="00992153"/>
    <w:rsid w:val="00993C13"/>
    <w:rsid w:val="009944C4"/>
    <w:rsid w:val="009952A4"/>
    <w:rsid w:val="00997516"/>
    <w:rsid w:val="009A14DB"/>
    <w:rsid w:val="009A2A85"/>
    <w:rsid w:val="009A4813"/>
    <w:rsid w:val="009A5856"/>
    <w:rsid w:val="009A58D0"/>
    <w:rsid w:val="009A63B7"/>
    <w:rsid w:val="009A6AF4"/>
    <w:rsid w:val="009B0902"/>
    <w:rsid w:val="009B0F97"/>
    <w:rsid w:val="009B1A29"/>
    <w:rsid w:val="009B254E"/>
    <w:rsid w:val="009B2FBD"/>
    <w:rsid w:val="009B31B3"/>
    <w:rsid w:val="009B4885"/>
    <w:rsid w:val="009B65C0"/>
    <w:rsid w:val="009B6734"/>
    <w:rsid w:val="009C0664"/>
    <w:rsid w:val="009C317D"/>
    <w:rsid w:val="009C5161"/>
    <w:rsid w:val="009C5D29"/>
    <w:rsid w:val="009C605E"/>
    <w:rsid w:val="009C748C"/>
    <w:rsid w:val="009C753A"/>
    <w:rsid w:val="009C7984"/>
    <w:rsid w:val="009D011D"/>
    <w:rsid w:val="009D03DB"/>
    <w:rsid w:val="009D22D0"/>
    <w:rsid w:val="009D382B"/>
    <w:rsid w:val="009D4DBF"/>
    <w:rsid w:val="009D5CE9"/>
    <w:rsid w:val="009E0030"/>
    <w:rsid w:val="009E01D0"/>
    <w:rsid w:val="009E0FAB"/>
    <w:rsid w:val="009E1B9D"/>
    <w:rsid w:val="009E25B3"/>
    <w:rsid w:val="009E4383"/>
    <w:rsid w:val="009E4613"/>
    <w:rsid w:val="009E4F7C"/>
    <w:rsid w:val="009E53AE"/>
    <w:rsid w:val="009F2500"/>
    <w:rsid w:val="009F3936"/>
    <w:rsid w:val="009F484B"/>
    <w:rsid w:val="009F77B9"/>
    <w:rsid w:val="00A005A3"/>
    <w:rsid w:val="00A01561"/>
    <w:rsid w:val="00A020E0"/>
    <w:rsid w:val="00A028FE"/>
    <w:rsid w:val="00A02965"/>
    <w:rsid w:val="00A035D7"/>
    <w:rsid w:val="00A0521D"/>
    <w:rsid w:val="00A068A8"/>
    <w:rsid w:val="00A12BC8"/>
    <w:rsid w:val="00A149F0"/>
    <w:rsid w:val="00A151B7"/>
    <w:rsid w:val="00A155ED"/>
    <w:rsid w:val="00A16AD1"/>
    <w:rsid w:val="00A1780F"/>
    <w:rsid w:val="00A22E8E"/>
    <w:rsid w:val="00A23D18"/>
    <w:rsid w:val="00A2561A"/>
    <w:rsid w:val="00A25BD6"/>
    <w:rsid w:val="00A31AB1"/>
    <w:rsid w:val="00A31C7E"/>
    <w:rsid w:val="00A323A8"/>
    <w:rsid w:val="00A324F1"/>
    <w:rsid w:val="00A34D9C"/>
    <w:rsid w:val="00A3503A"/>
    <w:rsid w:val="00A352DC"/>
    <w:rsid w:val="00A36093"/>
    <w:rsid w:val="00A36CA8"/>
    <w:rsid w:val="00A36FCE"/>
    <w:rsid w:val="00A37993"/>
    <w:rsid w:val="00A40C52"/>
    <w:rsid w:val="00A4216B"/>
    <w:rsid w:val="00A43492"/>
    <w:rsid w:val="00A446BD"/>
    <w:rsid w:val="00A44B52"/>
    <w:rsid w:val="00A44ECD"/>
    <w:rsid w:val="00A45ACE"/>
    <w:rsid w:val="00A46D1A"/>
    <w:rsid w:val="00A479E5"/>
    <w:rsid w:val="00A47C61"/>
    <w:rsid w:val="00A50DFC"/>
    <w:rsid w:val="00A517ED"/>
    <w:rsid w:val="00A51A99"/>
    <w:rsid w:val="00A54872"/>
    <w:rsid w:val="00A55984"/>
    <w:rsid w:val="00A603E3"/>
    <w:rsid w:val="00A61389"/>
    <w:rsid w:val="00A62B9D"/>
    <w:rsid w:val="00A62ED4"/>
    <w:rsid w:val="00A63510"/>
    <w:rsid w:val="00A63C4E"/>
    <w:rsid w:val="00A63EFB"/>
    <w:rsid w:val="00A648A2"/>
    <w:rsid w:val="00A64A23"/>
    <w:rsid w:val="00A64C82"/>
    <w:rsid w:val="00A658AC"/>
    <w:rsid w:val="00A65D84"/>
    <w:rsid w:val="00A66906"/>
    <w:rsid w:val="00A67FCE"/>
    <w:rsid w:val="00A723A0"/>
    <w:rsid w:val="00A72572"/>
    <w:rsid w:val="00A738EF"/>
    <w:rsid w:val="00A7419F"/>
    <w:rsid w:val="00A760AB"/>
    <w:rsid w:val="00A760E2"/>
    <w:rsid w:val="00A77B6C"/>
    <w:rsid w:val="00A82D3D"/>
    <w:rsid w:val="00A83206"/>
    <w:rsid w:val="00A845E6"/>
    <w:rsid w:val="00A85243"/>
    <w:rsid w:val="00A854B0"/>
    <w:rsid w:val="00A85592"/>
    <w:rsid w:val="00A87A01"/>
    <w:rsid w:val="00A9068E"/>
    <w:rsid w:val="00A92172"/>
    <w:rsid w:val="00A9396B"/>
    <w:rsid w:val="00A96002"/>
    <w:rsid w:val="00A96D67"/>
    <w:rsid w:val="00A96FC0"/>
    <w:rsid w:val="00A97BD9"/>
    <w:rsid w:val="00AA0B6E"/>
    <w:rsid w:val="00AA113E"/>
    <w:rsid w:val="00AA14F0"/>
    <w:rsid w:val="00AA2170"/>
    <w:rsid w:val="00AA276F"/>
    <w:rsid w:val="00AA3610"/>
    <w:rsid w:val="00AA366F"/>
    <w:rsid w:val="00AA37C3"/>
    <w:rsid w:val="00AA4B7E"/>
    <w:rsid w:val="00AA64C2"/>
    <w:rsid w:val="00AA6F6F"/>
    <w:rsid w:val="00AA784B"/>
    <w:rsid w:val="00AA7FA5"/>
    <w:rsid w:val="00AB0453"/>
    <w:rsid w:val="00AB1C7B"/>
    <w:rsid w:val="00AB2AAD"/>
    <w:rsid w:val="00AB2CE1"/>
    <w:rsid w:val="00AB3053"/>
    <w:rsid w:val="00AB3988"/>
    <w:rsid w:val="00AB4932"/>
    <w:rsid w:val="00AB6865"/>
    <w:rsid w:val="00AB68B2"/>
    <w:rsid w:val="00AB6CA8"/>
    <w:rsid w:val="00AC0B58"/>
    <w:rsid w:val="00AC14EE"/>
    <w:rsid w:val="00AC2643"/>
    <w:rsid w:val="00AC2AEB"/>
    <w:rsid w:val="00AC3618"/>
    <w:rsid w:val="00AC40D0"/>
    <w:rsid w:val="00AC438F"/>
    <w:rsid w:val="00AC6E55"/>
    <w:rsid w:val="00AC729A"/>
    <w:rsid w:val="00AD03FC"/>
    <w:rsid w:val="00AD223E"/>
    <w:rsid w:val="00AD230B"/>
    <w:rsid w:val="00AD447F"/>
    <w:rsid w:val="00AD47E3"/>
    <w:rsid w:val="00AD4CCE"/>
    <w:rsid w:val="00AD51E8"/>
    <w:rsid w:val="00AD60A4"/>
    <w:rsid w:val="00AD68A1"/>
    <w:rsid w:val="00AD7675"/>
    <w:rsid w:val="00AD7D14"/>
    <w:rsid w:val="00AE1129"/>
    <w:rsid w:val="00AE1E28"/>
    <w:rsid w:val="00AE2D1D"/>
    <w:rsid w:val="00AE5604"/>
    <w:rsid w:val="00AE5B62"/>
    <w:rsid w:val="00AE6182"/>
    <w:rsid w:val="00AE68F6"/>
    <w:rsid w:val="00AE6F96"/>
    <w:rsid w:val="00AE6FF6"/>
    <w:rsid w:val="00AF1D38"/>
    <w:rsid w:val="00AF2A71"/>
    <w:rsid w:val="00AF2C41"/>
    <w:rsid w:val="00AF3671"/>
    <w:rsid w:val="00AF503A"/>
    <w:rsid w:val="00AF6372"/>
    <w:rsid w:val="00AF66A1"/>
    <w:rsid w:val="00AF766E"/>
    <w:rsid w:val="00AF7D7D"/>
    <w:rsid w:val="00AF7E71"/>
    <w:rsid w:val="00B02823"/>
    <w:rsid w:val="00B02CBC"/>
    <w:rsid w:val="00B0389A"/>
    <w:rsid w:val="00B03CDE"/>
    <w:rsid w:val="00B05106"/>
    <w:rsid w:val="00B05DBC"/>
    <w:rsid w:val="00B07F0C"/>
    <w:rsid w:val="00B07F4E"/>
    <w:rsid w:val="00B10E28"/>
    <w:rsid w:val="00B111FF"/>
    <w:rsid w:val="00B11C74"/>
    <w:rsid w:val="00B11FB8"/>
    <w:rsid w:val="00B12AEC"/>
    <w:rsid w:val="00B133D4"/>
    <w:rsid w:val="00B13492"/>
    <w:rsid w:val="00B134A7"/>
    <w:rsid w:val="00B13581"/>
    <w:rsid w:val="00B14599"/>
    <w:rsid w:val="00B145B1"/>
    <w:rsid w:val="00B1477B"/>
    <w:rsid w:val="00B165F1"/>
    <w:rsid w:val="00B17811"/>
    <w:rsid w:val="00B2050F"/>
    <w:rsid w:val="00B220E9"/>
    <w:rsid w:val="00B22D5A"/>
    <w:rsid w:val="00B22E13"/>
    <w:rsid w:val="00B22F65"/>
    <w:rsid w:val="00B23E12"/>
    <w:rsid w:val="00B24FDE"/>
    <w:rsid w:val="00B3058C"/>
    <w:rsid w:val="00B30645"/>
    <w:rsid w:val="00B30B68"/>
    <w:rsid w:val="00B33276"/>
    <w:rsid w:val="00B338CC"/>
    <w:rsid w:val="00B34F1B"/>
    <w:rsid w:val="00B35CA3"/>
    <w:rsid w:val="00B35FEB"/>
    <w:rsid w:val="00B41109"/>
    <w:rsid w:val="00B42026"/>
    <w:rsid w:val="00B43DCF"/>
    <w:rsid w:val="00B45FDD"/>
    <w:rsid w:val="00B4638F"/>
    <w:rsid w:val="00B4735A"/>
    <w:rsid w:val="00B47778"/>
    <w:rsid w:val="00B5048F"/>
    <w:rsid w:val="00B513A8"/>
    <w:rsid w:val="00B519CC"/>
    <w:rsid w:val="00B52BF6"/>
    <w:rsid w:val="00B53FC5"/>
    <w:rsid w:val="00B54F99"/>
    <w:rsid w:val="00B5721E"/>
    <w:rsid w:val="00B5723C"/>
    <w:rsid w:val="00B57A32"/>
    <w:rsid w:val="00B57EDE"/>
    <w:rsid w:val="00B60814"/>
    <w:rsid w:val="00B60AE3"/>
    <w:rsid w:val="00B620C5"/>
    <w:rsid w:val="00B6382E"/>
    <w:rsid w:val="00B64CEF"/>
    <w:rsid w:val="00B652E3"/>
    <w:rsid w:val="00B67BBB"/>
    <w:rsid w:val="00B70C10"/>
    <w:rsid w:val="00B7278D"/>
    <w:rsid w:val="00B743B8"/>
    <w:rsid w:val="00B74437"/>
    <w:rsid w:val="00B74AE4"/>
    <w:rsid w:val="00B76276"/>
    <w:rsid w:val="00B76758"/>
    <w:rsid w:val="00B76DF8"/>
    <w:rsid w:val="00B81A2E"/>
    <w:rsid w:val="00B82545"/>
    <w:rsid w:val="00B830AF"/>
    <w:rsid w:val="00B840EC"/>
    <w:rsid w:val="00B84645"/>
    <w:rsid w:val="00B85FC4"/>
    <w:rsid w:val="00B8734E"/>
    <w:rsid w:val="00B90C44"/>
    <w:rsid w:val="00B9154B"/>
    <w:rsid w:val="00B9295F"/>
    <w:rsid w:val="00B92A74"/>
    <w:rsid w:val="00B93947"/>
    <w:rsid w:val="00B95D82"/>
    <w:rsid w:val="00B96BF8"/>
    <w:rsid w:val="00B9715E"/>
    <w:rsid w:val="00B97285"/>
    <w:rsid w:val="00BA088F"/>
    <w:rsid w:val="00BA2B9C"/>
    <w:rsid w:val="00BA3020"/>
    <w:rsid w:val="00BA60FA"/>
    <w:rsid w:val="00BA7813"/>
    <w:rsid w:val="00BB13BD"/>
    <w:rsid w:val="00BB193C"/>
    <w:rsid w:val="00BB20B3"/>
    <w:rsid w:val="00BB2801"/>
    <w:rsid w:val="00BB4BAA"/>
    <w:rsid w:val="00BB6928"/>
    <w:rsid w:val="00BB7A4D"/>
    <w:rsid w:val="00BB7BBE"/>
    <w:rsid w:val="00BC2529"/>
    <w:rsid w:val="00BC3014"/>
    <w:rsid w:val="00BC4647"/>
    <w:rsid w:val="00BC4893"/>
    <w:rsid w:val="00BC62F4"/>
    <w:rsid w:val="00BC6DCB"/>
    <w:rsid w:val="00BD1637"/>
    <w:rsid w:val="00BD1D7B"/>
    <w:rsid w:val="00BD2A9B"/>
    <w:rsid w:val="00BD37D9"/>
    <w:rsid w:val="00BD39EA"/>
    <w:rsid w:val="00BD4323"/>
    <w:rsid w:val="00BD5752"/>
    <w:rsid w:val="00BE00E5"/>
    <w:rsid w:val="00BE0373"/>
    <w:rsid w:val="00BE04B7"/>
    <w:rsid w:val="00BE14F0"/>
    <w:rsid w:val="00BE157F"/>
    <w:rsid w:val="00BE1811"/>
    <w:rsid w:val="00BE1BA8"/>
    <w:rsid w:val="00BE3C8B"/>
    <w:rsid w:val="00BE4223"/>
    <w:rsid w:val="00BE51CA"/>
    <w:rsid w:val="00BE5D71"/>
    <w:rsid w:val="00BE69EA"/>
    <w:rsid w:val="00BE7F1F"/>
    <w:rsid w:val="00BF1123"/>
    <w:rsid w:val="00BF151E"/>
    <w:rsid w:val="00BF1635"/>
    <w:rsid w:val="00BF1A83"/>
    <w:rsid w:val="00BF1C7A"/>
    <w:rsid w:val="00BF3B09"/>
    <w:rsid w:val="00BF4837"/>
    <w:rsid w:val="00BF75AE"/>
    <w:rsid w:val="00BF7BB2"/>
    <w:rsid w:val="00C00402"/>
    <w:rsid w:val="00C00839"/>
    <w:rsid w:val="00C012DA"/>
    <w:rsid w:val="00C02B34"/>
    <w:rsid w:val="00C032BF"/>
    <w:rsid w:val="00C037AA"/>
    <w:rsid w:val="00C03872"/>
    <w:rsid w:val="00C039EB"/>
    <w:rsid w:val="00C03C5D"/>
    <w:rsid w:val="00C03CF9"/>
    <w:rsid w:val="00C03EAC"/>
    <w:rsid w:val="00C04691"/>
    <w:rsid w:val="00C04A52"/>
    <w:rsid w:val="00C05484"/>
    <w:rsid w:val="00C059BF"/>
    <w:rsid w:val="00C05E91"/>
    <w:rsid w:val="00C0631A"/>
    <w:rsid w:val="00C066CC"/>
    <w:rsid w:val="00C074CA"/>
    <w:rsid w:val="00C07F35"/>
    <w:rsid w:val="00C10D13"/>
    <w:rsid w:val="00C110F1"/>
    <w:rsid w:val="00C11A69"/>
    <w:rsid w:val="00C11E34"/>
    <w:rsid w:val="00C12A54"/>
    <w:rsid w:val="00C13698"/>
    <w:rsid w:val="00C14047"/>
    <w:rsid w:val="00C15543"/>
    <w:rsid w:val="00C16A3A"/>
    <w:rsid w:val="00C17A1C"/>
    <w:rsid w:val="00C207F7"/>
    <w:rsid w:val="00C208EF"/>
    <w:rsid w:val="00C20A99"/>
    <w:rsid w:val="00C21A10"/>
    <w:rsid w:val="00C23268"/>
    <w:rsid w:val="00C23371"/>
    <w:rsid w:val="00C239B7"/>
    <w:rsid w:val="00C23E6D"/>
    <w:rsid w:val="00C25768"/>
    <w:rsid w:val="00C25D24"/>
    <w:rsid w:val="00C30460"/>
    <w:rsid w:val="00C31669"/>
    <w:rsid w:val="00C31D06"/>
    <w:rsid w:val="00C336AA"/>
    <w:rsid w:val="00C34A95"/>
    <w:rsid w:val="00C35705"/>
    <w:rsid w:val="00C359C6"/>
    <w:rsid w:val="00C3605F"/>
    <w:rsid w:val="00C419F1"/>
    <w:rsid w:val="00C41E04"/>
    <w:rsid w:val="00C420D8"/>
    <w:rsid w:val="00C42719"/>
    <w:rsid w:val="00C42F8E"/>
    <w:rsid w:val="00C43F83"/>
    <w:rsid w:val="00C44FDB"/>
    <w:rsid w:val="00C4782D"/>
    <w:rsid w:val="00C47A58"/>
    <w:rsid w:val="00C47B88"/>
    <w:rsid w:val="00C501D8"/>
    <w:rsid w:val="00C505D0"/>
    <w:rsid w:val="00C50B47"/>
    <w:rsid w:val="00C51ABF"/>
    <w:rsid w:val="00C52880"/>
    <w:rsid w:val="00C54430"/>
    <w:rsid w:val="00C56288"/>
    <w:rsid w:val="00C5630C"/>
    <w:rsid w:val="00C565DE"/>
    <w:rsid w:val="00C6019E"/>
    <w:rsid w:val="00C6080A"/>
    <w:rsid w:val="00C63806"/>
    <w:rsid w:val="00C64746"/>
    <w:rsid w:val="00C64E69"/>
    <w:rsid w:val="00C66939"/>
    <w:rsid w:val="00C66972"/>
    <w:rsid w:val="00C675FF"/>
    <w:rsid w:val="00C7116F"/>
    <w:rsid w:val="00C714DF"/>
    <w:rsid w:val="00C718C0"/>
    <w:rsid w:val="00C72E1F"/>
    <w:rsid w:val="00C72FC3"/>
    <w:rsid w:val="00C7329D"/>
    <w:rsid w:val="00C73E64"/>
    <w:rsid w:val="00C76330"/>
    <w:rsid w:val="00C77C17"/>
    <w:rsid w:val="00C82045"/>
    <w:rsid w:val="00C822C8"/>
    <w:rsid w:val="00C82DCC"/>
    <w:rsid w:val="00C8414C"/>
    <w:rsid w:val="00C86D78"/>
    <w:rsid w:val="00C86EDB"/>
    <w:rsid w:val="00C87E7C"/>
    <w:rsid w:val="00C909AF"/>
    <w:rsid w:val="00C91062"/>
    <w:rsid w:val="00C91F16"/>
    <w:rsid w:val="00C92DEE"/>
    <w:rsid w:val="00C93146"/>
    <w:rsid w:val="00C96CFF"/>
    <w:rsid w:val="00C9785A"/>
    <w:rsid w:val="00CA1659"/>
    <w:rsid w:val="00CA1BDD"/>
    <w:rsid w:val="00CA1E1F"/>
    <w:rsid w:val="00CA22AC"/>
    <w:rsid w:val="00CA6B63"/>
    <w:rsid w:val="00CB00B0"/>
    <w:rsid w:val="00CB092F"/>
    <w:rsid w:val="00CB148F"/>
    <w:rsid w:val="00CB23E6"/>
    <w:rsid w:val="00CB296C"/>
    <w:rsid w:val="00CB29DC"/>
    <w:rsid w:val="00CB2E5F"/>
    <w:rsid w:val="00CB3CD2"/>
    <w:rsid w:val="00CB41E0"/>
    <w:rsid w:val="00CB4395"/>
    <w:rsid w:val="00CB454F"/>
    <w:rsid w:val="00CB46B9"/>
    <w:rsid w:val="00CB4DF5"/>
    <w:rsid w:val="00CB5489"/>
    <w:rsid w:val="00CB6620"/>
    <w:rsid w:val="00CB6B8E"/>
    <w:rsid w:val="00CC03F7"/>
    <w:rsid w:val="00CC2BAD"/>
    <w:rsid w:val="00CC3A81"/>
    <w:rsid w:val="00CC4CB8"/>
    <w:rsid w:val="00CC5724"/>
    <w:rsid w:val="00CC6DA2"/>
    <w:rsid w:val="00CD0055"/>
    <w:rsid w:val="00CD04E8"/>
    <w:rsid w:val="00CD1D0E"/>
    <w:rsid w:val="00CD2D5B"/>
    <w:rsid w:val="00CD4112"/>
    <w:rsid w:val="00CD487E"/>
    <w:rsid w:val="00CD498C"/>
    <w:rsid w:val="00CD531D"/>
    <w:rsid w:val="00CD5875"/>
    <w:rsid w:val="00CD6518"/>
    <w:rsid w:val="00CD6AB6"/>
    <w:rsid w:val="00CD6BDF"/>
    <w:rsid w:val="00CD711C"/>
    <w:rsid w:val="00CD744D"/>
    <w:rsid w:val="00CE06CC"/>
    <w:rsid w:val="00CE0B03"/>
    <w:rsid w:val="00CE2026"/>
    <w:rsid w:val="00CE2495"/>
    <w:rsid w:val="00CE3502"/>
    <w:rsid w:val="00CE5788"/>
    <w:rsid w:val="00CE719F"/>
    <w:rsid w:val="00CE7F5B"/>
    <w:rsid w:val="00CF002E"/>
    <w:rsid w:val="00CF069E"/>
    <w:rsid w:val="00CF0B1F"/>
    <w:rsid w:val="00CF0F42"/>
    <w:rsid w:val="00CF3073"/>
    <w:rsid w:val="00CF350D"/>
    <w:rsid w:val="00CF36A0"/>
    <w:rsid w:val="00CF4597"/>
    <w:rsid w:val="00CF4A42"/>
    <w:rsid w:val="00CF737F"/>
    <w:rsid w:val="00CF7949"/>
    <w:rsid w:val="00D011DE"/>
    <w:rsid w:val="00D047EB"/>
    <w:rsid w:val="00D05350"/>
    <w:rsid w:val="00D054CB"/>
    <w:rsid w:val="00D0640A"/>
    <w:rsid w:val="00D06A8D"/>
    <w:rsid w:val="00D07216"/>
    <w:rsid w:val="00D07B02"/>
    <w:rsid w:val="00D11F0D"/>
    <w:rsid w:val="00D14161"/>
    <w:rsid w:val="00D15D19"/>
    <w:rsid w:val="00D17049"/>
    <w:rsid w:val="00D1722C"/>
    <w:rsid w:val="00D205EE"/>
    <w:rsid w:val="00D21894"/>
    <w:rsid w:val="00D22573"/>
    <w:rsid w:val="00D2292D"/>
    <w:rsid w:val="00D23330"/>
    <w:rsid w:val="00D25B1E"/>
    <w:rsid w:val="00D276C7"/>
    <w:rsid w:val="00D30CCF"/>
    <w:rsid w:val="00D33703"/>
    <w:rsid w:val="00D33761"/>
    <w:rsid w:val="00D341E0"/>
    <w:rsid w:val="00D344D7"/>
    <w:rsid w:val="00D349A2"/>
    <w:rsid w:val="00D35466"/>
    <w:rsid w:val="00D358D4"/>
    <w:rsid w:val="00D376C0"/>
    <w:rsid w:val="00D37A79"/>
    <w:rsid w:val="00D37AD7"/>
    <w:rsid w:val="00D40028"/>
    <w:rsid w:val="00D40233"/>
    <w:rsid w:val="00D4137F"/>
    <w:rsid w:val="00D413CC"/>
    <w:rsid w:val="00D41B50"/>
    <w:rsid w:val="00D42796"/>
    <w:rsid w:val="00D427F1"/>
    <w:rsid w:val="00D42F42"/>
    <w:rsid w:val="00D455C6"/>
    <w:rsid w:val="00D45A6C"/>
    <w:rsid w:val="00D45F6F"/>
    <w:rsid w:val="00D46021"/>
    <w:rsid w:val="00D4607D"/>
    <w:rsid w:val="00D5136B"/>
    <w:rsid w:val="00D52E28"/>
    <w:rsid w:val="00D546EC"/>
    <w:rsid w:val="00D55E1F"/>
    <w:rsid w:val="00D573DA"/>
    <w:rsid w:val="00D608CF"/>
    <w:rsid w:val="00D60FCB"/>
    <w:rsid w:val="00D614EB"/>
    <w:rsid w:val="00D62E0F"/>
    <w:rsid w:val="00D641D9"/>
    <w:rsid w:val="00D64540"/>
    <w:rsid w:val="00D65F12"/>
    <w:rsid w:val="00D670A1"/>
    <w:rsid w:val="00D67121"/>
    <w:rsid w:val="00D706D0"/>
    <w:rsid w:val="00D71207"/>
    <w:rsid w:val="00D718A6"/>
    <w:rsid w:val="00D736C0"/>
    <w:rsid w:val="00D73BA5"/>
    <w:rsid w:val="00D7456E"/>
    <w:rsid w:val="00D74A8F"/>
    <w:rsid w:val="00D755D5"/>
    <w:rsid w:val="00D75B1B"/>
    <w:rsid w:val="00D8023A"/>
    <w:rsid w:val="00D80E1C"/>
    <w:rsid w:val="00D81C0F"/>
    <w:rsid w:val="00D82A51"/>
    <w:rsid w:val="00D82D72"/>
    <w:rsid w:val="00D842E8"/>
    <w:rsid w:val="00D8469A"/>
    <w:rsid w:val="00D84C46"/>
    <w:rsid w:val="00D8656D"/>
    <w:rsid w:val="00D92BC0"/>
    <w:rsid w:val="00D93AEE"/>
    <w:rsid w:val="00D94922"/>
    <w:rsid w:val="00D97C5E"/>
    <w:rsid w:val="00DA0B23"/>
    <w:rsid w:val="00DA3AD4"/>
    <w:rsid w:val="00DA5323"/>
    <w:rsid w:val="00DA5F28"/>
    <w:rsid w:val="00DA6C92"/>
    <w:rsid w:val="00DA7779"/>
    <w:rsid w:val="00DA77D1"/>
    <w:rsid w:val="00DB0CE6"/>
    <w:rsid w:val="00DB130C"/>
    <w:rsid w:val="00DB1F40"/>
    <w:rsid w:val="00DB33B2"/>
    <w:rsid w:val="00DB4BB9"/>
    <w:rsid w:val="00DB4EC3"/>
    <w:rsid w:val="00DB7C7C"/>
    <w:rsid w:val="00DC0FF6"/>
    <w:rsid w:val="00DC19A3"/>
    <w:rsid w:val="00DC46BF"/>
    <w:rsid w:val="00DC51F7"/>
    <w:rsid w:val="00DC66AE"/>
    <w:rsid w:val="00DC691B"/>
    <w:rsid w:val="00DC6931"/>
    <w:rsid w:val="00DD047A"/>
    <w:rsid w:val="00DD0522"/>
    <w:rsid w:val="00DD16AA"/>
    <w:rsid w:val="00DD1854"/>
    <w:rsid w:val="00DD193A"/>
    <w:rsid w:val="00DD33D6"/>
    <w:rsid w:val="00DD40FB"/>
    <w:rsid w:val="00DD4129"/>
    <w:rsid w:val="00DD4FC9"/>
    <w:rsid w:val="00DD61AF"/>
    <w:rsid w:val="00DD678D"/>
    <w:rsid w:val="00DD71DB"/>
    <w:rsid w:val="00DE030F"/>
    <w:rsid w:val="00DE417E"/>
    <w:rsid w:val="00DE48F7"/>
    <w:rsid w:val="00DE6A50"/>
    <w:rsid w:val="00DE729C"/>
    <w:rsid w:val="00DE74FC"/>
    <w:rsid w:val="00DF421B"/>
    <w:rsid w:val="00DF434C"/>
    <w:rsid w:val="00DF4C87"/>
    <w:rsid w:val="00DF561D"/>
    <w:rsid w:val="00DF695F"/>
    <w:rsid w:val="00DF6967"/>
    <w:rsid w:val="00DF781B"/>
    <w:rsid w:val="00E0308C"/>
    <w:rsid w:val="00E03FB1"/>
    <w:rsid w:val="00E048C2"/>
    <w:rsid w:val="00E04B4E"/>
    <w:rsid w:val="00E06467"/>
    <w:rsid w:val="00E076AF"/>
    <w:rsid w:val="00E07913"/>
    <w:rsid w:val="00E10B02"/>
    <w:rsid w:val="00E1114C"/>
    <w:rsid w:val="00E11378"/>
    <w:rsid w:val="00E1287B"/>
    <w:rsid w:val="00E14061"/>
    <w:rsid w:val="00E141A7"/>
    <w:rsid w:val="00E15E31"/>
    <w:rsid w:val="00E1632C"/>
    <w:rsid w:val="00E16548"/>
    <w:rsid w:val="00E1778D"/>
    <w:rsid w:val="00E22D12"/>
    <w:rsid w:val="00E24541"/>
    <w:rsid w:val="00E249C2"/>
    <w:rsid w:val="00E249CE"/>
    <w:rsid w:val="00E27265"/>
    <w:rsid w:val="00E321D7"/>
    <w:rsid w:val="00E333E8"/>
    <w:rsid w:val="00E34789"/>
    <w:rsid w:val="00E40CDD"/>
    <w:rsid w:val="00E4116C"/>
    <w:rsid w:val="00E42970"/>
    <w:rsid w:val="00E4350D"/>
    <w:rsid w:val="00E4355E"/>
    <w:rsid w:val="00E447EA"/>
    <w:rsid w:val="00E45196"/>
    <w:rsid w:val="00E461D4"/>
    <w:rsid w:val="00E471E4"/>
    <w:rsid w:val="00E52F2A"/>
    <w:rsid w:val="00E53515"/>
    <w:rsid w:val="00E544F0"/>
    <w:rsid w:val="00E54B43"/>
    <w:rsid w:val="00E55263"/>
    <w:rsid w:val="00E558A5"/>
    <w:rsid w:val="00E563CF"/>
    <w:rsid w:val="00E56777"/>
    <w:rsid w:val="00E56FED"/>
    <w:rsid w:val="00E6192D"/>
    <w:rsid w:val="00E61CDE"/>
    <w:rsid w:val="00E62CC2"/>
    <w:rsid w:val="00E63A9F"/>
    <w:rsid w:val="00E64EE9"/>
    <w:rsid w:val="00E65006"/>
    <w:rsid w:val="00E67902"/>
    <w:rsid w:val="00E67AB9"/>
    <w:rsid w:val="00E67D8F"/>
    <w:rsid w:val="00E71724"/>
    <w:rsid w:val="00E7259B"/>
    <w:rsid w:val="00E72DF6"/>
    <w:rsid w:val="00E759F7"/>
    <w:rsid w:val="00E75A5E"/>
    <w:rsid w:val="00E75C8F"/>
    <w:rsid w:val="00E75CA1"/>
    <w:rsid w:val="00E7665F"/>
    <w:rsid w:val="00E802ED"/>
    <w:rsid w:val="00E803B3"/>
    <w:rsid w:val="00E81B0B"/>
    <w:rsid w:val="00E83572"/>
    <w:rsid w:val="00E8581D"/>
    <w:rsid w:val="00E87279"/>
    <w:rsid w:val="00E87F67"/>
    <w:rsid w:val="00E903BE"/>
    <w:rsid w:val="00E904C6"/>
    <w:rsid w:val="00E90B3F"/>
    <w:rsid w:val="00E91F1A"/>
    <w:rsid w:val="00E94A1C"/>
    <w:rsid w:val="00E97B81"/>
    <w:rsid w:val="00EA24FF"/>
    <w:rsid w:val="00EA3C82"/>
    <w:rsid w:val="00EA4903"/>
    <w:rsid w:val="00EA4BFB"/>
    <w:rsid w:val="00EA5D34"/>
    <w:rsid w:val="00EA6B4B"/>
    <w:rsid w:val="00EA6CDE"/>
    <w:rsid w:val="00EB0439"/>
    <w:rsid w:val="00EB6863"/>
    <w:rsid w:val="00EC23D3"/>
    <w:rsid w:val="00EC3183"/>
    <w:rsid w:val="00EC36BE"/>
    <w:rsid w:val="00EC5607"/>
    <w:rsid w:val="00EC620F"/>
    <w:rsid w:val="00EC6EAF"/>
    <w:rsid w:val="00EC75DB"/>
    <w:rsid w:val="00ED0D99"/>
    <w:rsid w:val="00ED0FF8"/>
    <w:rsid w:val="00ED2BDB"/>
    <w:rsid w:val="00ED348E"/>
    <w:rsid w:val="00ED4972"/>
    <w:rsid w:val="00ED652F"/>
    <w:rsid w:val="00ED7421"/>
    <w:rsid w:val="00EE0033"/>
    <w:rsid w:val="00EE0AAD"/>
    <w:rsid w:val="00EE2872"/>
    <w:rsid w:val="00EE2FA4"/>
    <w:rsid w:val="00EE4585"/>
    <w:rsid w:val="00EE4697"/>
    <w:rsid w:val="00EE48EC"/>
    <w:rsid w:val="00EE49A6"/>
    <w:rsid w:val="00EE4E63"/>
    <w:rsid w:val="00EE51C7"/>
    <w:rsid w:val="00EF040E"/>
    <w:rsid w:val="00EF0FCF"/>
    <w:rsid w:val="00EF18D5"/>
    <w:rsid w:val="00EF394D"/>
    <w:rsid w:val="00EF4AC8"/>
    <w:rsid w:val="00EF50A9"/>
    <w:rsid w:val="00EF539E"/>
    <w:rsid w:val="00EF5BA1"/>
    <w:rsid w:val="00EF5FE6"/>
    <w:rsid w:val="00EF6ECF"/>
    <w:rsid w:val="00EF7A59"/>
    <w:rsid w:val="00F000AD"/>
    <w:rsid w:val="00F00DDD"/>
    <w:rsid w:val="00F02B28"/>
    <w:rsid w:val="00F03468"/>
    <w:rsid w:val="00F06577"/>
    <w:rsid w:val="00F105B2"/>
    <w:rsid w:val="00F1486D"/>
    <w:rsid w:val="00F14DAD"/>
    <w:rsid w:val="00F15440"/>
    <w:rsid w:val="00F15CBA"/>
    <w:rsid w:val="00F17E1D"/>
    <w:rsid w:val="00F17F2F"/>
    <w:rsid w:val="00F20840"/>
    <w:rsid w:val="00F20FE5"/>
    <w:rsid w:val="00F212B8"/>
    <w:rsid w:val="00F221A4"/>
    <w:rsid w:val="00F2455A"/>
    <w:rsid w:val="00F259A8"/>
    <w:rsid w:val="00F269D6"/>
    <w:rsid w:val="00F27627"/>
    <w:rsid w:val="00F278FF"/>
    <w:rsid w:val="00F303C9"/>
    <w:rsid w:val="00F30432"/>
    <w:rsid w:val="00F31BAE"/>
    <w:rsid w:val="00F31DD6"/>
    <w:rsid w:val="00F32397"/>
    <w:rsid w:val="00F338C8"/>
    <w:rsid w:val="00F35C64"/>
    <w:rsid w:val="00F36131"/>
    <w:rsid w:val="00F367B3"/>
    <w:rsid w:val="00F3684C"/>
    <w:rsid w:val="00F36977"/>
    <w:rsid w:val="00F37E81"/>
    <w:rsid w:val="00F41F7D"/>
    <w:rsid w:val="00F426CD"/>
    <w:rsid w:val="00F42F15"/>
    <w:rsid w:val="00F439E5"/>
    <w:rsid w:val="00F43A37"/>
    <w:rsid w:val="00F455C8"/>
    <w:rsid w:val="00F470B9"/>
    <w:rsid w:val="00F501A1"/>
    <w:rsid w:val="00F50343"/>
    <w:rsid w:val="00F54844"/>
    <w:rsid w:val="00F5511E"/>
    <w:rsid w:val="00F5530E"/>
    <w:rsid w:val="00F555FD"/>
    <w:rsid w:val="00F55A78"/>
    <w:rsid w:val="00F640A6"/>
    <w:rsid w:val="00F64638"/>
    <w:rsid w:val="00F6482B"/>
    <w:rsid w:val="00F70D62"/>
    <w:rsid w:val="00F712FC"/>
    <w:rsid w:val="00F733FC"/>
    <w:rsid w:val="00F744B4"/>
    <w:rsid w:val="00F76619"/>
    <w:rsid w:val="00F805C4"/>
    <w:rsid w:val="00F807CA"/>
    <w:rsid w:val="00F809CF"/>
    <w:rsid w:val="00F834F8"/>
    <w:rsid w:val="00F83E7D"/>
    <w:rsid w:val="00F84987"/>
    <w:rsid w:val="00F86513"/>
    <w:rsid w:val="00F87D6D"/>
    <w:rsid w:val="00F90C83"/>
    <w:rsid w:val="00F90D0C"/>
    <w:rsid w:val="00F90D3B"/>
    <w:rsid w:val="00F90E53"/>
    <w:rsid w:val="00F9119F"/>
    <w:rsid w:val="00F93220"/>
    <w:rsid w:val="00F94903"/>
    <w:rsid w:val="00F97B0C"/>
    <w:rsid w:val="00FA391D"/>
    <w:rsid w:val="00FA4415"/>
    <w:rsid w:val="00FA5480"/>
    <w:rsid w:val="00FA665F"/>
    <w:rsid w:val="00FA6772"/>
    <w:rsid w:val="00FB2BC0"/>
    <w:rsid w:val="00FB2C9C"/>
    <w:rsid w:val="00FB3687"/>
    <w:rsid w:val="00FB3CC0"/>
    <w:rsid w:val="00FB6F75"/>
    <w:rsid w:val="00FC295E"/>
    <w:rsid w:val="00FC42B7"/>
    <w:rsid w:val="00FC51B2"/>
    <w:rsid w:val="00FC74DE"/>
    <w:rsid w:val="00FD3046"/>
    <w:rsid w:val="00FD39B3"/>
    <w:rsid w:val="00FD3CF6"/>
    <w:rsid w:val="00FD477A"/>
    <w:rsid w:val="00FD5486"/>
    <w:rsid w:val="00FD74CC"/>
    <w:rsid w:val="00FE06E8"/>
    <w:rsid w:val="00FE0898"/>
    <w:rsid w:val="00FE1994"/>
    <w:rsid w:val="00FE2A01"/>
    <w:rsid w:val="00FE52A8"/>
    <w:rsid w:val="00FE570F"/>
    <w:rsid w:val="00FE590C"/>
    <w:rsid w:val="00FE5F6D"/>
    <w:rsid w:val="00FE747C"/>
    <w:rsid w:val="00FF01C8"/>
    <w:rsid w:val="00FF0D71"/>
    <w:rsid w:val="00FF1006"/>
    <w:rsid w:val="00FF1FF0"/>
    <w:rsid w:val="00FF422D"/>
    <w:rsid w:val="00FF43E4"/>
    <w:rsid w:val="00FF457E"/>
    <w:rsid w:val="00FF53DD"/>
    <w:rsid w:val="00FF5821"/>
    <w:rsid w:val="00FF7908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0AEE0"/>
  <w15:docId w15:val="{C547A8B0-B28B-234F-B6CE-BF9BE0B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B64CEF"/>
    <w:pPr>
      <w:framePr w:hSpace="181" w:wrap="around" w:vAnchor="text" w:hAnchor="margin" w:y="265"/>
    </w:pPr>
    <w:rPr>
      <w:rFonts w:ascii="Calibri" w:hAnsi="Calibri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454F"/>
    <w:pPr>
      <w:keepNext/>
      <w:framePr w:wrap="around"/>
      <w:numPr>
        <w:numId w:val="11"/>
      </w:numPr>
      <w:spacing w:after="24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C6330"/>
    <w:pPr>
      <w:keepNext/>
      <w:framePr w:wrap="around"/>
      <w:numPr>
        <w:ilvl w:val="1"/>
        <w:numId w:val="11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autoRedefine/>
    <w:uiPriority w:val="99"/>
    <w:qFormat/>
    <w:rsid w:val="001178A9"/>
    <w:pPr>
      <w:keepNext/>
      <w:framePr w:wrap="around"/>
      <w:numPr>
        <w:ilvl w:val="2"/>
        <w:numId w:val="11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autoRedefine/>
    <w:uiPriority w:val="99"/>
    <w:rsid w:val="001178A9"/>
    <w:pPr>
      <w:keepNext/>
      <w:framePr w:wrap="around"/>
      <w:numPr>
        <w:ilvl w:val="3"/>
        <w:numId w:val="11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autoRedefine/>
    <w:uiPriority w:val="99"/>
    <w:rsid w:val="001178A9"/>
    <w:pPr>
      <w:framePr w:wrap="around"/>
      <w:numPr>
        <w:ilvl w:val="4"/>
        <w:numId w:val="11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9"/>
    <w:rsid w:val="001178A9"/>
    <w:pPr>
      <w:framePr w:wrap="around"/>
      <w:numPr>
        <w:ilvl w:val="5"/>
        <w:numId w:val="11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uiPriority w:val="99"/>
    <w:rsid w:val="001178A9"/>
    <w:pPr>
      <w:framePr w:wrap="around"/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rsid w:val="001178A9"/>
    <w:pPr>
      <w:framePr w:wrap="around"/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rsid w:val="001178A9"/>
    <w:pPr>
      <w:framePr w:wrap="around"/>
      <w:numPr>
        <w:ilvl w:val="8"/>
        <w:numId w:val="11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uiPriority w:val="99"/>
    <w:semiHidden/>
    <w:rsid w:val="00437266"/>
    <w:pPr>
      <w:framePr w:wrap="around"/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autoRedefine/>
    <w:uiPriority w:val="99"/>
    <w:qFormat/>
    <w:rsid w:val="00317755"/>
    <w:pPr>
      <w:framePr w:wrap="around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</w:rPr>
  </w:style>
  <w:style w:type="paragraph" w:customStyle="1" w:styleId="subheading">
    <w:name w:val="subheading"/>
    <w:basedOn w:val="Normalitalic"/>
    <w:next w:val="Normal"/>
    <w:autoRedefine/>
    <w:uiPriority w:val="99"/>
    <w:rsid w:val="00437266"/>
    <w:pPr>
      <w:framePr w:wrap="around"/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437266"/>
    <w:pPr>
      <w:framePr w:wrap="around"/>
      <w:numPr>
        <w:numId w:val="10"/>
      </w:numPr>
    </w:pPr>
  </w:style>
  <w:style w:type="paragraph" w:customStyle="1" w:styleId="Quote1">
    <w:name w:val="Quote1"/>
    <w:basedOn w:val="Normal"/>
    <w:uiPriority w:val="99"/>
    <w:rsid w:val="00437266"/>
    <w:pPr>
      <w:framePr w:wrap="around"/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437266"/>
    <w:pPr>
      <w:framePr w:wrap="around"/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437266"/>
    <w:pPr>
      <w:framePr w:wrap="around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F3671"/>
    <w:pPr>
      <w:framePr w:wrap="around"/>
      <w:autoSpaceDE w:val="0"/>
      <w:autoSpaceDN w:val="0"/>
      <w:adjustRightInd w:val="0"/>
      <w:spacing w:line="276" w:lineRule="auto"/>
      <w:ind w:left="907" w:hanging="567"/>
    </w:pPr>
    <w:rPr>
      <w:rFonts w:cs="Times New Roman"/>
      <w:szCs w:val="20"/>
    </w:rPr>
  </w:style>
  <w:style w:type="paragraph" w:customStyle="1" w:styleId="Style2">
    <w:name w:val="Style2"/>
    <w:basedOn w:val="Normal"/>
    <w:autoRedefine/>
    <w:uiPriority w:val="99"/>
    <w:rsid w:val="00437266"/>
    <w:pPr>
      <w:framePr w:wrap="around"/>
      <w:numPr>
        <w:numId w:val="3"/>
      </w:numPr>
    </w:pPr>
  </w:style>
  <w:style w:type="table" w:styleId="TableContemporary">
    <w:name w:val="Table Contemporary"/>
    <w:basedOn w:val="TableNormal"/>
    <w:uiPriority w:val="99"/>
    <w:rsid w:val="00437266"/>
    <w:pPr>
      <w:ind w:left="360"/>
      <w:jc w:val="both"/>
    </w:pPr>
    <w:rPr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437266"/>
    <w:pPr>
      <w:framePr w:wrap="around"/>
    </w:pPr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884F20"/>
    <w:pPr>
      <w:framePr w:wrap="around"/>
      <w:numPr>
        <w:numId w:val="4"/>
      </w:numPr>
      <w:spacing w:before="100" w:beforeAutospacing="1" w:after="120"/>
      <w:ind w:right="-2"/>
    </w:pPr>
  </w:style>
  <w:style w:type="paragraph" w:customStyle="1" w:styleId="Normalitalic">
    <w:name w:val="Normal italic"/>
    <w:basedOn w:val="Normal"/>
    <w:link w:val="NormalitalicChar"/>
    <w:uiPriority w:val="99"/>
    <w:rsid w:val="00437266"/>
    <w:pPr>
      <w:framePr w:wrap="around"/>
    </w:pPr>
    <w:rPr>
      <w:i/>
      <w:iCs/>
    </w:rPr>
  </w:style>
  <w:style w:type="paragraph" w:styleId="Footer">
    <w:name w:val="footer"/>
    <w:basedOn w:val="Normal"/>
    <w:link w:val="FooterChar"/>
    <w:autoRedefine/>
    <w:uiPriority w:val="99"/>
    <w:rsid w:val="00CB454F"/>
    <w:pPr>
      <w:framePr w:wrap="around"/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paragraph" w:customStyle="1" w:styleId="normalcentered">
    <w:name w:val="normal centered"/>
    <w:basedOn w:val="Normal"/>
    <w:next w:val="Normal"/>
    <w:autoRedefine/>
    <w:uiPriority w:val="99"/>
    <w:rsid w:val="00437266"/>
    <w:pPr>
      <w:framePr w:wrap="around"/>
      <w:jc w:val="center"/>
    </w:pPr>
  </w:style>
  <w:style w:type="character" w:styleId="CommentReference">
    <w:name w:val="annotation reference"/>
    <w:basedOn w:val="DefaultParagraphFont"/>
    <w:uiPriority w:val="99"/>
    <w:semiHidden/>
    <w:rsid w:val="00437266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437266"/>
    <w:pPr>
      <w:framePr w:wrap="around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437266"/>
    <w:pPr>
      <w:framePr w:wrap="around"/>
    </w:pPr>
    <w:rPr>
      <w:b/>
      <w:bCs/>
    </w:rPr>
  </w:style>
  <w:style w:type="paragraph" w:styleId="BalloonText">
    <w:name w:val="Balloon Text"/>
    <w:basedOn w:val="Normal"/>
    <w:uiPriority w:val="99"/>
    <w:semiHidden/>
    <w:rsid w:val="00437266"/>
    <w:pPr>
      <w:framePr w:wrap="around"/>
    </w:pPr>
    <w:rPr>
      <w:rFonts w:ascii="Tahoma" w:hAnsi="Tahoma" w:cs="Tahoma"/>
      <w:sz w:val="16"/>
      <w:szCs w:val="16"/>
    </w:rPr>
  </w:style>
  <w:style w:type="paragraph" w:customStyle="1" w:styleId="HTMLBody">
    <w:name w:val="HTML Body"/>
    <w:uiPriority w:val="99"/>
    <w:rsid w:val="00437266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078E3"/>
    <w:pPr>
      <w:framePr w:wrap="around"/>
      <w:autoSpaceDE w:val="0"/>
      <w:autoSpaceDN w:val="0"/>
      <w:adjustRightInd w:val="0"/>
      <w:spacing w:before="120" w:after="120" w:line="276" w:lineRule="auto"/>
      <w:ind w:left="567" w:hanging="567"/>
    </w:pPr>
    <w:rPr>
      <w:rFonts w:cs="Times New Roman"/>
      <w:b/>
      <w:bCs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AF3671"/>
    <w:pPr>
      <w:framePr w:wrap="around"/>
      <w:autoSpaceDE w:val="0"/>
      <w:autoSpaceDN w:val="0"/>
      <w:adjustRightInd w:val="0"/>
      <w:spacing w:line="276" w:lineRule="auto"/>
      <w:ind w:left="1134" w:hanging="567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rsid w:val="00437266"/>
    <w:rPr>
      <w:color w:val="339999"/>
      <w:u w:val="single"/>
    </w:rPr>
  </w:style>
  <w:style w:type="paragraph" w:styleId="TOC4">
    <w:name w:val="toc 4"/>
    <w:basedOn w:val="Normal"/>
    <w:next w:val="Normal"/>
    <w:autoRedefine/>
    <w:uiPriority w:val="39"/>
    <w:rsid w:val="008D4F4F"/>
    <w:pPr>
      <w:framePr w:wrap="around"/>
      <w:ind w:left="1134" w:hanging="567"/>
    </w:pPr>
    <w:rPr>
      <w:rFonts w:cs="Times New Roman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437266"/>
    <w:pPr>
      <w:framePr w:wrap="around"/>
      <w:ind w:left="80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37266"/>
    <w:pPr>
      <w:framePr w:wrap="around"/>
      <w:ind w:left="10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37266"/>
    <w:pPr>
      <w:framePr w:wrap="around"/>
      <w:ind w:left="120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437266"/>
    <w:pPr>
      <w:framePr w:wrap="around"/>
      <w:ind w:left="140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37266"/>
    <w:pPr>
      <w:framePr w:wrap="around"/>
      <w:ind w:left="1600"/>
    </w:pPr>
    <w:rPr>
      <w:rFonts w:cs="Times New Roman"/>
      <w:sz w:val="18"/>
      <w:szCs w:val="18"/>
    </w:rPr>
  </w:style>
  <w:style w:type="paragraph" w:styleId="Header">
    <w:name w:val="header"/>
    <w:basedOn w:val="Normal"/>
    <w:uiPriority w:val="99"/>
    <w:rsid w:val="00437266"/>
    <w:pPr>
      <w:framePr w:wrap="around"/>
      <w:tabs>
        <w:tab w:val="center" w:pos="4153"/>
        <w:tab w:val="right" w:pos="8306"/>
      </w:tabs>
    </w:pPr>
  </w:style>
  <w:style w:type="paragraph" w:customStyle="1" w:styleId="subheadingnounderline">
    <w:name w:val="subheading no underline"/>
    <w:basedOn w:val="subheading"/>
    <w:autoRedefine/>
    <w:rsid w:val="007C1A64"/>
    <w:pPr>
      <w:framePr w:wrap="around"/>
      <w:numPr>
        <w:numId w:val="2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437266"/>
    <w:pPr>
      <w:jc w:val="both"/>
    </w:p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FollowedHyperlink">
    <w:name w:val="FollowedHyperlink"/>
    <w:basedOn w:val="DefaultParagraphFont"/>
    <w:uiPriority w:val="99"/>
    <w:rsid w:val="00437266"/>
    <w:rPr>
      <w:color w:val="999999"/>
      <w:u w:val="single"/>
    </w:rPr>
  </w:style>
  <w:style w:type="paragraph" w:customStyle="1" w:styleId="Stylesub-subheading">
    <w:name w:val="Style sub-subheading"/>
    <w:basedOn w:val="subheading"/>
    <w:autoRedefine/>
    <w:rsid w:val="00B652E3"/>
    <w:pPr>
      <w:framePr w:wrap="around"/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437266"/>
    <w:pPr>
      <w:framePr w:wrap="around"/>
      <w:numPr>
        <w:numId w:val="5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437266"/>
    <w:pPr>
      <w:framePr w:wrap="around"/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43726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7C1A64"/>
    <w:pPr>
      <w:framePr w:wrap="around"/>
      <w:numPr>
        <w:numId w:val="0"/>
      </w:numPr>
    </w:pPr>
    <w:rPr>
      <w:rFonts w:cs="Times New Roman"/>
      <w:bCs/>
    </w:rPr>
  </w:style>
  <w:style w:type="table" w:styleId="Table3Deffects3">
    <w:name w:val="Table 3D effects 3"/>
    <w:basedOn w:val="TableNormal"/>
    <w:uiPriority w:val="99"/>
    <w:rsid w:val="00437266"/>
    <w:pPr>
      <w:jc w:val="both"/>
    </w:p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437266"/>
    <w:pPr>
      <w:framePr w:wrap="around"/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437266"/>
    <w:rPr>
      <w:rFonts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884F20"/>
    <w:rPr>
      <w:rFonts w:ascii="Calibri" w:hAnsi="Calibri" w:cs="Arial"/>
      <w:sz w:val="22"/>
      <w:szCs w:val="22"/>
      <w:lang w:eastAsia="en-US"/>
    </w:rPr>
  </w:style>
  <w:style w:type="paragraph" w:styleId="FootnoteText">
    <w:name w:val="footnote text"/>
    <w:basedOn w:val="Normal"/>
    <w:uiPriority w:val="99"/>
    <w:semiHidden/>
    <w:rsid w:val="00437266"/>
    <w:pPr>
      <w:framePr w:wrap="around"/>
    </w:pPr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37266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437266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437266"/>
    <w:pPr>
      <w:framePr w:wrap="around"/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</w:rPr>
  </w:style>
  <w:style w:type="paragraph" w:customStyle="1" w:styleId="headingtitle">
    <w:name w:val="heading title"/>
    <w:basedOn w:val="Heading1"/>
    <w:autoRedefine/>
    <w:uiPriority w:val="99"/>
    <w:rsid w:val="006C02BE"/>
    <w:pPr>
      <w:framePr w:wrap="around"/>
      <w:numPr>
        <w:numId w:val="0"/>
      </w:numPr>
      <w:jc w:val="center"/>
    </w:pPr>
    <w:rPr>
      <w:sz w:val="24"/>
    </w:rPr>
  </w:style>
  <w:style w:type="character" w:customStyle="1" w:styleId="italicindentChar">
    <w:name w:val="italic indent Char"/>
    <w:basedOn w:val="NormalitalicChar"/>
    <w:link w:val="italicindent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437266"/>
    <w:pPr>
      <w:framePr w:wrap="around"/>
    </w:pPr>
    <w:rPr>
      <w:rFonts w:cs="Times New Roman"/>
      <w:iCs/>
    </w:rPr>
  </w:style>
  <w:style w:type="character" w:styleId="PageNumber">
    <w:name w:val="page number"/>
    <w:basedOn w:val="DefaultParagraphFont"/>
    <w:uiPriority w:val="99"/>
    <w:rsid w:val="00437266"/>
  </w:style>
  <w:style w:type="paragraph" w:customStyle="1" w:styleId="Normalbullets0">
    <w:name w:val="Normal bullets"/>
    <w:basedOn w:val="Normal"/>
    <w:autoRedefine/>
    <w:uiPriority w:val="99"/>
    <w:qFormat/>
    <w:rsid w:val="00D21894"/>
    <w:pPr>
      <w:framePr w:wrap="around"/>
      <w:widowControl w:val="0"/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spacing w:after="60"/>
      <w:ind w:left="680" w:hanging="113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437266"/>
    <w:pPr>
      <w:framePr w:wrap="around"/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437266"/>
    <w:pPr>
      <w:framePr w:wrap="around"/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Normal"/>
    <w:autoRedefine/>
    <w:rsid w:val="002320B5"/>
    <w:pPr>
      <w:framePr w:wrap="around"/>
    </w:pPr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43726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437266"/>
    <w:pPr>
      <w:framePr w:wrap="around"/>
    </w:pPr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BB7BBE"/>
    <w:pPr>
      <w:framePr w:wrap="around"/>
      <w:numPr>
        <w:numId w:val="7"/>
      </w:numPr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437266"/>
    <w:pPr>
      <w:framePr w:wrap="around"/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437266"/>
    <w:pPr>
      <w:framePr w:wrap="around"/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437266"/>
    <w:pPr>
      <w:framePr w:wrap="around"/>
    </w:pPr>
  </w:style>
  <w:style w:type="character" w:customStyle="1" w:styleId="CaptionChar">
    <w:name w:val="Caption Char"/>
    <w:basedOn w:val="DefaultParagraphFont"/>
    <w:uiPriority w:val="99"/>
    <w:rsid w:val="0043726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43726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437266"/>
    <w:pPr>
      <w:framePr w:wrap="around"/>
      <w:numPr>
        <w:numId w:val="8"/>
      </w:numPr>
      <w:spacing w:after="1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437266"/>
    <w:pPr>
      <w:numPr>
        <w:numId w:val="1"/>
      </w:numPr>
    </w:pPr>
  </w:style>
  <w:style w:type="table" w:styleId="TableList3">
    <w:name w:val="Table List 3"/>
    <w:basedOn w:val="TableNormal"/>
    <w:uiPriority w:val="99"/>
    <w:rsid w:val="00437266"/>
    <w:pPr>
      <w:autoSpaceDE w:val="0"/>
      <w:autoSpaceDN w:val="0"/>
      <w:adjustRightInd w:val="0"/>
      <w:textAlignment w:val="baseline"/>
    </w:pPr>
    <w:rPr>
      <w:rFonts w:eastAsia="PMingLi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437266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autoRedefine/>
    <w:uiPriority w:val="99"/>
    <w:rsid w:val="00437266"/>
    <w:pPr>
      <w:framePr w:wrap="around"/>
    </w:pPr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437266"/>
    <w:pPr>
      <w:framePr w:wrap="around"/>
    </w:pPr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437266"/>
    <w:pPr>
      <w:framePr w:wrap="around"/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437266"/>
    <w:pPr>
      <w:framePr w:wrap="around"/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437266"/>
    <w:pPr>
      <w:framePr w:wrap="around"/>
      <w:jc w:val="center"/>
    </w:pPr>
  </w:style>
  <w:style w:type="character" w:customStyle="1" w:styleId="Heading2Char">
    <w:name w:val="Heading 2 Char"/>
    <w:basedOn w:val="DefaultParagraphFont"/>
    <w:link w:val="Heading2"/>
    <w:uiPriority w:val="99"/>
    <w:rsid w:val="004C6330"/>
    <w:rPr>
      <w:rFonts w:ascii="Calibri" w:hAnsi="Calibri" w:cs="Arial"/>
      <w:b/>
      <w:bCs/>
      <w:smallCaps/>
      <w:sz w:val="22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B454F"/>
    <w:rPr>
      <w:rFonts w:asciiTheme="minorHAnsi" w:hAnsiTheme="minorHAnsi" w:cstheme="minorHAnsi"/>
      <w:sz w:val="18"/>
      <w:szCs w:val="16"/>
      <w:lang w:eastAsia="en-US"/>
    </w:rPr>
  </w:style>
  <w:style w:type="character" w:styleId="Strong">
    <w:name w:val="Strong"/>
    <w:basedOn w:val="DefaultParagraphFont"/>
    <w:uiPriority w:val="99"/>
    <w:qFormat/>
    <w:rsid w:val="004372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rsid w:val="00CB454F"/>
    <w:rPr>
      <w:rFonts w:asciiTheme="majorHAnsi" w:hAnsiTheme="majorHAnsi"/>
      <w:b/>
      <w:bCs/>
      <w:smallCaps/>
      <w:sz w:val="22"/>
      <w:lang w:eastAsia="en-US"/>
    </w:rPr>
  </w:style>
  <w:style w:type="character" w:customStyle="1" w:styleId="Stylequotedtext">
    <w:name w:val="Style quoted text"/>
    <w:basedOn w:val="Emphasis"/>
    <w:uiPriority w:val="99"/>
    <w:rsid w:val="00437266"/>
    <w:rPr>
      <w:i/>
      <w:iCs/>
    </w:rPr>
  </w:style>
  <w:style w:type="character" w:styleId="Emphasis">
    <w:name w:val="Emphasis"/>
    <w:basedOn w:val="DefaultParagraphFont"/>
    <w:uiPriority w:val="99"/>
    <w:qFormat/>
    <w:rsid w:val="00437266"/>
    <w:rPr>
      <w:i/>
      <w:iCs/>
    </w:rPr>
  </w:style>
  <w:style w:type="character" w:customStyle="1" w:styleId="Quotedtext">
    <w:name w:val="Quoted text"/>
    <w:basedOn w:val="Emphasis"/>
    <w:uiPriority w:val="99"/>
    <w:rsid w:val="00046B83"/>
    <w:rPr>
      <w:i/>
      <w:iCs/>
    </w:rPr>
  </w:style>
  <w:style w:type="paragraph" w:styleId="NormalIndent">
    <w:name w:val="Normal Indent"/>
    <w:basedOn w:val="Normal"/>
    <w:uiPriority w:val="99"/>
    <w:rsid w:val="00437266"/>
    <w:pPr>
      <w:framePr w:wrap="around"/>
      <w:autoSpaceDE w:val="0"/>
      <w:autoSpaceDN w:val="0"/>
      <w:adjustRightInd w:val="0"/>
      <w:ind w:left="567"/>
    </w:pPr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7266"/>
    <w:pPr>
      <w:framePr w:wrap="around"/>
    </w:pPr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66"/>
    <w:rPr>
      <w:lang w:eastAsia="en-US"/>
    </w:rPr>
  </w:style>
  <w:style w:type="paragraph" w:styleId="NoSpacing">
    <w:name w:val="No Spacing"/>
    <w:uiPriority w:val="1"/>
    <w:rsid w:val="00437266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046B83"/>
    <w:pPr>
      <w:framePr w:wrap="around"/>
      <w:ind w:left="284" w:right="284"/>
    </w:pPr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046B83"/>
    <w:rPr>
      <w:i/>
      <w:iCs/>
      <w:color w:val="000000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99"/>
    <w:qFormat/>
    <w:rsid w:val="004372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rsid w:val="00437266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99"/>
    <w:qFormat/>
    <w:rsid w:val="00437266"/>
    <w:pPr>
      <w:keepLines/>
      <w:framePr w:wrap="around"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437266"/>
    <w:pPr>
      <w:framePr w:wrap="around"/>
    </w:pPr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437266"/>
    <w:pPr>
      <w:keepNext w:val="0"/>
      <w:framePr w:wrap="around"/>
      <w:numPr>
        <w:numId w:val="6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437266"/>
    <w:pPr>
      <w:framePr w:wrap="around"/>
      <w:spacing w:line="360" w:lineRule="auto"/>
    </w:pPr>
    <w:rPr>
      <w:rFonts w:cs="Times New Roman"/>
    </w:rPr>
  </w:style>
  <w:style w:type="character" w:customStyle="1" w:styleId="Style11pt">
    <w:name w:val="Style 11 pt"/>
    <w:basedOn w:val="DefaultParagraphFont"/>
    <w:uiPriority w:val="99"/>
    <w:rsid w:val="00437266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437266"/>
    <w:pPr>
      <w:framePr w:wrap="around"/>
    </w:pPr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1651EE"/>
    <w:pPr>
      <w:framePr w:wrap="around"/>
    </w:pPr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877ADE"/>
    <w:pPr>
      <w:framePr w:wrap="around"/>
    </w:pPr>
    <w:rPr>
      <w:b/>
      <w:sz w:val="28"/>
    </w:rPr>
  </w:style>
  <w:style w:type="paragraph" w:customStyle="1" w:styleId="StyleRight">
    <w:name w:val="Style Right"/>
    <w:basedOn w:val="Normal"/>
    <w:autoRedefine/>
    <w:rsid w:val="00DB7C7C"/>
    <w:pPr>
      <w:framePr w:wrap="around"/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Normal"/>
    <w:autoRedefine/>
    <w:qFormat/>
    <w:rsid w:val="00EC3183"/>
    <w:pPr>
      <w:framePr w:wrap="around"/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B74437"/>
    <w:pPr>
      <w:framePr w:wrap="around"/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List">
    <w:name w:val="List"/>
    <w:basedOn w:val="Normal"/>
    <w:rsid w:val="00B74437"/>
    <w:pPr>
      <w:framePr w:wrap="around"/>
      <w:numPr>
        <w:numId w:val="16"/>
      </w:numPr>
    </w:pPr>
    <w:rPr>
      <w:rFonts w:eastAsia="MS PGothic" w:cs="Times New Roman"/>
      <w:color w:val="000000"/>
      <w:kern w:val="2"/>
      <w:szCs w:val="20"/>
      <w:lang w:eastAsia="ja-JP"/>
    </w:rPr>
  </w:style>
  <w:style w:type="paragraph" w:styleId="ListParagraph">
    <w:name w:val="List Paragraph"/>
    <w:basedOn w:val="Normal"/>
    <w:uiPriority w:val="99"/>
    <w:qFormat/>
    <w:rsid w:val="00EA5D34"/>
    <w:pPr>
      <w:framePr w:wrap="around"/>
      <w:ind w:left="720"/>
      <w:contextualSpacing/>
    </w:pPr>
  </w:style>
  <w:style w:type="paragraph" w:customStyle="1" w:styleId="Title2">
    <w:name w:val="Title 2"/>
    <w:basedOn w:val="Title"/>
    <w:autoRedefine/>
    <w:qFormat/>
    <w:rsid w:val="00317755"/>
    <w:pPr>
      <w:framePr w:wrap="around"/>
    </w:pPr>
    <w:rPr>
      <w:b w:val="0"/>
    </w:rPr>
  </w:style>
  <w:style w:type="character" w:customStyle="1" w:styleId="apple-converted-space">
    <w:name w:val="apple-converted-space"/>
    <w:basedOn w:val="DefaultParagraphFont"/>
    <w:rsid w:val="003822C3"/>
  </w:style>
  <w:style w:type="paragraph" w:customStyle="1" w:styleId="EndNoteBibliographyTitle">
    <w:name w:val="EndNote Bibliography Title"/>
    <w:basedOn w:val="Normal"/>
    <w:link w:val="EndNoteBibliographyTitleChar"/>
    <w:autoRedefine/>
    <w:rsid w:val="003D4259"/>
    <w:pPr>
      <w:framePr w:wrap="around"/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4259"/>
    <w:rPr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3D4259"/>
    <w:pPr>
      <w:framePr w:wrap="around"/>
    </w:pPr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D4259"/>
    <w:rPr>
      <w:noProof/>
      <w:sz w:val="18"/>
      <w:szCs w:val="22"/>
      <w:lang w:val="en-US" w:eastAsia="en-US"/>
    </w:rPr>
  </w:style>
  <w:style w:type="table" w:customStyle="1" w:styleId="TableGrid11">
    <w:name w:val="Table Grid11"/>
    <w:basedOn w:val="TableNormal"/>
    <w:next w:val="TableGrid"/>
    <w:uiPriority w:val="59"/>
    <w:rsid w:val="00243653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ablenumb">
    <w:name w:val="normal table numb"/>
    <w:basedOn w:val="Normal"/>
    <w:autoRedefine/>
    <w:qFormat/>
    <w:rsid w:val="004914C7"/>
    <w:pPr>
      <w:framePr w:wrap="around" w:y="365"/>
      <w:numPr>
        <w:numId w:val="23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120" w:after="120"/>
      <w:ind w:left="340" w:hanging="170"/>
    </w:pPr>
    <w:rPr>
      <w:rFonts w:eastAsia="Calibri" w:cs="Times New Roman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098">
          <w:marLeft w:val="4"/>
          <w:marRight w:val="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297">
          <w:marLeft w:val="4"/>
          <w:marRight w:val="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ritesite.elearn.usyd.edu.au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ibguides.library.usyd.edu.au/endnote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INFO5991%202018\Template%20for%20info5991\Template%20for%20info599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92A74-AB93-1549-89EC-FABC8FA00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C:\Users\Andrea\Documents\INFO5991 2018\Template for info5991\Template for info5991.dotx</Template>
  <TotalTime>126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heading</vt:lpstr>
    </vt:vector>
  </TitlesOfParts>
  <Company>School of Infomation Technologies, Uni of Sydney</Company>
  <LinksUpToDate>false</LinksUpToDate>
  <CharactersWithSpaces>5934</CharactersWithSpaces>
  <SharedDoc>false</SharedDoc>
  <HLinks>
    <vt:vector size="366" baseType="variant">
      <vt:variant>
        <vt:i4>6226014</vt:i4>
      </vt:variant>
      <vt:variant>
        <vt:i4>830</vt:i4>
      </vt:variant>
      <vt:variant>
        <vt:i4>0</vt:i4>
      </vt:variant>
      <vt:variant>
        <vt:i4>5</vt:i4>
      </vt:variant>
      <vt:variant>
        <vt:lpwstr>http://www.oasis-open.org/committees/tc_home.php?wg_abbrev=wsbpel,(16</vt:lpwstr>
      </vt:variant>
      <vt:variant>
        <vt:lpwstr/>
      </vt:variant>
      <vt:variant>
        <vt:i4>7209021</vt:i4>
      </vt:variant>
      <vt:variant>
        <vt:i4>827</vt:i4>
      </vt:variant>
      <vt:variant>
        <vt:i4>0</vt:i4>
      </vt:variant>
      <vt:variant>
        <vt:i4>5</vt:i4>
      </vt:variant>
      <vt:variant>
        <vt:lpwstr>http://www.qual.auckland.ac.nz/ais-pert.htm,(3</vt:lpwstr>
      </vt:variant>
      <vt:variant>
        <vt:lpwstr/>
      </vt:variant>
      <vt:variant>
        <vt:i4>4456537</vt:i4>
      </vt:variant>
      <vt:variant>
        <vt:i4>824</vt:i4>
      </vt:variant>
      <vt:variant>
        <vt:i4>0</vt:i4>
      </vt:variant>
      <vt:variant>
        <vt:i4>5</vt:i4>
      </vt:variant>
      <vt:variant>
        <vt:lpwstr>http://comp.lancs.ac.uk/sociology/papers/Law-Notes-on-ANT.pdf,(7</vt:lpwstr>
      </vt:variant>
      <vt:variant>
        <vt:lpwstr/>
      </vt:variant>
      <vt:variant>
        <vt:i4>7995448</vt:i4>
      </vt:variant>
      <vt:variant>
        <vt:i4>821</vt:i4>
      </vt:variant>
      <vt:variant>
        <vt:i4>0</vt:i4>
      </vt:variant>
      <vt:variant>
        <vt:i4>5</vt:i4>
      </vt:variant>
      <vt:variant>
        <vt:lpwstr>http://www.slis.indiana.edu/CSI/WP/WP02-11B.html,(3</vt:lpwstr>
      </vt:variant>
      <vt:variant>
        <vt:lpwstr/>
      </vt:variant>
      <vt:variant>
        <vt:i4>2162808</vt:i4>
      </vt:variant>
      <vt:variant>
        <vt:i4>818</vt:i4>
      </vt:variant>
      <vt:variant>
        <vt:i4>0</vt:i4>
      </vt:variant>
      <vt:variant>
        <vt:i4>5</vt:i4>
      </vt:variant>
      <vt:variant>
        <vt:lpwstr>http://www.itaa.org/asp/itaasla.pdf,(24</vt:lpwstr>
      </vt:variant>
      <vt:variant>
        <vt:lpwstr/>
      </vt:variant>
      <vt:variant>
        <vt:i4>3080235</vt:i4>
      </vt:variant>
      <vt:variant>
        <vt:i4>815</vt:i4>
      </vt:variant>
      <vt:variant>
        <vt:i4>0</vt:i4>
      </vt:variant>
      <vt:variant>
        <vt:i4>5</vt:i4>
      </vt:variant>
      <vt:variant>
        <vt:lpwstr>http://www.aisnet.org/</vt:lpwstr>
      </vt:variant>
      <vt:variant>
        <vt:lpwstr/>
      </vt:variant>
      <vt:variant>
        <vt:i4>3473525</vt:i4>
      </vt:variant>
      <vt:variant>
        <vt:i4>812</vt:i4>
      </vt:variant>
      <vt:variant>
        <vt:i4>0</vt:i4>
      </vt:variant>
      <vt:variant>
        <vt:i4>5</vt:i4>
      </vt:variant>
      <vt:variant>
        <vt:lpwstr>http://www.ieeecommunities.org/services,(3</vt:lpwstr>
      </vt:variant>
      <vt:variant>
        <vt:lpwstr/>
      </vt:variant>
      <vt:variant>
        <vt:i4>4718685</vt:i4>
      </vt:variant>
      <vt:variant>
        <vt:i4>809</vt:i4>
      </vt:variant>
      <vt:variant>
        <vt:i4>0</vt:i4>
      </vt:variant>
      <vt:variant>
        <vt:i4>5</vt:i4>
      </vt:variant>
      <vt:variant>
        <vt:lpwstr>http://www.siliconvalley.com/mld/siliconvalley/11185294.htm,(22/03/05</vt:lpwstr>
      </vt:variant>
      <vt:variant>
        <vt:lpwstr/>
      </vt:variant>
      <vt:variant>
        <vt:i4>8192035</vt:i4>
      </vt:variant>
      <vt:variant>
        <vt:i4>806</vt:i4>
      </vt:variant>
      <vt:variant>
        <vt:i4>0</vt:i4>
      </vt:variant>
      <vt:variant>
        <vt:i4>5</vt:i4>
      </vt:variant>
      <vt:variant>
        <vt:lpwstr>http://www-106.ibm.com/developerworks/library/ws-slafram,(20/08/03</vt:lpwstr>
      </vt:variant>
      <vt:variant>
        <vt:lpwstr/>
      </vt:variant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_Toc110707516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_Toc110707515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_Toc110707514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_Toc110707513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_Toc110707512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_Toc110707511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_Toc110707510</vt:lpwstr>
      </vt:variant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_Toc110707509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_Toc110707508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_Toc110707507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_Toc110707506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_Toc110707505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_Toc110707504</vt:lpwstr>
      </vt:variant>
      <vt:variant>
        <vt:i4>1441844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_Toc110707503</vt:lpwstr>
      </vt:variant>
      <vt:variant>
        <vt:i4>1441844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_Toc110707502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_Toc110707501</vt:lpwstr>
      </vt:variant>
      <vt:variant>
        <vt:i4>1441844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_Toc110707500</vt:lpwstr>
      </vt:variant>
      <vt:variant>
        <vt:i4>2031669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_Toc110707499</vt:lpwstr>
      </vt:variant>
      <vt:variant>
        <vt:i4>2031669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_Toc110707498</vt:lpwstr>
      </vt:variant>
      <vt:variant>
        <vt:i4>2031669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_Toc110707497</vt:lpwstr>
      </vt:variant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_Toc110707496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_Toc110707495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_Toc110707494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_Toc110707493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_Toc110707492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_Toc110707491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_Toc110707490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_Toc110707489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_Toc110707488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_Toc110707487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_Toc110707486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_Toc110707485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_Toc110707484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_Toc110707483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_Toc110707482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_Toc110707481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_Toc110707480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_Toc110707479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_Toc110707478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_Toc110707477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_Toc110707476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_Toc110707475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_Toc110707474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_Toc110707473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_Toc110707472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_Toc110707471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_Toc110707470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_Toc110707469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_Toc110707468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_Toc110707467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_Toc110707466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_Toc110707465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heading</dc:title>
  <dc:creator>Andrea Stern</dc:creator>
  <cp:lastModifiedBy>Zhiliang Wang</cp:lastModifiedBy>
  <cp:revision>10</cp:revision>
  <cp:lastPrinted>2014-03-14T02:24:00Z</cp:lastPrinted>
  <dcterms:created xsi:type="dcterms:W3CDTF">2018-04-25T12:39:00Z</dcterms:created>
  <dcterms:modified xsi:type="dcterms:W3CDTF">2018-05-13T14:51:00Z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Echo 011</vt:lpwstr>
  </property>
</Properties>
</file>