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41B" w:rsidRPr="00C02F18" w:rsidRDefault="002A7835" w:rsidP="00BD0411">
      <w:pPr>
        <w:spacing w:after="0" w:line="240" w:lineRule="auto"/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</w:pP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What is a capability of the Data Import Wizard?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Example import values are displayed to help with field mapping.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Records can be imported for all standard and custom objects.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An import file can be dragged into the wizard for uploading.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Field mappings can be saved and used in later imports.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What is a capability of Case Feed?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Add inline images to emails from the publisher.</w:t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br/>
        <w:t>Drag and drop attachments into emails.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Use @mentions to reference Chatter External users.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 xml:space="preserve">Continue a customer chat started through </w:t>
      </w:r>
      <w:proofErr w:type="spellStart"/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LiveAgent</w:t>
      </w:r>
      <w:proofErr w:type="spellEnd"/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How can an administrator control access to the Salesforce1 mobile application?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Assign the Mobile User a standard profile.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Define which users have login access.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Create and assign a mobile configuration.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Enforce IP restrictions for mobile devices.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What is a capability of Salesforce Orders?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Account and contract fields on an order can be modified.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An order can be associated with multiple price books.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Reduction orders can be created to process product returns.</w:t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br/>
        <w:t>Orders can be created directly from an account or contract.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How can the Salesforce Console be used?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Support agents can split workspaces across multiple screens.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Sales reps can access multiple component types in a single sidebar.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Support agents can personalize which fields they see in the highlights panel.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External users can find articles using the Knowledge footer in the console.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Which Salesforce feature is used to create cases from the Salesforce side panel in Outlook?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Workflow actions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Email-to-case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Web-to-case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Global create actions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proofErr w:type="gramStart"/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What</w:t>
      </w:r>
      <w:proofErr w:type="gramEnd"/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 xml:space="preserve"> is a capability of Collaborative Forecasts?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Show forecasts by territory in the Forecasts tab</w:t>
      </w:r>
      <w:proofErr w:type="gramStart"/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.</w:t>
      </w:r>
      <w:proofErr w:type="gramEnd"/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Filter forecast report data using the "My direct reports" filter.</w:t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br/>
        <w:t>View different types of forecasts in the Forecasts tab</w:t>
      </w:r>
      <w:proofErr w:type="gramStart"/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.</w:t>
      </w:r>
      <w:proofErr w:type="gramEnd"/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Filter forecast report data by periods in a custom fiscal year.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lastRenderedPageBreak/>
        <w:t xml:space="preserve">What can an administrator do using </w:t>
      </w:r>
      <w:proofErr w:type="spellStart"/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SalesforceA</w:t>
      </w:r>
      <w:proofErr w:type="spellEnd"/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 xml:space="preserve"> on a mobile device?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Assign a user to a custom profile.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 xml:space="preserve">Reset </w:t>
      </w:r>
      <w:proofErr w:type="spellStart"/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 xml:space="preserve">a </w:t>
      </w:r>
      <w:proofErr w:type="gramStart"/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users</w:t>
      </w:r>
      <w:proofErr w:type="spellEnd"/>
      <w:proofErr w:type="gramEnd"/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 xml:space="preserve"> password.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Create a new user.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Assign a permission set to a user.</w:t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br/>
        <w:t>Freeze a user.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How can Salesforce Knowledge be used in the Salesforce Console?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A sales rep can search for articles using the Knowledge footer while viewing an opportunity.</w:t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br/>
        <w:t>A support agent can track the status of articles using the interaction log layout.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A support agent can create an article from the Knowledge widget without leaving the case.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A sales rep can create an article from the Solutions related list on an opportunity.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What can users do on a topic detail page?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Endorse other people as knowledgeable about the topic.</w:t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br/>
        <w:t>View people who are knowledgeable about the topic.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Rank knowledgeable people by level of expertise on the topic.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 xml:space="preserve">Endorse </w:t>
      </w:r>
      <w:proofErr w:type="gramStart"/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themselves</w:t>
      </w:r>
      <w:proofErr w:type="gramEnd"/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 xml:space="preserve"> as knowledgeable about the topic.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How can Salesforce Files Sync be used?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Collaborate on files with Chatter users and groups.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Sync files between Salesforce and your computer.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Share files with users by profile or role.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proofErr w:type="gramStart"/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Control which version of a file is visible to each user.</w:t>
      </w:r>
      <w:proofErr w:type="gramEnd"/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What option is available to a user when building a dashboard?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Display data from multiple reports in a single component.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 xml:space="preserve">Group and name </w:t>
      </w:r>
      <w:proofErr w:type="gramStart"/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dashboard filter</w:t>
      </w:r>
      <w:proofErr w:type="gramEnd"/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 xml:space="preserve"> values.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Add up to 50 components to a single dashboard.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Display fractions as percentages in a table component.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How can an administrator customize reporting for users?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Enable historical trending reports for campaigns.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color w:val="434343"/>
          <w:sz w:val="20"/>
          <w:szCs w:val="20"/>
          <w:shd w:val="clear" w:color="auto" w:fill="FFFFFF"/>
        </w:rPr>
        <w:t>Limit the number of reports a single user can create.</w:t>
      </w:r>
      <w:r w:rsidRPr="00C02F18">
        <w:rPr>
          <w:rFonts w:ascii="Arial" w:hAnsi="Arial" w:cs="Arial"/>
          <w:color w:val="434343"/>
          <w:sz w:val="20"/>
          <w:szCs w:val="20"/>
        </w:rPr>
        <w:br/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t>Hide report types from all users.</w:t>
      </w:r>
      <w:r w:rsidRPr="00C02F18"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  <w:br/>
        <w:t>Remove footer information from exported reports.</w:t>
      </w: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bCs/>
          <w:color w:val="434343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Which SFDC objects have a special </w:t>
      </w:r>
      <w:proofErr w:type="spellStart"/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>picklist</w:t>
      </w:r>
      <w:proofErr w:type="spellEnd"/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field, or business process that track</w:t>
      </w:r>
      <w:r w:rsidR="00AE5EC3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records through lifecycles?</w:t>
      </w:r>
      <w:bookmarkStart w:id="0" w:name="_GoBack"/>
      <w:bookmarkEnd w:id="0"/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C02F18">
        <w:rPr>
          <w:rFonts w:ascii="Arial" w:hAnsi="Arial" w:cs="Arial"/>
          <w:color w:val="222222"/>
          <w:sz w:val="20"/>
          <w:szCs w:val="20"/>
        </w:rPr>
        <w:br/>
      </w:r>
      <w:r w:rsidRPr="00C02F1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A. Opportunities</w:t>
      </w:r>
      <w:r w:rsidRPr="00C02F18">
        <w:rPr>
          <w:rFonts w:ascii="Arial" w:hAnsi="Arial" w:cs="Arial"/>
          <w:b/>
          <w:color w:val="222222"/>
          <w:sz w:val="20"/>
          <w:szCs w:val="20"/>
        </w:rPr>
        <w:br/>
      </w:r>
      <w:r w:rsidRPr="00C02F1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B. Cases</w:t>
      </w:r>
      <w:r w:rsidRPr="00C02F18">
        <w:rPr>
          <w:rFonts w:ascii="Arial" w:hAnsi="Arial" w:cs="Arial"/>
          <w:b/>
          <w:color w:val="222222"/>
          <w:sz w:val="20"/>
          <w:szCs w:val="20"/>
        </w:rPr>
        <w:br/>
      </w:r>
      <w:r w:rsidRPr="00C02F1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C. Solutions</w:t>
      </w:r>
      <w:r w:rsidRPr="00C02F18">
        <w:rPr>
          <w:rFonts w:ascii="Arial" w:hAnsi="Arial" w:cs="Arial"/>
          <w:b/>
          <w:color w:val="222222"/>
          <w:sz w:val="20"/>
          <w:szCs w:val="20"/>
        </w:rPr>
        <w:br/>
      </w:r>
      <w:r w:rsidRPr="00C02F1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D. Leads</w:t>
      </w: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>Deleted records are stored in the recycle bin a maximum of ________ days.</w:t>
      </w: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02F18">
        <w:rPr>
          <w:rFonts w:ascii="Arial" w:hAnsi="Arial" w:cs="Arial"/>
          <w:color w:val="222222"/>
          <w:sz w:val="20"/>
          <w:szCs w:val="20"/>
        </w:rPr>
        <w:br/>
      </w:r>
      <w:r w:rsidRPr="00C02F1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A. 15</w:t>
      </w:r>
      <w:r w:rsidRPr="00C02F18">
        <w:rPr>
          <w:rFonts w:ascii="Arial" w:hAnsi="Arial" w:cs="Arial"/>
          <w:b/>
          <w:color w:val="222222"/>
          <w:sz w:val="20"/>
          <w:szCs w:val="20"/>
        </w:rPr>
        <w:br/>
      </w:r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>B. 30</w:t>
      </w:r>
      <w:r w:rsidRPr="00C02F18">
        <w:rPr>
          <w:rFonts w:ascii="Arial" w:hAnsi="Arial" w:cs="Arial"/>
          <w:color w:val="222222"/>
          <w:sz w:val="20"/>
          <w:szCs w:val="20"/>
        </w:rPr>
        <w:br/>
      </w:r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>C. 45</w:t>
      </w:r>
      <w:r w:rsidRPr="00C02F18">
        <w:rPr>
          <w:rFonts w:ascii="Arial" w:hAnsi="Arial" w:cs="Arial"/>
          <w:color w:val="222222"/>
          <w:sz w:val="20"/>
          <w:szCs w:val="20"/>
        </w:rPr>
        <w:br/>
      </w:r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>D. 90</w:t>
      </w: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>A checkbox can be a controlling field in a field dependency.</w:t>
      </w:r>
      <w:r w:rsidRPr="00C02F18">
        <w:rPr>
          <w:rFonts w:ascii="Arial" w:hAnsi="Arial" w:cs="Arial"/>
          <w:color w:val="222222"/>
          <w:sz w:val="20"/>
          <w:szCs w:val="20"/>
        </w:rPr>
        <w:br/>
      </w: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02F1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A. True</w:t>
      </w:r>
      <w:r w:rsidRPr="00C02F18">
        <w:rPr>
          <w:rFonts w:ascii="Arial" w:hAnsi="Arial" w:cs="Arial"/>
          <w:b/>
          <w:color w:val="222222"/>
          <w:sz w:val="20"/>
          <w:szCs w:val="20"/>
        </w:rPr>
        <w:br/>
      </w:r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>B. False</w:t>
      </w: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>When you define a data validation rule, what else must you also define?</w:t>
      </w: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C02F18">
        <w:rPr>
          <w:rFonts w:ascii="Arial" w:hAnsi="Arial" w:cs="Arial"/>
          <w:color w:val="222222"/>
          <w:sz w:val="20"/>
          <w:szCs w:val="20"/>
        </w:rPr>
        <w:br/>
      </w:r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>A. Profile for the user</w:t>
      </w:r>
      <w:r w:rsidRPr="00C02F18">
        <w:rPr>
          <w:rFonts w:ascii="Arial" w:hAnsi="Arial" w:cs="Arial"/>
          <w:color w:val="222222"/>
          <w:sz w:val="20"/>
          <w:szCs w:val="20"/>
        </w:rPr>
        <w:br/>
      </w:r>
      <w:r w:rsidRPr="00C02F1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B. Error message</w:t>
      </w:r>
      <w:r w:rsidRPr="00C02F18">
        <w:rPr>
          <w:rFonts w:ascii="Arial" w:hAnsi="Arial" w:cs="Arial"/>
          <w:b/>
          <w:color w:val="222222"/>
          <w:sz w:val="20"/>
          <w:szCs w:val="20"/>
        </w:rPr>
        <w:br/>
      </w:r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>C. Field level security</w:t>
      </w:r>
      <w:r w:rsidRPr="00C02F18">
        <w:rPr>
          <w:rFonts w:ascii="Arial" w:hAnsi="Arial" w:cs="Arial"/>
          <w:color w:val="222222"/>
          <w:sz w:val="20"/>
          <w:szCs w:val="20"/>
        </w:rPr>
        <w:br/>
      </w:r>
      <w:r w:rsidRPr="00C02F18">
        <w:rPr>
          <w:rFonts w:ascii="Arial" w:hAnsi="Arial" w:cs="Arial"/>
          <w:color w:val="222222"/>
          <w:sz w:val="20"/>
          <w:szCs w:val="20"/>
          <w:shd w:val="clear" w:color="auto" w:fill="FFFFFF"/>
        </w:rPr>
        <w:t>D. Opportunity associated with the rule</w:t>
      </w:r>
    </w:p>
    <w:p w:rsidR="00C02F18" w:rsidRPr="00C02F18" w:rsidRDefault="00C02F18" w:rsidP="00BD0411">
      <w:pPr>
        <w:spacing w:after="0" w:line="240" w:lineRule="auto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C02F18" w:rsidRPr="00C02F18" w:rsidRDefault="00C02F18" w:rsidP="00BD0411">
      <w:pPr>
        <w:spacing w:after="0" w:line="240" w:lineRule="auto"/>
        <w:rPr>
          <w:b/>
          <w:sz w:val="20"/>
          <w:szCs w:val="20"/>
        </w:rPr>
      </w:pPr>
    </w:p>
    <w:sectPr w:rsidR="00C02F18" w:rsidRPr="00C0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35"/>
    <w:rsid w:val="002A7835"/>
    <w:rsid w:val="0070141B"/>
    <w:rsid w:val="00AE5EC3"/>
    <w:rsid w:val="00BD0411"/>
    <w:rsid w:val="00C0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Jay-ann M.S. Gonzales</dc:creator>
  <cp:lastModifiedBy>Francis Martin B. Benzon</cp:lastModifiedBy>
  <cp:revision>5</cp:revision>
  <dcterms:created xsi:type="dcterms:W3CDTF">2014-06-03T08:47:00Z</dcterms:created>
  <dcterms:modified xsi:type="dcterms:W3CDTF">2014-06-27T02:23:00Z</dcterms:modified>
</cp:coreProperties>
</file>