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opdracht-nieuwswaarde-nut"/>
    <w:p>
      <w:pPr>
        <w:pStyle w:val="Heading1"/>
      </w:pPr>
      <w:r>
        <w:t xml:space="preserve">Opdracht Nieuwswaarde &amp; Nut</w:t>
      </w:r>
    </w:p>
    <w:bookmarkStart w:id="22" w:name="onderzoeksvraaghypothese"/>
    <w:p>
      <w:pPr>
        <w:pStyle w:val="Heading2"/>
      </w:pPr>
      <w:r>
        <w:t xml:space="preserve">Onderzoeksvraag/hypothese:</w:t>
      </w:r>
    </w:p>
    <w:p>
      <w:pPr>
        <w:pStyle w:val="FirstParagraph"/>
      </w:pPr>
      <w:r>
        <w:t xml:space="preserve">What lessons can we draw from existing of pattterns using GenAI that enable meaningfully increased human agency?</w:t>
      </w:r>
    </w:p>
    <w:bookmarkStart w:id="20" w:name="nieuwswaarde-nog-niet-bekend"/>
    <w:p>
      <w:pPr>
        <w:pStyle w:val="Heading3"/>
      </w:pPr>
      <w:r>
        <w:t xml:space="preserve">1. Nieuwswaarde (nog niet bekend)</w:t>
      </w:r>
    </w:p>
    <w:p>
      <w:pPr>
        <w:pStyle w:val="FirstParagraph"/>
      </w:pPr>
      <w:r>
        <w:t xml:space="preserve">Leg uit dat het antwoord dat jij op jouw onderzoeksvraag denkt te geven nog niet bekend is. Bespreek wat al wel bekend is en wat nog niet dus de</w:t>
      </w:r>
      <w:r>
        <w:t xml:space="preserve"> </w:t>
      </w:r>
      <w:r>
        <w:t xml:space="preserve">‘</w:t>
      </w:r>
      <w:r>
        <w:t xml:space="preserve">nieuwswaarde</w:t>
      </w:r>
      <w:r>
        <w:t xml:space="preserve">’</w:t>
      </w:r>
      <w:r>
        <w:t xml:space="preserve"> </w:t>
      </w:r>
      <w:r>
        <w:t xml:space="preserve">van jou onderzoek is. Wees je ervan bewust dat alle informatie die je hier geeft verbonden moet zijn met je onderzoeksvraag.</w:t>
      </w:r>
    </w:p>
    <w:p>
      <w:pPr>
        <w:pStyle w:val="BodyText"/>
      </w:pPr>
      <w:r>
        <w:t xml:space="preserve">GenAI wordt meestal geplaatst in de context van een verhoogde productiviteit of gemak. Het gaat vaak om economisch gewin en voordeel. Ten eerste denk ik dat het economisch gewin heel betrekkelijk is voor het algemene nut, het gaat voornamelijk om economisch gewin voor mensen met toegang en eigenaren van bedrijven die deze tools aanbieden.</w:t>
      </w:r>
    </w:p>
    <w:p>
      <w:pPr>
        <w:pStyle w:val="BodyText"/>
      </w:pPr>
      <w:r>
        <w:t xml:space="preserve">Het lijkt erop dat in de komende jaren Anthropic en OpenAI (twee grote AI-bedrijven van welke hun ChatGPT en Claude veel gebruikt worden) hun Initial Public Offering (IPO) gaan doen. De interesse voor deze bedrijven om hun producten meer te embedden in de samenleving en hun waarde te vermeerderen is groot.</w:t>
      </w:r>
    </w:p>
    <w:p>
      <w:pPr>
        <w:pStyle w:val="BodyText"/>
      </w:pPr>
      <w:r>
        <w:t xml:space="preserve">MAAR. De toegevoegde waarde voor GenAI in de levens van mensen is nog ter discussie. De invloed die GenAI heeft op de (beleving) van vrijheid en human agency is niet duidelijk, misschien zelfs niet onderzocht (tot zover ik dat nu kan inschatten).</w:t>
      </w:r>
    </w:p>
    <w:p>
      <w:pPr>
        <w:pStyle w:val="BodyText"/>
      </w:pPr>
      <w:r>
        <w:t xml:space="preserve">Waarom human agency en vrijheid? Omdat dat stelselmatig gezien wordt als indicatoren van vooruitgaande menselijke ontwikkeling die verder gaat dan alleen de basisbenodigdheden als voeding, educatie en gezondheid.</w:t>
      </w:r>
    </w:p>
    <w:bookmarkEnd w:id="20"/>
    <w:bookmarkStart w:id="21" w:name="nut-de-moeite-waard"/>
    <w:p>
      <w:pPr>
        <w:pStyle w:val="Heading3"/>
      </w:pPr>
      <w:r>
        <w:t xml:space="preserve">2. Nut (de moeite waard)</w:t>
      </w:r>
    </w:p>
    <w:p>
      <w:pPr>
        <w:pStyle w:val="FirstParagraph"/>
      </w:pPr>
      <w:r>
        <w:t xml:space="preserve">Leg uit wat het theoretisch en/of maatschappelijk belang is van de kennis die jouw onderzoek zal opleveren.</w:t>
      </w:r>
    </w:p>
    <w:p>
      <w:pPr>
        <w:pStyle w:val="BodyText"/>
      </w:pPr>
      <w:r>
        <w:t xml:space="preserve">Mijn onderzoek zal zich toeleggen op precies die vraag: waar neemt human agency en vrijheid toe voor mensen die GenAI gebruiken. En zijn daar patronen of omstandigheden te herkennen die we kunnen gebruiken om deze toegenomen human agency ook op andere plekken te bewerkstelligen.</w:t>
      </w:r>
    </w:p>
    <w:bookmarkEnd w:id="21"/>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2026-01-16T11:20:54Z</dcterms:created>
  <dcterms:modified xsi:type="dcterms:W3CDTF">2026-01-16T11:20:54Z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