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8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8"/>
        <w:jc w:val="center"/>
        <w:rPr>
          <w:rFonts w:hint="default"/>
          <w:lang w:val="en-US"/>
        </w:rPr>
      </w:pPr>
      <w:r>
        <w:rPr>
          <w:lang w:val="ru-RU"/>
        </w:rPr>
        <w:t>Дата прошедшей лекции: _</w:t>
      </w:r>
      <w:r>
        <w:rPr>
          <w:rFonts w:hint="default"/>
          <w:strike w:val="0"/>
          <w:dstrike w:val="0"/>
          <w:u w:val="single"/>
          <w:lang w:val="en-US"/>
        </w:rPr>
        <w:t>11.10.23_</w:t>
      </w:r>
      <w:r>
        <w:rPr>
          <w:lang w:val="ru-RU"/>
        </w:rPr>
        <w:tab/>
      </w:r>
      <w:r>
        <w:rPr>
          <w:lang w:val="ru-RU"/>
        </w:rPr>
        <w:t>Номер прошедшей лекции: _</w:t>
      </w:r>
      <w:r>
        <w:rPr>
          <w:rFonts w:hint="default"/>
          <w:u w:val="single"/>
          <w:lang w:val="en-US"/>
        </w:rPr>
        <w:t>3</w:t>
      </w:r>
      <w:r>
        <w:rPr>
          <w:lang w:val="ru-RU"/>
        </w:rPr>
        <w:t>_</w:t>
      </w:r>
      <w:r>
        <w:rPr>
          <w:lang w:val="ru-RU"/>
        </w:rPr>
        <w:tab/>
      </w:r>
      <w:r>
        <w:rPr>
          <w:lang w:val="ru-RU"/>
        </w:rPr>
        <w:t xml:space="preserve">Дата сдачи: </w:t>
      </w:r>
      <w:r>
        <w:rPr>
          <w:rFonts w:hint="default"/>
          <w:u w:val="single"/>
          <w:lang w:val="en-US"/>
        </w:rPr>
        <w:t>25.10.23</w:t>
      </w:r>
    </w:p>
    <w:p>
      <w:pPr>
        <w:pStyle w:val="8"/>
        <w:jc w:val="center"/>
        <w:rPr>
          <w:lang w:val="ru-RU"/>
        </w:rPr>
      </w:pPr>
    </w:p>
    <w:p>
      <w:pPr>
        <w:pStyle w:val="8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rFonts w:hint="default"/>
          <w:u w:val="single"/>
          <w:lang w:val="ru-RU"/>
        </w:rPr>
        <w:t>Васильев А.Е.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rFonts w:hint="default"/>
          <w:u w:val="single"/>
          <w:lang w:val="en-US"/>
        </w:rPr>
        <w:t>P3119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8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p>
      <w:pPr>
        <w:pStyle w:val="8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Style w:val="4"/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66"/>
        <w:gridCol w:w="2552"/>
        <w:gridCol w:w="221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00" w:hRule="atLeast"/>
        </w:trPr>
        <w:tc>
          <w:tcPr>
            <w:tcW w:w="107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20" w:afterAutospacing="0" w:line="15" w:lineRule="atLeast"/>
              <w:ind w:left="0" w:right="0" w:firstLine="0"/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ru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ru"/>
              </w:rPr>
              <w:t>Регулярные выражения Python для новичков: что это, зачем и для чего</w:t>
            </w:r>
          </w:p>
          <w:p>
            <w:pPr>
              <w:pStyle w:val="9"/>
              <w:rPr>
                <w:b/>
                <w:bCs/>
                <w:lang w:val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 w:hRule="atLeast"/>
        </w:trPr>
        <w:tc>
          <w:tcPr>
            <w:tcW w:w="596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7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>
            <w:pPr>
              <w:pStyle w:val="9"/>
              <w:jc w:val="both"/>
              <w:rPr>
                <w:lang w:val="ru-RU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"https://habr.com/ru/users/Goodcn/" </w:instrTex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Goodcn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</w:tc>
        <w:tc>
          <w:tcPr>
            <w:tcW w:w="255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>
            <w:pPr>
              <w:pStyle w:val="9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rPr>
                <w:rFonts w:hint="default"/>
                <w:u w:val="single"/>
                <w:lang w:val="en-US"/>
              </w:rPr>
              <w:t>14</w:t>
            </w:r>
            <w:r>
              <w:rPr>
                <w:lang w:val="ru-RU"/>
              </w:rPr>
              <w:t>"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u w:val="single"/>
                <w:lang w:val="ru-RU"/>
              </w:rPr>
              <w:t>апреля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>
              <w:t>2</w:t>
            </w:r>
            <w:r>
              <w:rPr>
                <w:rFonts w:hint="default"/>
                <w:u w:val="single"/>
                <w:lang w:val="en-US"/>
              </w:rPr>
              <w:t>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>
            <w:pPr>
              <w:pStyle w:val="9"/>
              <w:jc w:val="center"/>
            </w:pPr>
            <w:r>
              <w:rPr>
                <w:lang w:val="ru-RU"/>
              </w:rPr>
              <w:t>_</w:t>
            </w:r>
            <w:r>
              <w:rPr>
                <w:rFonts w:hint="default"/>
                <w:u w:val="single"/>
                <w:lang w:val="en-US"/>
              </w:rPr>
              <w:t>2007</w:t>
            </w:r>
            <w:r>
              <w:rPr>
                <w:lang w:val="ru-RU"/>
              </w:rPr>
              <w:t>_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795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9"/>
              <w:rPr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https://habr.com/ru/companies/skillbox/articles/552360/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ymbol" w:cs="Times New Roman"/>
                <w:sz w:val="28"/>
                <w:szCs w:val="28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instrText xml:space="preserve"> HYPERLINK "https://habr.com/ru/search/?target_type=posts&amp;order=relevance&amp;q=[python]" </w:instrTex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t>python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ymbol" w:cs="Times New Roman"/>
                <w:color w:val="auto"/>
                <w:sz w:val="28"/>
                <w:szCs w:val="28"/>
              </w:rPr>
              <w:t>·</w:t>
            </w:r>
            <w:r>
              <w:rPr>
                <w:rFonts w:hint="default" w:ascii="Times New Roman" w:hAnsi="Times New Roman" w:eastAsia="SimSun" w:cs="Times New Roman"/>
                <w:color w:val="auto"/>
                <w:sz w:val="28"/>
                <w:szCs w:val="28"/>
              </w:rPr>
              <w:t xml:space="preserve">  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instrText xml:space="preserve"> HYPERLINK "https://habr.com/ru/search/?target_type=posts&amp;order=relevance&amp;q=[%D1%80%D0%B5%D0%B3%D1%83%D0%BB%D1%8F%D1%80%D0%BD%D1%8B%D0%B5 %D0%B2%D1%8B%D1%80%D0%B0%D0%B6%D0%B5%D0%BD%D0%B8%D1%8F]" </w:instrTex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t>регулярные выражения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rPr>
                <w:lang w:val="ru-RU"/>
              </w:rPr>
            </w:pPr>
            <w:r>
              <w:rPr>
                <w:rFonts w:hint="default" w:ascii="Times New Roman" w:hAnsi="Times New Roman" w:eastAsia="Symbol" w:cs="Times New Roman"/>
                <w:color w:val="auto"/>
                <w:sz w:val="28"/>
                <w:szCs w:val="28"/>
              </w:rPr>
              <w:t>·</w:t>
            </w:r>
            <w:r>
              <w:rPr>
                <w:rFonts w:hint="default" w:ascii="Times New Roman" w:hAnsi="Times New Roman" w:eastAsia="SimSun" w:cs="Times New Roman"/>
                <w:color w:val="auto"/>
                <w:sz w:val="28"/>
                <w:szCs w:val="28"/>
              </w:rPr>
              <w:t xml:space="preserve">  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instrText xml:space="preserve"> HYPERLINK "https://habr.com/ru/search/?target_type=posts&amp;order=relevance&amp;q=[%D0%BF%D1%80%D0%BE%D0%B3%D1%80%D0%B0%D0%BC%D0%BC%D0%B8%D1%80%D0%BE%D0%B2%D0%B0%D0%BD%D0%B8%D0%B5]" </w:instrTex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t>программирование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</w:rPr>
              <w:fldChar w:fldCharType="end"/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При</w:t>
            </w:r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 xml:space="preserve"> помощи регулярных выражений можно легко парсить сайты, большие объёмы различной информации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Синтаксис</w:t>
            </w:r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 xml:space="preserve"> большинства выражений стандартный, поэтому их можно использовать везде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eastAsia="Times New Roman" w:cs="Times New Roman"/>
                <w:sz w:val="28"/>
                <w:szCs w:val="28"/>
                <w:lang w:val="en-US"/>
              </w:rPr>
              <w:t xml:space="preserve">Python </w:t>
            </w:r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 xml:space="preserve">для работы с регулярными выражениями используется модуль </w:t>
            </w:r>
            <w:r>
              <w:rPr>
                <w:rFonts w:hint="default" w:eastAsia="Times New Roman" w:cs="Times New Roman"/>
                <w:sz w:val="28"/>
                <w:szCs w:val="28"/>
                <w:lang w:val="en-US"/>
              </w:rPr>
              <w:t>re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>Регулярные выражения имеют большой функционал и упрощают работу, а также уменьшают количество написанного кода</w:t>
            </w:r>
            <w:bookmarkStart w:id="0" w:name="_GoBack"/>
            <w:bookmarkEnd w:id="0"/>
          </w:p>
          <w:p>
            <w:pPr>
              <w:pStyle w:val="9"/>
              <w:rPr>
                <w:rFonts w:hint="default"/>
                <w:lang w:val="ru-RU"/>
              </w:rPr>
            </w:pPr>
          </w:p>
          <w:p>
            <w:pPr>
              <w:pStyle w:val="9"/>
              <w:rPr>
                <w:lang w:val="ru-RU"/>
              </w:rPr>
            </w:pPr>
          </w:p>
          <w:p>
            <w:pPr>
              <w:pStyle w:val="9"/>
              <w:rPr>
                <w:lang w:val="ru-RU"/>
              </w:rPr>
            </w:pPr>
          </w:p>
          <w:p>
            <w:pPr>
              <w:pStyle w:val="9"/>
              <w:rPr>
                <w:lang w:val="ru-RU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079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2"/>
              </w:numPr>
              <w:ind w:left="381" w:hanging="381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Регулярные</w:t>
            </w:r>
            <w:r>
              <w:rPr>
                <w:rFonts w:hint="default"/>
                <w:b/>
                <w:bCs/>
                <w:lang w:val="ru-RU"/>
              </w:rPr>
              <w:t xml:space="preserve"> выражения помогают разбить строки на подстроки</w:t>
            </w:r>
          </w:p>
          <w:p>
            <w:pPr>
              <w:pStyle w:val="9"/>
              <w:numPr>
                <w:ilvl w:val="0"/>
                <w:numId w:val="2"/>
              </w:numPr>
              <w:ind w:left="381" w:hanging="38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Также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помогают быстро искать и заменять символы</w:t>
            </w:r>
          </w:p>
          <w:p>
            <w:pPr>
              <w:pStyle w:val="9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их помощью можно определить необходимый формат данных в строках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73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использовании регулярных выражений код становится более сложным для чтения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Любую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задачу можно решить не прибегая к использованию регулярных выражений, поэтому они невостребованы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Регулярные</w:t>
            </w:r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 xml:space="preserve"> выражения могут затратить больше времени на решение проблемы, чем код, написанный для решения той же проблемы без регулярных выражений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18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10"/>
                <w:b/>
                <w:bCs/>
                <w:lang w:val="ru-RU"/>
              </w:rPr>
              <w:footnoteReference w:id="0"/>
            </w:r>
          </w:p>
          <w:p>
            <w:pPr>
              <w:pStyle w:val="9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Если у вас есть проблема, которую можно решить с помощью регэкспов, значит у вас 2 проблемы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w:t>:)</w:t>
            </w:r>
          </w:p>
          <w:p>
            <w:pPr>
              <w:pStyle w:val="9"/>
              <w:rPr>
                <w:b/>
                <w:bCs/>
                <w:lang w:val="ru-RU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567" w:right="567" w:bottom="426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ndale Sans UI">
    <w:altName w:val="Microsoft YaHei"/>
    <w:panose1 w:val="00000000000000000000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6"/>
        <w:rPr>
          <w:lang w:val="ru-RU"/>
        </w:rPr>
      </w:pPr>
      <w:r>
        <w:rPr>
          <w:rStyle w:val="1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b w:val="0"/>
        <w:bCs w:val="0"/>
      </w:rPr>
    </w:lvl>
  </w:abstractNum>
  <w:abstractNum w:abstractNumId="2">
    <w:nsid w:val="00000004"/>
    <w:multiLevelType w:val="singleLevel"/>
    <w:tmpl w:val="0000000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0632E"/>
    <w:rsid w:val="12A46650"/>
    <w:rsid w:val="12FF5637"/>
    <w:rsid w:val="31F64419"/>
    <w:rsid w:val="51D17CB1"/>
    <w:rsid w:val="5B4547B8"/>
    <w:rsid w:val="60774979"/>
    <w:rsid w:val="6B8733C2"/>
    <w:rsid w:val="71F1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color w:val="0563C1"/>
      <w:u w:val="single"/>
    </w:rPr>
  </w:style>
  <w:style w:type="paragraph" w:styleId="6">
    <w:name w:val="footnote text"/>
    <w:basedOn w:val="1"/>
    <w:uiPriority w:val="0"/>
    <w:rPr>
      <w:sz w:val="20"/>
      <w:szCs w:val="20"/>
    </w:rPr>
  </w:style>
  <w:style w:type="paragraph" w:styleId="7">
    <w:name w:val="Normal (Web)"/>
    <w:basedOn w:val="1"/>
    <w:uiPriority w:val="0"/>
    <w:pPr>
      <w:widowControl/>
      <w:suppressAutoHyphens w:val="0"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paragraph" w:customStyle="1" w:styleId="8">
    <w:name w:val="Standard"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customStyle="1" w:styleId="9">
    <w:name w:val="Table Contents"/>
    <w:basedOn w:val="8"/>
    <w:uiPriority w:val="0"/>
    <w:pPr>
      <w:suppressLineNumbers/>
    </w:pPr>
  </w:style>
  <w:style w:type="character" w:customStyle="1" w:styleId="10">
    <w:name w:val="Символ сноски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2023-10-21T13:08:41Z</dcterms:created>
  <dc:creator>artyo</dc:creator>
  <cp:lastModifiedBy>artyo</cp:lastModifiedBy>
  <dcterms:modified xsi:type="dcterms:W3CDTF">2023-10-21T15:44:21Z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56CFFC531B3C4F688054DC2FF9025417_12</vt:lpwstr>
  </property>
</Properties>
</file>