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006" w:rsidRDefault="009F4BAF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A</w:t>
      </w:r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gene expression profiling assay based on the direct measurement of a reduced representation of the </w:t>
      </w:r>
      <w:proofErr w:type="spellStart"/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transcriptome</w:t>
      </w:r>
      <w:proofErr w:type="spellEnd"/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of 1000 genes and computational inference of the </w:t>
      </w:r>
      <w:r w:rsidR="007D6CC2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rest genes</w:t>
      </w:r>
      <w:r w:rsidR="007F0F96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by a linear model</w:t>
      </w:r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</w:t>
      </w:r>
    </w:p>
    <w:p w:rsidR="00197605" w:rsidRDefault="00197605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</w:p>
    <w:p w:rsidR="00197605" w:rsidRDefault="00D2023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gene expression assay that </w:t>
      </w:r>
      <w:r w:rsidR="00197605">
        <w:rPr>
          <w:rFonts w:ascii="Arial" w:hAnsi="Arial" w:cs="Arial"/>
          <w:color w:val="252525"/>
          <w:sz w:val="21"/>
          <w:szCs w:val="21"/>
          <w:shd w:val="clear" w:color="auto" w:fill="FFFFFF"/>
        </w:rPr>
        <w:t>uses</w:t>
      </w:r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Next-generation sequencing" w:history="1">
        <w:r w:rsidR="0019760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next-generation sequencing</w:t>
        </w:r>
      </w:hyperlink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97605">
        <w:rPr>
          <w:rFonts w:ascii="Arial" w:hAnsi="Arial" w:cs="Arial"/>
          <w:color w:val="252525"/>
          <w:sz w:val="21"/>
          <w:szCs w:val="21"/>
          <w:shd w:val="clear" w:color="auto" w:fill="FFFFFF"/>
        </w:rPr>
        <w:t>(NGS) to reveal the presence and quantity of</w:t>
      </w:r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RNA" w:history="1">
        <w:r w:rsidR="0019760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RNA</w:t>
        </w:r>
      </w:hyperlink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97605">
        <w:rPr>
          <w:rFonts w:ascii="Arial" w:hAnsi="Arial" w:cs="Arial"/>
          <w:color w:val="252525"/>
          <w:sz w:val="21"/>
          <w:szCs w:val="21"/>
          <w:shd w:val="clear" w:color="auto" w:fill="FFFFFF"/>
        </w:rPr>
        <w:t>in a biological sample at a given moment in time</w:t>
      </w:r>
      <w:r w:rsidR="008954D7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877527" w:rsidRDefault="000601B7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A mass spectrometry-based assay to identify and quantify post-translational modifications on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histone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proteins from bulk chromatin.</w:t>
      </w:r>
      <w:proofErr w:type="gramEnd"/>
    </w:p>
    <w:p w:rsidR="009D7E09" w:rsidRDefault="00E619AC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An assay used in</w:t>
      </w:r>
      <w:hyperlink r:id="rId6" w:tooltip="Molecular biology" w:history="1">
        <w:r w:rsidR="00BB7AB4"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 xml:space="preserve"> m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olecular biology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to study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7" w:tooltip="Chromatin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chromatin accessibility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r w:rsidR="004B104E" w:rsidRP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>It aims to identify accessible</w:t>
      </w:r>
      <w:r w:rsidR="004B104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8" w:tooltip="DNA" w:history="1">
        <w:r w:rsidR="004B104E"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DNA</w:t>
        </w:r>
      </w:hyperlink>
      <w:r w:rsidR="004B104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>regions, equivalent to</w:t>
      </w:r>
      <w:r w:rsidR="004B104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9" w:tooltip="DNase I hypersensitive site" w:history="1">
        <w:proofErr w:type="spellStart"/>
        <w:r w:rsidR="004B104E"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DNase</w:t>
        </w:r>
        <w:proofErr w:type="spellEnd"/>
        <w:r w:rsidR="004B104E"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 xml:space="preserve"> I hypersensitive sites</w:t>
        </w:r>
      </w:hyperlink>
      <w:r w:rsid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</w:p>
    <w:p w:rsidR="0057214D" w:rsidRDefault="0057214D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D56A10" w:rsidRDefault="00CF7FD3" w:rsidP="00D56A10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t xml:space="preserve">A targeted </w:t>
      </w:r>
      <w:proofErr w:type="spellStart"/>
      <w:r>
        <w:t>phosphoproteomic</w:t>
      </w:r>
      <w:proofErr w:type="spellEnd"/>
      <w:r>
        <w:t xml:space="preserve"> </w:t>
      </w:r>
      <w:r w:rsidR="0057214D" w:rsidRPr="0057214D">
        <w:t>assay based on</w:t>
      </w:r>
      <w:r w:rsidR="00D56A10" w:rsidRPr="00D56A10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</w:t>
      </w:r>
      <w:r w:rsidR="00D56A10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the direct measurement of a reduced representation of the </w:t>
      </w:r>
      <w:proofErr w:type="spellStart"/>
      <w:r w:rsidRPr="00CF7FD3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Phosphoprofiling</w:t>
      </w:r>
      <w:proofErr w:type="spellEnd"/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</w:t>
      </w:r>
      <w:r w:rsidR="00D56A10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of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96</w:t>
      </w:r>
      <w:r w:rsidR="00423F5C"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</w:t>
      </w:r>
      <w:proofErr w:type="spellStart"/>
      <w:r w:rsidR="00423F5C">
        <w:rPr>
          <w:rFonts w:ascii="Arial" w:hAnsi="Arial" w:cs="Arial"/>
          <w:color w:val="474747"/>
          <w:sz w:val="19"/>
          <w:szCs w:val="19"/>
          <w:shd w:val="clear" w:color="auto" w:fill="FFFFFF"/>
        </w:rPr>
        <w:t>phosphopeptide</w:t>
      </w:r>
      <w:proofErr w:type="spellEnd"/>
      <w:r w:rsidR="00423F5C">
        <w:rPr>
          <w:rStyle w:val="apple-converted-space"/>
          <w:rFonts w:ascii="Arial" w:hAnsi="Arial" w:cs="Arial"/>
          <w:color w:val="474747"/>
          <w:sz w:val="19"/>
          <w:szCs w:val="19"/>
          <w:shd w:val="clear" w:color="auto" w:fill="FFFFFF"/>
        </w:rPr>
        <w:t> </w:t>
      </w:r>
      <w:proofErr w:type="gramStart"/>
      <w:r w:rsidR="00423F5C">
        <w:rPr>
          <w:rStyle w:val="apple-converted-space"/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probes </w:t>
      </w:r>
      <w:r w:rsidR="00C6284C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</w:t>
      </w:r>
      <w:proofErr w:type="gramEnd"/>
    </w:p>
    <w:p w:rsidR="0057214D" w:rsidRDefault="00E57161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SWATH MS a data independent acquisition (DIA) method which aims to complement traditional mass spectrometry-based proteomics techniques such as shotgun and SRM methods. In essence, it allows a complete and permanent recording of all fragment ions of the detectable peptide precursors present in a biological sample.</w:t>
      </w:r>
    </w:p>
    <w:sectPr w:rsidR="0057214D" w:rsidSect="00E4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60D8"/>
    <w:rsid w:val="000601B7"/>
    <w:rsid w:val="00197605"/>
    <w:rsid w:val="003466FA"/>
    <w:rsid w:val="00423F5C"/>
    <w:rsid w:val="004360BC"/>
    <w:rsid w:val="004B104E"/>
    <w:rsid w:val="0057214D"/>
    <w:rsid w:val="006D1E3A"/>
    <w:rsid w:val="007D6CC2"/>
    <w:rsid w:val="007E60D8"/>
    <w:rsid w:val="007F0F96"/>
    <w:rsid w:val="00877527"/>
    <w:rsid w:val="008954D7"/>
    <w:rsid w:val="009D7E09"/>
    <w:rsid w:val="009F4BAF"/>
    <w:rsid w:val="00B7156B"/>
    <w:rsid w:val="00BB7AB4"/>
    <w:rsid w:val="00BD3FF0"/>
    <w:rsid w:val="00C6284C"/>
    <w:rsid w:val="00CC3A79"/>
    <w:rsid w:val="00CF7FD3"/>
    <w:rsid w:val="00D2023A"/>
    <w:rsid w:val="00D56A10"/>
    <w:rsid w:val="00E43006"/>
    <w:rsid w:val="00E57161"/>
    <w:rsid w:val="00E619AC"/>
    <w:rsid w:val="00E8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7605"/>
  </w:style>
  <w:style w:type="character" w:styleId="Hyperlink">
    <w:name w:val="Hyperlink"/>
    <w:basedOn w:val="DefaultParagraphFont"/>
    <w:uiPriority w:val="99"/>
    <w:semiHidden/>
    <w:unhideWhenUsed/>
    <w:rsid w:val="001976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romat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lecular_biolo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N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Next-generation_sequencing" TargetMode="External"/><Relationship Id="rId9" Type="http://schemas.openxmlformats.org/officeDocument/2006/relationships/hyperlink" Target="https://en.wikipedia.org/wiki/DNase_I_hypersensitive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Qiaonan Duan</dc:creator>
  <cp:keywords/>
  <dc:description/>
  <cp:lastModifiedBy>Qiaonan Duan</cp:lastModifiedBy>
  <cp:revision>26</cp:revision>
  <dcterms:created xsi:type="dcterms:W3CDTF">2016-03-18T15:49:00Z</dcterms:created>
  <dcterms:modified xsi:type="dcterms:W3CDTF">2016-03-24T17:58:00Z</dcterms:modified>
</cp:coreProperties>
</file>