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Actividades entregables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2021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1”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ow4x0s724zlg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2”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_ow4x0s724zlg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zer127gbm0z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3”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_zer127gbm0zw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En esta unidad debes entregar un PDF/ODT </w:t>
      </w:r>
      <w:r w:rsidDel="00000000" w:rsidR="00000000" w:rsidRPr="00000000">
        <w:rPr>
          <w:b w:val="1"/>
          <w:i w:val="1"/>
          <w:u w:val="single"/>
          <w:rtl w:val="0"/>
        </w:rPr>
        <w:t xml:space="preserve">donde elijas 2 de los 3 casos prácticos</w:t>
      </w:r>
      <w:r w:rsidDel="00000000" w:rsidR="00000000" w:rsidRPr="00000000">
        <w:rPr>
          <w:rtl w:val="0"/>
        </w:rPr>
        <w:t xml:space="preserve"> y demuestres su realización. A continuación indicamos que entregar en cada uno de los casos prácticos.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por si tu mente se lo ha saltado… </w:t>
      </w:r>
      <w:r w:rsidDel="00000000" w:rsidR="00000000" w:rsidRPr="00000000">
        <w:rPr>
          <w:b w:val="1"/>
          <w:rtl w:val="0"/>
        </w:rPr>
        <w:t xml:space="preserve">¡ Solo 2 de los 3 casos prácticos !</w:t>
      </w:r>
      <w:r w:rsidDel="00000000" w:rsidR="00000000" w:rsidRPr="00000000">
        <w:rPr>
          <w:rtl w:val="0"/>
        </w:rPr>
        <w:t xml:space="preserve">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 “Caso práctico 1”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Adjunta una captura donde se muestre que has lanzado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y Wordpress funciona  tras ello.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w4x0s724zlg" w:id="3"/>
      <w:bookmarkEnd w:id="3"/>
      <w:r w:rsidDel="00000000" w:rsidR="00000000" w:rsidRPr="00000000">
        <w:rPr>
          <w:rtl w:val="0"/>
        </w:rPr>
        <w:t xml:space="preserve">Entrega “Caso práctico 2”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Adjunta una captura donde se muestre que has lanzado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”, creado la aplicación Django y que dicha aplicación está funcionando.</w:t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er127gbm0zw" w:id="4"/>
      <w:bookmarkEnd w:id="4"/>
      <w:r w:rsidDel="00000000" w:rsidR="00000000" w:rsidRPr="00000000">
        <w:rPr>
          <w:rtl w:val="0"/>
        </w:rPr>
        <w:t xml:space="preserve">Entrega “Caso práctico 3”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has lanzado el servicio escalando los servidores Apache y ver que se sirven correctamente.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