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Risk Assessment v2.0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Trusselskatalog · Risikovurdering · Kontroller · Residual Risiko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— Fase 1 Gennemført + Fase 2 Risici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Metodik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SABSA F1 Risk &amp; Opportunity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 27005, ISO 31000, IEC 62443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nodes, headend, netværk, fysisk sikkerhed, multi-tenant, tidssynkronisering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31. marts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Metodik og Risikoappetit</w:t>
      </w:r>
    </w:p>
    <w:p>
      <w:r>
        <w:rPr>
          <w:rFonts w:ascii="Arial" w:cs="Arial" w:eastAsia="Arial" w:hAnsi="Arial"/>
          <w:sz w:val="20"/>
          <w:szCs w:val="20"/>
        </w:rPr>
        <w:t xml:space="preserve">Denne risikovurdering følger SABSA F1's Risk &amp; Opportunity Management tilgang kombineret med ISO 27005 og ISO 31000. Version 2.0 tilføjer risici relateret til multi-tenant hierarki, tidssynkronisering og strukturerede filnavne.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Risikoskala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1400"/>
        <w:gridCol w:w="2626"/>
      </w:tblGrid>
      <w:tr>
        <w:tc>
          <w:tcPr>
            <w:tcW w:type="dxa" w:w="1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Sandsynlighed</w:t>
            </w:r>
          </w:p>
        </w:tc>
        <w:tc>
          <w:tcPr>
            <w:tcW w:type="dxa" w:w="1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Frekvens</w:t>
            </w:r>
          </w:p>
        </w:tc>
        <w:tc>
          <w:tcPr>
            <w:tcW w:type="dxa" w:w="1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Sjælden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gang per 5 år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Ubetydelig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 forretningsafbrydelse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Usandsynlig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gang per 2-5 år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times nedetid, ingen datatab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gang per år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dags nedetid, potentielt datatab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Sandsynlig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Flere gange per år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Alvorlig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Dages nedetid, dokumenterbart datatab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Næsten sikkert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Månedligt+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Katastrofal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Systemkollaps, juridisk eksponering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Risikoappetit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1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58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Behandlingskrav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Uacceptabel (Kritisk)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15-25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Øjeblikkelig behandling. Stop operationer hvis nødvendigt.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Uønsket (Høj)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8-14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Behandling inden for 30 dage. Eskaler til ledelse.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Tolererbar (Middel)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4-7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Behandling inden for 90 dage. Monitorer.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Acceptabel (Lav)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Accepter og monitorer. Ingen øjeblikkelig handling.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Fase 1 Risici — Nuværende Status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Operationelle Risici (løst i Fase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 implementeret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Config-overskrivelse fra headend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LØST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Per-enhed config i device_config kolonne + config_version hash. Edge springer over hvis version uændret.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BCM/BOARD inkompatibilitet (RK3588S)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LØST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Direkte sysfs GPIO — OPi.GPIO erstattet. GPIO 356 (kamera) + 361 (modem).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UploadManager init før config-pull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LØST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UploadManager reinitialiseres efter _pull_config i startup-sekvensen.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/run/timelapse forsvinder ved reboot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LØST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/etc/tmpfiles.d/timelapse.conf opretter mappen ved boot.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Aktive Operationelle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SFTP password i config.yaml (klartekst)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Accepteret midlertidigt. Migration til SSH-nøgler planlagt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Thumbnail .thumbs mappe permissions ved ny device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Manuelt opret .thumbs mappe med korrekte permissions ved provisioning. Automatiseres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overlayFS ikke implementeret endnu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Strømudfald kan korruptere filsystem. Implementeres i Fase 2.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 på Pi ikke synkroniseret med versionsstyring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Patches foretaget direkte på Pi. Git-baseret deployment planlagt i Fase 2.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Fase 2 Risici — Multi-Tenant og Tidssynkronisering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Tenant-Isolation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T-MT01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A tilgår Tenant B's data i web UI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KRI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med tenant-isolerede JWT-scopes. API-endpoints validerer tenant_id på alle queries. Audit trail per tenant.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T-MT02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Forkert tenant_id tildelt ved provisioning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Obligatorisk tenant-valg ved device-oprettelse. Admin-UI bekræftelsesdialog. Audit trail.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T-MT03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Site-hierarki inkonsistens (kamera på forkert site)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UI validerer site-tilhørsforhold ved config-ændringer. DB foreign key constraints.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T-MT04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SFTP chroot ikke isoleret per tenant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Dedikerede OS-brugere og chroot-mapper per tenant i produktion. Implementeres i Fase 3.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Tidssynkronisering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T-TS01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 ikke aktivt på edge-node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Verificer chrony installeret og aktivt ved provisioning. Heartbeat inkluderer NTP-offset. Alarm ved offset &gt; 2s.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T-TS02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NTP-offset &gt; 1 sekund — billeder ikke synkrone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NTP over internet giver typisk &lt;500ms. chrony bedre end systemd-timesyncd. PTP som Fase 3 option.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T-TS03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Headend-koordinering fejler — kameraer optager ikke synkront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har lokalt fallback: hvis headend-schedule ikke hentes, bruges cached schedule. Alarm ved manglende sync.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T-TS04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Upload-throttling for aggressiv — billeder forsinkes unødigt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 per kamera er konservativt. Juster baseret på faktisk linjekapacitet. Monitorér upload-queue.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Filnavn og Dataintegritet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customer_name/site_name/camera_name ikke konfigureret ved første capture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Filnavn falder tilbage til MAC-baseret format hvis navne mangler. Web UI kræver navne før enhed aktiveres (Fase 2).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Specialtegn i navne giver ugyldige filnavne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saniterer navne: erstat mellemrum med _, fjern specialtegn. Validering i web UI ved input.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T-FN03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Duplikate filnavne ved identiske navne + timestamp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LAV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Sekunders timestamp er unik per kamera. SHA-256 hash i metadata sikrer ægthed.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Eksisterende Risici — Uændret Status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Fysiske 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Trussel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Fysisk adgang til edge node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5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KRI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Låst kabinet, tamper-evident segl, overlayFS (Fase 2), minimal data at-rest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Ekstreme temperaturer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Industrial-grade SSD, aluminiumskabinet, temperaturalarm ved &gt; 75°C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Strømudfald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WAL, overlayFS (Fase 2), UPS eller batteri anbefales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Kamera-skade / fokus-drift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Blur-score kvalitetskontrol, daglig QA-overblik i web UI, alarm ved kvalitetsfejl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Netværks- og Systemtrusler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00"/>
        <w:gridCol w:w="400"/>
        <w:gridCol w:w="700"/>
        <w:gridCol w:w="46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Trussel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4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Kontrol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T-N01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Netværksudfald &gt; 24 timer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Store-and-forward: captures kø'es lokalt, upload ved genoprettet forbindelse. 50 GB lokal buffer.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T-N02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5G modem hænger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ConnectivityMonitor: 3 fejl → modem power-cycle via GPIO 361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T-N03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SFTP credential kompromittering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MID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til SSH-nøgler i Fase 2. SFTP chroot begrænser damage.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T-N04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Headend DDoS / overbelastning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LAV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Upload-throttling fordeler load. Rate limiting på API. Edge fungerer autonomt.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Residual Risiko — Sammenfatning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400"/>
        <w:gridCol w:w="1500"/>
        <w:gridCol w:w="2926"/>
      </w:tblGrid>
      <w:tr>
        <w:tc>
          <w:tcPr>
            <w:tcW w:type="dxa" w:w="7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Score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Accepteret af</w:t>
            </w:r>
          </w:p>
        </w:tc>
        <w:tc>
          <w:tcPr>
            <w:tcW w:type="dxa" w:w="29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SFTP password i klartekst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 → 4 MID ved SSH-nøgler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Operatør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Ved Fase 2 deployment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overlayFS ikke implementeret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 → 2 LAV ved impl.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Operatør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høj prioritet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T-O08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 ikke i versionsstyring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 → 3 LAV ved git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Operatør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høj prioritet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T-MT01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Tenant-isolation i web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KRI → 3 LAV ved RBAC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Ledelse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 — obligatorisk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T-TS01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 ikke aktivt på edge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HØJ → 2 LAV ved chrony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Operatør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ved provisioning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T-FN01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Navne ikke konfigureret ved første capture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HØJ → 2 LAV ved validering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Operatør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— web UI validering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T-F01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Fysisk adgang til edge 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KRI → 8 HØJ ved overlayFS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Ledelse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Løbende — fysisk sikring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Risk Assessment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2026-03-31T07:17:52.008Z</dcterms:created>
  <dcterms:modified xsi:type="dcterms:W3CDTF">2026-03-31T07:17:52.009Z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