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6BA8"/>
          <w:sz w:val="56"/>
          <w:szCs w:val="56"/>
        </w:rPr>
        <w:t xml:space="preserve">TimeLapse Pro</w:t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SABSA Risk Assessment v3.0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Trusselskatalog · Risikovurdering · Kontroller · Residual Risiko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</w:t>
            </w:r>
          </w:p>
        </w:tc>
        <w:tc>
          <w:tcPr>
            <w:tcW w:type="dxa" w:w="62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Værdi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 — Fase 1 Gennemført + Nye risici fra kamera-diagnostik og tidssynkronisering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Metodik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SABSA F1 Risk &amp; Opportunity Management, ISO 27005, ISO 31000, IEC 62443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31. marts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Fase 1 Risici — Løst</w:t>
      </w:r>
    </w:p>
    <w:p>
      <w:r>
        <w:rPr>
          <w:rFonts w:ascii="Arial" w:cs="Arial" w:eastAsia="Arial" w:hAnsi="Arial"/>
          <w:sz w:val="20"/>
          <w:szCs w:val="20"/>
        </w:rPr>
        <w:t xml:space="preserve">Følgende risici er identificeret og løst i Fase 1: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826"/>
      </w:tblGrid>
      <w:tr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58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implementeret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T-O01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Config-overskrivelse fra headend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Per-enhed config i device_config kolonne + config_version MD5 hash. Edge springer over hvis version uændret.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T-O02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BCM/BOARD inkompatibel (RK3588S)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Direkte sysfs GPIO. GPIO 356 (kamera, pin 7) + 361 (modem, pin 11). gpiochip352.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T-O03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UploadManager init FØR config-pull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UploadManager reinitialiseres efter _pull_config i startup-sekvensen.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T-O04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/run/timelapse forsvinder ved reboot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/etc/tmpfiles.d/timelapse.conf opretter mappen ved boot.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T-O05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config_interval var 6 timer — ikke 5 min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Rettet til timedelta(minutes=5) i agent.py.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T-O06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gvfs-gphoto2-volume-monitor blokerede USB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Permanent maskeret: systemctl --user mask gvfs-gphoto2-volume-monitor. Skyldte at camera_diagnostics hang.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T-O07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capturetarget nulstilles til Internal RAM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 via initial_commands: capturetarget=1 ved hvert camera connect.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T-O08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exposurecompensation var -4 EV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Rettet til 0 EV via gphoto2 --set-config exposurecompensation=15.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T-O09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customer_name manglede i config-svar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Headend returnerer nu customer_name/site_name/camera_name i device-sektion.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T-O10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Filnavne MAC-baserede pga. __pycache__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Slet altid .pyc OG __pycache__ mapper ved kodeændringer.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Aktive Operationelle Risici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00"/>
        <w:gridCol w:w="400"/>
        <w:gridCol w:w="700"/>
        <w:gridCol w:w="4626"/>
      </w:tblGrid>
      <w:tr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Behandling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T-A01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SFTP password i config.yaml (klartekst)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HØJ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Accepteret midlertidigt. SSH-nøgle SFTP planlagt i Fase 2.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T-A02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overlayFS ikke implementeret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HØJ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Strømudfald kan korruptere filsystem. Implementeres i Fase 2.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T-A03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Kildekode patches direkte på Pi — ikke i git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HØJ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Git-baseret deployment planlagt i Fase 2.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T-A04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Heartbeat sendes ikke ved netværksfejl under capture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Store-and-forward kø. Næste heartbeat sender akkumulerede data.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T-A05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camera_diagnostics timeout hvis kamera ikke svarer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try/except med log.warning. Driver disconnectes FØR diagnostik.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Nye Risici — Kamera-diagnostik og Tidssynkronisering</w:t>
      </w:r>
    </w:p>
    <w:p>
      <w:pPr>
        <w:pStyle w:val="Heading2"/>
      </w:pPr>
      <w:r>
        <w:t xml:space="preserve">3.1 Kamera-Diagnostik Risici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00"/>
        <w:gridCol w:w="400"/>
        <w:gridCol w:w="700"/>
        <w:gridCol w:w="4626"/>
      </w:tblGrid>
      <w:tr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Behandling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T-K01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Shutter-tæller nærmer sig levetids-grænse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HØJ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 ved &gt;80% (20.000/100.000 nu = 21%). Nuværende: 20.901 = 20.9%. God tid til planlægning.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T-K02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drift ikke rettet automatisk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MID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initial_commands retter de fleste parametre ved hvert connect. Drift logges og sendes til headend.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T-K03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Linse skiftes uden at headend opdateres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LAV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cam_lens_name monitoreres i diagnostik. Alert hvis uventet linse.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T-K04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Batteri løber tør på lokation uden AC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cam_battery_pct alarm ved &lt;20%. Nuværende: 100% (AC-tilsluttet).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Tidssynkronisering Risici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00"/>
        <w:gridCol w:w="400"/>
        <w:gridCol w:w="700"/>
        <w:gridCol w:w="4626"/>
      </w:tblGrid>
      <w:tr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Behandling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T-T01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NTP offset overstiger 1 sekund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LAV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chrony giver ~2ms offset. Alarm ved &gt;2s. Nuværende: 0.0002s. Risiko meget lav.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T-T02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Præcis timing fejler pga. load på Orange Pi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time.sleep() er ikke realtids-garanteret. CPU load 4% — lav risiko. Buffer på ±2 sekunder.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T-T03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lead_s ikke kalibreret til faktisk capture-tid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Målt: relay ON → eksponering = ~13-15 sekunder. lead_s = warmup_s + 5 = 15. Monitoreres løbende.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Eksisterende Risici — Uændret Status</w:t>
      </w:r>
    </w:p>
    <w:p>
      <w:pPr>
        <w:pStyle w:val="Heading2"/>
      </w:pPr>
      <w:r>
        <w:t xml:space="preserve">4.1 Fysiske Trusler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00"/>
        <w:gridCol w:w="400"/>
        <w:gridCol w:w="700"/>
        <w:gridCol w:w="4626"/>
      </w:tblGrid>
      <w:tr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Trussel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Kontrol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T-F01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Fysisk adgang til edge node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KRI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Låst kabinet, tamper-evident segl, overlayFS (Fase 2), minimal data at-rest.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T-F03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Ekstreme temperaturer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HØJ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Industrial SSD, aluminiumskabinet, CPU temp alarm &gt;75°C i diagnostik.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T-F04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Strømudfald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HØJ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WAL, overlayFS (Fase 2 prioritet), UPS anbefales.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T-F05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Kamera-skade / fokus-drift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MID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Blur-score alarm &lt;80. Web UI grafer viser trend. Dip kl. ~14:15 og ~15:27 observeret 31/3.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Netværks- og Systemtrusler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00"/>
        <w:gridCol w:w="400"/>
        <w:gridCol w:w="700"/>
        <w:gridCol w:w="4626"/>
      </w:tblGrid>
      <w:tr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Trussel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Kontrol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T-N01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Netværksudfald &gt; 24 timer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HØJ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Store-and-forward: 50 GB lokal buffer. Upload kø. Captures fortsætter autonomt.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T-N02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5G modem hænger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MID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ConnectivityMonitor: 3 fejl → modem power-cycle via GPIO 361.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T-N03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SFTP credential kompromittering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MID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SSH-nøgler i Fase 2. SFTP chroot begrænser damage.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Residual Risiko — Sammenfatning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400"/>
        <w:gridCol w:w="4426"/>
      </w:tblGrid>
      <w:tr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 score</w:t>
            </w:r>
          </w:p>
        </w:tc>
        <w:tc>
          <w:tcPr>
            <w:tcW w:type="dxa" w:w="44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dato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T-A01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SFTP password klartekst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8→4 ved SSH-nøgler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2 deployment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T-A02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overlayFS ikke implementeret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9→2 ved impl.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2 — høj prioritet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T-A03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Kode ikke i git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9→3 ved git-deployment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2 — høj prioritet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T-K01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Shutter 20.9% af levetid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8→2 ved planlagt udskiftning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Monitoreres løbende — god tid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T-F01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Fysisk adgang til edge node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16→8 ved overlayFS + kabinet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Løbende — fysisk sikring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T-T01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NTP offset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— meget lav risiko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chrony giver 0.0002s offset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Fortroligt    Side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A8" w:sz="4" w:space="1"/>
      </w:pBdr>
    </w:pPr>
    <w:r>
      <w:rPr>
        <w:rFonts w:ascii="Arial" w:cs="Arial" w:eastAsia="Arial" w:hAnsi="Arial"/>
        <w:color w:val="2E6BA8"/>
        <w:sz w:val="18"/>
        <w:szCs w:val="18"/>
      </w:rPr>
      <w:t xml:space="preserve">TimeLapse Pro — SABSA Risk Assessment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BA8" w:sz="6" w:space="1"/>
      </w:pBdr>
      <w:spacing w:before="360" w:after="180"/>
      <w:outlineLvl w:val="0"/>
    </w:pPr>
    <w:rPr>
      <w:rFonts w:ascii="Arial" w:cs="Arial" w:eastAsia="Arial" w:hAnsi="Arial"/>
      <w:b/>
      <w:bCs/>
      <w:color w:val="2E6B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2026-04-01T22:32:48.492Z</dcterms:created>
  <dcterms:modified xsi:type="dcterms:W3CDTF">2026-04-01T22:32:48.493Z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