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</w:t>
        <w:tab/>
        <w:t xml:space="preserve">Resources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Original Paper: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Gotham Dataset 2025: A Reproducible Large-Scale IoT Network 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Dataset Repository: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GothamDataset2025.zip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Paper Repository: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GitHub - Gotham Network Packet Labeller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sz w:val="26"/>
          <w:szCs w:val="26"/>
          <w:rtl w:val="0"/>
        </w:rPr>
        <w:t xml:space="preserve">2.</w:t>
        <w:tab/>
        <w:t xml:space="preserve">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This report utilizes the Gotham Dataset 2025, a reproducible and large-scale IoT network dataset generated via the Gotham testbed. The dataset addresses the limitations of existing IoT security datasets by emulating a realistic, heterogeneous smart city environment containing 78 distinct IoT devices (e.g., Air Quality Sensors, IP Cameras, Smart Power Grids) operating on protocols such as </w:t>
      </w:r>
      <w:r w:rsidDel="00000000" w:rsidR="00000000" w:rsidRPr="00000000">
        <w:rPr>
          <w:b w:val="1"/>
          <w:bCs w:val="1"/>
          <w:rtl w:val="0"/>
        </w:rPr>
        <w:t xml:space="preserve">MQTT, CoAP, and RTSP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sz w:val="26"/>
          <w:szCs w:val="26"/>
          <w:rtl w:val="0"/>
        </w:rPr>
        <w:t xml:space="preserve">3.</w:t>
        <w:tab/>
        <w:t xml:space="preserve">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The Gotham Dataset 2025 was originally provided in two distinct formats: raw data and processed data. The raw data consisted of network traffic captures in PCAP format, collected via tcpdump and organized by benign and malicious scenarios. 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The processed data was supplied as CSV files, derived from the PCAP files using the Tshark feature extraction tool. These CSV files featured a tabular structure where each row represented a network packet, containing a vector of 23 technical features (such as frame length, protocols, IP addresses, and ports) alongside a classification label identifying the traffic as either normal or belonging to one of the 10 different multi-class attack types. This report narrows the scope to a binary classification problem: distinguishing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benign </w:t>
      </w:r>
      <w:r w:rsidDel="00000000" w:rsidR="00000000" w:rsidRPr="00000000">
        <w:rPr>
          <w:rtl w:val="0"/>
        </w:rPr>
        <w:t xml:space="preserve">traffic from </w:t>
      </w:r>
      <w:r w:rsidDel="00000000" w:rsidR="00000000" w:rsidRPr="00000000">
        <w:rPr>
          <w:b w:val="1"/>
          <w:bCs w:val="1"/>
          <w:rtl w:val="0"/>
        </w:rPr>
        <w:t xml:space="preserve">command and control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5863" cy="3560174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3560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4.</w:t>
        <w:tab/>
        <w:t xml:space="preserve">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The implementation is based on the data processing scripts provided in the official repository of the Gotham Dataset 2025 paper.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4.1.</w:t>
        <w:tab/>
        <w:t xml:space="preserve">Data Acquisition and Sampling Strategy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The dataset was processed using a chunk-based loading strategy (chunksize=100,000). A sampling strategy was applied during the loading phase: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Malicious Traffic Retention: All instances labeled with "C&amp;C" were retained to preserve critical attack patterns.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Benign Traffic Downsampling: Only 5% of the instances labeled as benign traffic were randomly sampled. </w:t>
      </w:r>
    </w:p>
    <w:p w:rsidR="00000000" w:rsidDel="00000000" w:rsidP="00000000" w:rsidRDefault="00000000" w:rsidRPr="00000000" w14:paraId="00000018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76688" cy="931417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6688" cy="931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519238" cy="1024205"/>
            <wp:effectExtent b="0" l="0" r="0" t="0"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9238" cy="1024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4.2.</w:t>
        <w:tab/>
        <w:t xml:space="preserve">Preprocessing and Feature Engineering 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Binary Labeling: The multi-class labels were mapped to a binary target variable: 0 for Normal/Benign traffic and 1 for C&amp;C traffic.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Feature Removal: Crucially, network identifiers that could lead to overfitting were explicitly removed. The dropped features included ip.src, ip.dst, eth.src, eth.dst, and frame.time. 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Encoding and Scaling: Categorical features (such as protocols and flags) were transformed using Label Encoding. Constant columns with zero variance were removed to reduce noise. The feature set was normalized using a Standard Scaler to ensure convergence during training.</w:t>
      </w:r>
    </w:p>
    <w:p w:rsidR="00000000" w:rsidDel="00000000" w:rsidP="00000000" w:rsidRDefault="00000000" w:rsidRPr="00000000" w14:paraId="0000001E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05338" cy="1897215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1897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43438" cy="840755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840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109788" cy="515726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9788" cy="51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4.3.</w:t>
        <w:tab/>
        <w:t xml:space="preserve">Model Architectures and Training Setup </w:t>
      </w:r>
    </w:p>
    <w:p w:rsidR="00000000" w:rsidDel="00000000" w:rsidP="00000000" w:rsidRDefault="00000000" w:rsidRPr="00000000" w14:paraId="0000002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Centralized learning:</w:t>
      </w:r>
    </w:p>
    <w:p w:rsidR="00000000" w:rsidDel="00000000" w:rsidP="00000000" w:rsidRDefault="00000000" w:rsidRPr="00000000" w14:paraId="00000023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 Deep Neural Network (DNN) using the TensorFlow/Keras library.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Input Layer that receives the packet data.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Hidden Layers (with 64, 32, and 16 neurons) to learn complex patterns.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Dropout (0.2), which randomly turns off 20% of the neurons during training. This forces the model to learn general patterns instead of just memorizing the data.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Output Layer uses a "Sigmoid" function, which outputs a probability between 0 and 1 (0 = Normal, 1 = Attack).</w:t>
      </w:r>
    </w:p>
    <w:p w:rsidR="00000000" w:rsidDel="00000000" w:rsidP="00000000" w:rsidRDefault="00000000" w:rsidRPr="00000000" w14:paraId="00000028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14638" cy="1115234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4638" cy="1115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Training: The model saw the entire dataset and trained on it for 10 full cycles (epochs).</w:t>
      </w:r>
    </w:p>
    <w:p w:rsidR="00000000" w:rsidDel="00000000" w:rsidP="00000000" w:rsidRDefault="00000000" w:rsidRPr="00000000" w14:paraId="0000002A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714500" cy="1209675"/>
            <wp:effectExtent b="0" l="0" r="0" t="0"/>
            <wp:docPr id="2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Federated learning:</w:t>
      </w:r>
    </w:p>
    <w:p w:rsidR="00000000" w:rsidDel="00000000" w:rsidP="00000000" w:rsidRDefault="00000000" w:rsidRPr="00000000" w14:paraId="0000002D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Simulate 5 separate IoT devices (clients). Data partitioning: training data (X_train) sliced into 5 equal pieces. Each simulated device got one piece. 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Distribution: A central server sends a generic, untrained model to the 5 clients.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Local Training: Each client trains this model only on its own small slice of data for a short time (1 epoch).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Aggregation: The clients send only the mathematical updates back to the server. 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Averaging: The server takes these 5 updates and averages them together to create a smarter "Global Model".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Repetition: Repeated this cycle for 5 rounds to make the model accurate.</w:t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57388" cy="1629825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7388" cy="162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609667" cy="3475312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667" cy="3475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Random Forest: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An ensemble learning method using the RandomForestClassifier.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Estimators: Composed of 70 separate decision trees (n_estimators=70) working in parallel.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Constraints: Each tree is limited to a maximum depth of 20 (max_depth=20) to prevent overfitting.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Balancing: Uses class_weight='balanced' to automatically adjust weights inversely proportional to class frequencies in the input data.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Features: Considers the square root (sqrt) of the total features when looking for the best split.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33650" cy="2657475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KNN: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 distance-based classifier using the KNeighborsClassifier from the scikit-learn library.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Neighbors: Configured with K=3 (n_neighbors=3), meaning it looks at the 3 closest data points to decide the class.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Metric: Relies on standard Euclidean distance to measure similarity between network packets.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38575" cy="154305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XGBoost: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 Gradient Boosting model using the XGBClassifier library. Based on an ensemble of decision trees built sequentially, where each new tree corrects the errors of the previous ones.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Optimization: Uses logloss as the evaluation metric to minimize the error in probability predictions.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Configuration: Uses a fixed random seed (random_state=42) to ensure the tree structure is reproducible.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57700" cy="1571625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Extra Trees: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An ensemble method using the ExtraTreesClassifier (Extremely Randomized Trees). Unlike Random Forest, this model selects cut-points completely at random for each feature and uses the whole learning sample. Aggregates predictions from a multitude of unpruned decision trees to reduce variance.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05075" cy="158115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 Tree: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 single tree-based model using the DecisionTreeClassifier from scikit-learn. Creates a flowchart-like structure where internal nodes represent tests on attributes and leaf nodes represent class labels.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Configuration: Uses a fixed random seed (random_state=42) to ensure the tree structure is reproducible.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05200" cy="158115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Logistic Regression Model: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 linear classifier using the LogisticRegression algorithm from scikit-learn. Uses the logistic function to model the probability of a packet belonging to a specific class (Normal vs. C&amp;C).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Solver: Configured with a maximum of 1000 iterations (max_iter=1000) to allow the optimization algorithm sufficient time to converge.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Configuration: Uses a fixed random seed (random_state=42) to ensure the tree structure is reproducible.</w:t>
      </w:r>
    </w:p>
    <w:p w:rsidR="00000000" w:rsidDel="00000000" w:rsidP="00000000" w:rsidRDefault="00000000" w:rsidRPr="00000000" w14:paraId="00000057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10050" cy="15621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</w:t>
        <w:tab/>
        <w:t xml:space="preserve">Results</w:t>
      </w:r>
    </w:p>
    <w:p w:rsidR="00000000" w:rsidDel="00000000" w:rsidP="00000000" w:rsidRDefault="00000000" w:rsidRPr="00000000" w14:paraId="0000006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Centralized Deep Learning</w:t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908079" cy="1568286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8079" cy="1568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28913" cy="2375528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8913" cy="237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Federated Learning Simulation</w:t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692206" cy="1433513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2206" cy="1433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09888" cy="2518172"/>
            <wp:effectExtent b="0" l="0" r="0" t="0"/>
            <wp:docPr id="2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9888" cy="2518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Random Forest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76559" cy="1320899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59" cy="1320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871788" cy="2496809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1788" cy="24968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KNN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43188" cy="1286815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3188" cy="1286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995613" cy="2609675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5613" cy="26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XGBoost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71763" cy="129399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1763" cy="1293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947988" cy="2567017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7988" cy="2567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Extra Trees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81288" cy="130441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1288" cy="1304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926910" cy="2541549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6910" cy="2541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 Tree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719388" cy="1280261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9388" cy="12802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909888" cy="2525563"/>
            <wp:effectExtent b="0" l="0" r="0" t="0"/>
            <wp:docPr id="2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9888" cy="2525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Logistic Regression Model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81288" cy="117656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1288" cy="1176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862263" cy="2489714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2263" cy="2489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4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3.png"/><Relationship Id="rId20" Type="http://schemas.openxmlformats.org/officeDocument/2006/relationships/image" Target="media/image23.png"/><Relationship Id="rId41" Type="http://schemas.openxmlformats.org/officeDocument/2006/relationships/header" Target="header1.xml"/><Relationship Id="rId22" Type="http://schemas.openxmlformats.org/officeDocument/2006/relationships/image" Target="media/image30.png"/><Relationship Id="rId21" Type="http://schemas.openxmlformats.org/officeDocument/2006/relationships/image" Target="media/image14.png"/><Relationship Id="rId24" Type="http://schemas.openxmlformats.org/officeDocument/2006/relationships/image" Target="media/image8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20.png"/><Relationship Id="rId25" Type="http://schemas.openxmlformats.org/officeDocument/2006/relationships/image" Target="media/image1.png"/><Relationship Id="rId28" Type="http://schemas.openxmlformats.org/officeDocument/2006/relationships/image" Target="media/image28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hyperlink" Target="https://arxiv.org/pdf/2502.03134" TargetMode="External"/><Relationship Id="rId29" Type="http://schemas.openxmlformats.org/officeDocument/2006/relationships/image" Target="media/image12.png"/><Relationship Id="rId7" Type="http://schemas.openxmlformats.org/officeDocument/2006/relationships/hyperlink" Target="https://zenodo.org/records/14502760" TargetMode="External"/><Relationship Id="rId8" Type="http://schemas.openxmlformats.org/officeDocument/2006/relationships/hyperlink" Target="https://github.com/othmbela/gotham-network-packet-labeller/tree/main/notebooks" TargetMode="External"/><Relationship Id="rId31" Type="http://schemas.openxmlformats.org/officeDocument/2006/relationships/image" Target="media/image24.png"/><Relationship Id="rId30" Type="http://schemas.openxmlformats.org/officeDocument/2006/relationships/image" Target="media/image19.png"/><Relationship Id="rId11" Type="http://schemas.openxmlformats.org/officeDocument/2006/relationships/image" Target="media/image26.png"/><Relationship Id="rId33" Type="http://schemas.openxmlformats.org/officeDocument/2006/relationships/image" Target="media/image15.png"/><Relationship Id="rId10" Type="http://schemas.openxmlformats.org/officeDocument/2006/relationships/image" Target="media/image4.png"/><Relationship Id="rId32" Type="http://schemas.openxmlformats.org/officeDocument/2006/relationships/image" Target="media/image18.png"/><Relationship Id="rId13" Type="http://schemas.openxmlformats.org/officeDocument/2006/relationships/image" Target="media/image2.png"/><Relationship Id="rId35" Type="http://schemas.openxmlformats.org/officeDocument/2006/relationships/image" Target="media/image31.png"/><Relationship Id="rId12" Type="http://schemas.openxmlformats.org/officeDocument/2006/relationships/image" Target="media/image3.png"/><Relationship Id="rId34" Type="http://schemas.openxmlformats.org/officeDocument/2006/relationships/image" Target="media/image29.png"/><Relationship Id="rId15" Type="http://schemas.openxmlformats.org/officeDocument/2006/relationships/image" Target="media/image7.png"/><Relationship Id="rId37" Type="http://schemas.openxmlformats.org/officeDocument/2006/relationships/image" Target="media/image25.png"/><Relationship Id="rId14" Type="http://schemas.openxmlformats.org/officeDocument/2006/relationships/image" Target="media/image21.png"/><Relationship Id="rId36" Type="http://schemas.openxmlformats.org/officeDocument/2006/relationships/image" Target="media/image17.png"/><Relationship Id="rId17" Type="http://schemas.openxmlformats.org/officeDocument/2006/relationships/image" Target="media/image22.png"/><Relationship Id="rId39" Type="http://schemas.openxmlformats.org/officeDocument/2006/relationships/image" Target="media/image6.png"/><Relationship Id="rId16" Type="http://schemas.openxmlformats.org/officeDocument/2006/relationships/image" Target="media/image27.png"/><Relationship Id="rId38" Type="http://schemas.openxmlformats.org/officeDocument/2006/relationships/image" Target="media/image32.png"/><Relationship Id="rId19" Type="http://schemas.openxmlformats.org/officeDocument/2006/relationships/image" Target="media/image10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