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38973b27fe00aa192aaf8291f649d235e852785.png"/>
            <a:graphic>
              <a:graphicData uri="http://schemas.openxmlformats.org/drawingml/2006/picture">
                <pic:pic>
                  <pic:nvPicPr>
                    <pic:cNvPr id="1" name="image-838973b27fe00aa192aaf8291f649d235e85278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now_fill_a_report_like_this_example_one"/>
      <w:r>
        <w:rPr>
          <w:rFonts w:eastAsia="inter" w:cs="inter" w:ascii="inter" w:hAnsi="inter"/>
          <w:b/>
          <w:color w:val="000000"/>
          <w:sz w:val="39"/>
        </w:rPr>
        <w:t xml:space="preserve">Now, fill a report like this example one: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"Reproducing behavior-based C2 detection using Random Forest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We reproduced the behavior-based C2 detection method from the paper "Extending C2 Traffic Detection Methodologies: From TLS 1.2 to TLS 1.3-enabled Malware" using the provided Random Forest classifier implementation. The model was trained on TLS 1.2 traffic and evaluated on TLS 1.3 traffic to verify the reported generalization performance.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Methodology: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Feature extraction: Application data record sizes and directions from TLS 1.3 flows (behavior extraction technique from the paper)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Training: Random Forest with hyperparameter tuning via GridSearchCV (as implemented in the paper's code)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Evaluation: Tested on TLS 1.2 baseline, TLS 1.3 without behavior extraction, and TLS 1.3 with behavior extraction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Results: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TLS 1.2 baseline: 99.16% detection on short certificates, 99.03% on long certificates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TLS 1.3 without behavior extraction: 0% detection (demonstrates the challenge addressed by the paper)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TLS 1.3 with behavior extraction: 93.87% detection on short certificates, 93.21% on long certificates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These results match the paper's claim of "over 93% detection" for TLS 1.3 C2 traffic using behavior-based classification, confirming successful reproduction of the reported results.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Report: 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https://dl.acm.org/doi/pdf/10.1145/3678890.3678921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Screenshots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 it with our results, i will attach them now as a html. I did everything from scratch. I also used a python file to preprocess the data.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I'll create your report based on your results: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dns_based_command_control_detecti_b2c2f7"/>
      <w:r>
        <w:rPr>
          <w:rFonts w:eastAsia="inter" w:cs="inter" w:ascii="inter" w:hAnsi="inter"/>
          <w:b/>
          <w:color w:val="000000"/>
          <w:sz w:val="39"/>
        </w:rPr>
        <w:t xml:space="preserve">DNS-Based Command &amp; Control Detection for IoT Botnets Using IoT23 Dataset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implementation_report"/>
      <w:r>
        <w:rPr>
          <w:rFonts w:eastAsia="inter" w:cs="inter" w:ascii="inter" w:hAnsi="inter"/>
          <w:b/>
          <w:color w:val="000000"/>
          <w:sz w:val="24"/>
        </w:rPr>
        <w:t xml:space="preserve">Implementation Report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We implemented a comprehensive DNS-based Command &amp; Control (C&amp;C) detection system for IoT botnets using the IoT23 dataset. The system was built from scratch, including custom data preprocessing and multiple machine learning models to detect C&amp;C communication patterns in DNS traffic.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" w:name="methodology"/>
      <w:r>
        <w:rPr>
          <w:rFonts w:eastAsia="inter" w:cs="inter" w:ascii="inter" w:hAnsi="inter"/>
          <w:b/>
          <w:color w:val="000000"/>
          <w:sz w:val="24"/>
        </w:rPr>
        <w:t xml:space="preserve">Methodology: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 Preprocessing:</w:t>
      </w:r>
      <w:r>
        <w:rPr>
          <w:rFonts w:eastAsia="inter" w:cs="inter" w:ascii="inter" w:hAnsi="inter"/>
          <w:color w:val="000000"/>
        </w:rPr>
        <w:t xml:space="preserve"> Custom Python script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process_iot23_cc_dns_features.py</w:t>
      </w:r>
      <w:r>
        <w:rPr>
          <w:rFonts w:eastAsia="inter" w:cs="inter" w:ascii="inter" w:hAnsi="inter"/>
          <w:color w:val="000000"/>
        </w:rPr>
        <w:t xml:space="preserve">) to extract and filter C&amp;C traffic from the IoT23 dataset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Filtered 30.9M+ network flows for C&amp;C attacks and benign traffic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Extracted DNS-related behavioral features: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Port-based indicators (DNS port 53)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Service-type classification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DNS-like traffic patterns (packet size, protocol characteristics)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Applied class balancing (1:10 ratio) to address severe imbalance (0.18% C&amp;C vs 99.82% benign)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Final balanced dataset: 622,094 samples (9.09% C&amp;C attacks, 90.91% benign)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Feature Engineering:</w:t>
      </w:r>
      <w:r>
        <w:rPr>
          <w:rFonts w:eastAsia="inter" w:cs="inter" w:ascii="inter" w:hAnsi="inter"/>
          <w:color w:val="000000"/>
        </w:rPr>
        <w:t xml:space="preserve"> 23 features including network flow characteristics, DNS indicators, and one-hot encoded protocol/connection states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Models Trained: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Logistic Regression (TensorFlow implementation with mini-batch training)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Artificial Neural Network (3-layer architecture: 128-64-32 neurons)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Decision Tree (max_depth=20, min_samples_split=100)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Random Forest (100 estimators, max_depth=20)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XGBoost (100 estimators, histogram-based tree method)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Evaluation:</w:t>
      </w:r>
      <w:r>
        <w:rPr>
          <w:rFonts w:eastAsia="inter" w:cs="inter" w:ascii="inter" w:hAnsi="inter"/>
          <w:color w:val="000000"/>
        </w:rPr>
        <w:t xml:space="preserve"> 60/40 train-test split with stratified sampling, standardized features using StandardScaler</w:t>
      </w:r>
    </w:p>
    <w:p>
      <w:pPr>
        <w:spacing w:line="360" w:before="315" w:after="105" w:lineRule="auto"/>
        <w:ind w:left="-30"/>
        <w:jc w:val="left"/>
      </w:pPr>
      <w:bookmarkStart w:id="5" w:name="results"/>
      <w:r>
        <w:rPr>
          <w:rFonts w:eastAsia="inter" w:cs="inter" w:ascii="inter" w:hAnsi="inter"/>
          <w:b/>
          <w:color w:val="000000"/>
          <w:sz w:val="24"/>
        </w:rPr>
        <w:t xml:space="preserve">Results: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Dataset Composition: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Original: 30,917,198 flows → 56,554 C&amp;C attacks (0.18%) + 30,860,644 benign (99.82%)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Balanced: 622,094 flows → 56,554 C&amp;C attacks (9.09%) + 565,540 benign (90.91%)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Model Performance on Test Set (248,838 samples):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F1-Score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Logistic Regression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94.96%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95.01%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94.96%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94.15%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98.01%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98.03%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98.01%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97.91%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Decision Tree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99.95%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99.95%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99.95%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99.95%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Random Forest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99.92%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99.92%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99.92%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99.92%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XGBoost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99.99%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99.99%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99.99%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99.99%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Findings: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Tree-based models (Decision Tree, Random Forest, XGBoost) achieved </w:t>
      </w:r>
      <w:r>
        <w:rPr>
          <w:rFonts w:eastAsia="inter" w:cs="inter" w:ascii="inter" w:hAnsi="inter"/>
          <w:b/>
          <w:color w:val="000000"/>
          <w:sz w:val="21"/>
        </w:rPr>
        <w:t xml:space="preserve">&gt;99.9% detection accuracy</w:t>
      </w:r>
      <w:r>
        <w:rPr>
          <w:rFonts w:eastAsia="inter" w:cs="inter" w:ascii="inter" w:hAnsi="inter"/>
          <w:color w:val="000000"/>
          <w:sz w:val="21"/>
        </w:rPr>
        <w:t xml:space="preserve"> for DNS-based C&amp;C traffic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XGBoost demonstrated near-perfect detection (99.99%) with balanced precision and recall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Neural network achieved 98.01% accuracy, showing strong generalization despite simpler architecture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Class balancing strategy successfully enabled models to learn C&amp;C patterns despite original 1:545 attack-to-benign ratio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results confirm that </w:t>
      </w:r>
      <w:r>
        <w:rPr>
          <w:rFonts w:eastAsia="inter" w:cs="inter" w:ascii="inter" w:hAnsi="inter"/>
          <w:b/>
          <w:color w:val="000000"/>
        </w:rPr>
        <w:t xml:space="preserve">DNS-based behavioral features are highly effective for detecting C&amp;C communication in IoT botnet traffic</w:t>
      </w:r>
      <w:r>
        <w:rPr>
          <w:rFonts w:eastAsia="inter" w:cs="inter" w:ascii="inter" w:hAnsi="inter"/>
          <w:color w:val="000000"/>
        </w:rPr>
        <w:t xml:space="preserve">, achieving detection rates exceeding 99% across multiple model architectures. The methodology successfully addressed the extreme class imbalance challenge inherent in cybersecurity datasets.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Report:</w:t>
      </w:r>
      <w:r>
        <w:rPr>
          <w:rFonts w:eastAsia="inter" w:cs="inter" w:ascii="inter" w:hAnsi="inter"/>
          <w:color w:val="000000"/>
        </w:rPr>
        <w:t xml:space="preserve"> IoT23 Dataset - 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https://www.stratosphereips.org/datasets-iot23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Implementation: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Preprocessing Script: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process_iot23_cc_dns_features.py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Training Notebook: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IoT23_Preprocessing_and_Models.ipynb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Context: DNS-Based C&amp;C Detection for IoT Botnets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Achievement:</w:t>
      </w:r>
      <w:r>
        <w:rPr>
          <w:rFonts w:eastAsia="inter" w:cs="inter" w:ascii="inter" w:hAnsi="inter"/>
          <w:color w:val="000000"/>
        </w:rPr>
        <w:t xml:space="preserve"> Successfully reproduced high-accuracy C&amp;C detection (&gt;99%) using DNS behavioral features on a massively imbalanced real-world IoT dataset, demonstrating the viability of machine learning-based network intrusion detection systems for IoT security.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" w:name="fn1"/>
    <w:bookmarkEnd w:id="6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IoT23_Preprocessing_and_Models.html </w:t>
      </w:r>
    </w:p>
    <w:bookmarkStart w:id="7" w:name="fn2"/>
    <w:bookmarkEnd w:id="7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https://ppl-ai-file-upload.s3.amazonaws.com/web/direct-files/attachments/41174100/9565be05-61cf-4e58-9473-6460b474dda1/IoT23_Preprocessing_and_Models.html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3"/>
    <w:bookmarkEnd w:id="8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https://ppl-ai-file-upload.s3.amazonaws.com/web/direct-files/attachments/41174100/95a0c96b-8732-41df-8b5f-0c90a772b519/process_iot23_gpu.py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38973b27fe00aa192aaf8291f649d235e852785.png" TargetMode="Internal"/><Relationship Id="rId6" Type="http://schemas.openxmlformats.org/officeDocument/2006/relationships/hyperlink" Target="https://dl.acm.org/doi/pdf/10.1145/3678890.3678921" TargetMode="External"/><Relationship Id="rId7" Type="http://schemas.openxmlformats.org/officeDocument/2006/relationships/hyperlink" Target="https://www.stratosphereips.org/datasets-iot23" TargetMode="External"/><Relationship Id="rId8" Type="http://schemas.openxmlformats.org/officeDocument/2006/relationships/hyperlink" Target="https://ppl-ai-file-upload.s3.amazonaws.com/web/direct-files/attachments/41174100/9565be05-61cf-4e58-9473-6460b474dda1/IoT23_Preprocessing_and_Models.html" TargetMode="External"/><Relationship Id="rId9" Type="http://schemas.openxmlformats.org/officeDocument/2006/relationships/hyperlink" Target="https://ppl-ai-file-upload.s3.amazonaws.com/web/direct-files/attachments/41174100/95a0c96b-8732-41df-8b5f-0c90a772b519/process_iot23_gpu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2026-01-02T15:15:14.696Z</dcterms:created>
  <dcterms:modified xsi:type="dcterms:W3CDTF">2026-01-02T15:15:14.696Z</dcterms:modified>
</cp:coreProperties>
</file>