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EC6CB" w14:textId="77777777" w:rsidR="00DC7891" w:rsidRDefault="00FC4425" w:rsidP="00DC7891">
      <w:pPr>
        <w:pStyle w:val="1"/>
        <w:spacing w:before="0" w:after="120" w:line="275" w:lineRule="auto"/>
        <w:jc w:val="center"/>
        <w:rPr>
          <w:rFonts w:eastAsia="標楷體"/>
          <w:color w:val="1B1C1D"/>
          <w:sz w:val="32"/>
          <w:szCs w:val="32"/>
        </w:rPr>
      </w:pPr>
      <w:r w:rsidRPr="00DC7891">
        <w:rPr>
          <w:rFonts w:eastAsia="標楷體"/>
          <w:color w:val="1B1C1D"/>
          <w:sz w:val="32"/>
          <w:szCs w:val="32"/>
        </w:rPr>
        <w:t>2025</w:t>
      </w:r>
      <w:r w:rsidRPr="00DC7891">
        <w:rPr>
          <w:rFonts w:eastAsia="標楷體"/>
          <w:color w:val="1B1C1D"/>
          <w:sz w:val="32"/>
          <w:szCs w:val="32"/>
        </w:rPr>
        <w:t>年台灣與越南出入境全方位指南</w:t>
      </w:r>
    </w:p>
    <w:p w14:paraId="37EF8ECC" w14:textId="1957164E" w:rsidR="00DC7891" w:rsidRPr="00345C41" w:rsidRDefault="0024295B" w:rsidP="00BD1E9F">
      <w:pPr>
        <w:jc w:val="center"/>
        <w:rPr>
          <w:rFonts w:ascii="標楷體" w:eastAsia="標楷體" w:hAnsi="標楷體"/>
          <w:color w:val="1B1C1D"/>
          <w:sz w:val="28"/>
          <w:szCs w:val="28"/>
        </w:rPr>
      </w:pPr>
      <w:hyperlink r:id="rId5" w:history="1">
        <w:r w:rsidR="00DC7891" w:rsidRPr="0024295B">
          <w:rPr>
            <w:rStyle w:val="aa"/>
            <w:rFonts w:ascii="標楷體" w:eastAsia="標楷體" w:hAnsi="標楷體" w:hint="eastAsia"/>
            <w:sz w:val="28"/>
            <w:szCs w:val="28"/>
          </w:rPr>
          <w:t>網頁介紹</w:t>
        </w:r>
      </w:hyperlink>
      <w:r w:rsidR="00DC7891">
        <w:rPr>
          <w:rFonts w:ascii="標楷體" w:eastAsia="標楷體" w:hAnsi="標楷體" w:hint="eastAsia"/>
          <w:color w:val="1B1C1D"/>
          <w:sz w:val="28"/>
          <w:szCs w:val="28"/>
        </w:rPr>
        <w:t>、</w:t>
      </w:r>
      <w:r w:rsidR="00BD1E9F">
        <w:rPr>
          <w:rFonts w:ascii="標楷體" w:eastAsia="標楷體" w:hAnsi="標楷體"/>
          <w:color w:val="1B1C1D"/>
          <w:sz w:val="28"/>
          <w:szCs w:val="28"/>
        </w:rPr>
        <w:fldChar w:fldCharType="begin"/>
      </w:r>
      <w:r w:rsidR="00BD1E9F">
        <w:rPr>
          <w:rFonts w:ascii="標楷體" w:eastAsia="標楷體" w:hAnsi="標楷體"/>
          <w:color w:val="1B1C1D"/>
          <w:sz w:val="28"/>
          <w:szCs w:val="28"/>
        </w:rPr>
        <w:instrText xml:space="preserve"> </w:instrText>
      </w:r>
      <w:r w:rsidR="00BD1E9F">
        <w:rPr>
          <w:rFonts w:ascii="標楷體" w:eastAsia="標楷體" w:hAnsi="標楷體" w:hint="eastAsia"/>
          <w:color w:val="1B1C1D"/>
          <w:sz w:val="28"/>
          <w:szCs w:val="28"/>
        </w:rPr>
        <w:instrText>HYPERLINK "https://g.co/gemini/share/7864114a25ae"</w:instrText>
      </w:r>
      <w:r w:rsidR="00BD1E9F">
        <w:rPr>
          <w:rFonts w:ascii="標楷體" w:eastAsia="標楷體" w:hAnsi="標楷體"/>
          <w:color w:val="1B1C1D"/>
          <w:sz w:val="28"/>
          <w:szCs w:val="28"/>
        </w:rPr>
        <w:instrText xml:space="preserve"> </w:instrText>
      </w:r>
      <w:r w:rsidR="00BD1E9F">
        <w:rPr>
          <w:rFonts w:ascii="標楷體" w:eastAsia="標楷體" w:hAnsi="標楷體"/>
          <w:color w:val="1B1C1D"/>
          <w:sz w:val="28"/>
          <w:szCs w:val="28"/>
        </w:rPr>
      </w:r>
      <w:r w:rsidR="00BD1E9F">
        <w:rPr>
          <w:rFonts w:ascii="標楷體" w:eastAsia="標楷體" w:hAnsi="標楷體"/>
          <w:color w:val="1B1C1D"/>
          <w:sz w:val="28"/>
          <w:szCs w:val="28"/>
        </w:rPr>
        <w:fldChar w:fldCharType="separate"/>
      </w:r>
      <w:r w:rsidR="00BD1E9F" w:rsidRPr="00BD1E9F">
        <w:rPr>
          <w:rStyle w:val="aa"/>
          <w:rFonts w:ascii="標楷體" w:eastAsia="標楷體" w:hAnsi="標楷體" w:hint="eastAsia"/>
          <w:sz w:val="28"/>
          <w:szCs w:val="28"/>
        </w:rPr>
        <w:t>資訊圖表</w:t>
      </w:r>
      <w:r w:rsidR="00BD1E9F">
        <w:rPr>
          <w:rFonts w:ascii="標楷體" w:eastAsia="標楷體" w:hAnsi="標楷體"/>
          <w:color w:val="1B1C1D"/>
          <w:sz w:val="28"/>
          <w:szCs w:val="28"/>
        </w:rPr>
        <w:fldChar w:fldCharType="end"/>
      </w:r>
      <w:r w:rsidR="00BD1E9F">
        <w:rPr>
          <w:rFonts w:ascii="標楷體" w:eastAsia="標楷體" w:hAnsi="標楷體" w:hint="eastAsia"/>
          <w:color w:val="1B1C1D"/>
          <w:sz w:val="28"/>
          <w:szCs w:val="28"/>
        </w:rPr>
        <w:t>、</w:t>
      </w:r>
      <w:hyperlink r:id="rId6" w:history="1">
        <w:r w:rsidR="00DC7891" w:rsidRPr="00E43D2A">
          <w:rPr>
            <w:rStyle w:val="aa"/>
            <w:rFonts w:ascii="標楷體" w:eastAsia="標楷體" w:hAnsi="標楷體" w:hint="eastAsia"/>
            <w:sz w:val="28"/>
            <w:szCs w:val="28"/>
          </w:rPr>
          <w:t>語音説明</w:t>
        </w:r>
      </w:hyperlink>
      <w:r w:rsidR="00DC7891">
        <w:rPr>
          <w:rFonts w:ascii="標楷體" w:eastAsia="標楷體" w:hAnsi="標楷體" w:hint="eastAsia"/>
          <w:color w:val="1B1C1D"/>
          <w:sz w:val="28"/>
          <w:szCs w:val="28"/>
        </w:rPr>
        <w:t>、</w:t>
      </w:r>
      <w:hyperlink r:id="rId7" w:history="1">
        <w:r w:rsidR="00DC7891" w:rsidRPr="00273214">
          <w:rPr>
            <w:rStyle w:val="aa"/>
            <w:rFonts w:ascii="標楷體" w:eastAsia="標楷體" w:hAnsi="標楷體" w:hint="eastAsia"/>
            <w:sz w:val="28"/>
            <w:szCs w:val="28"/>
          </w:rPr>
          <w:t>檢核表</w:t>
        </w:r>
      </w:hyperlink>
    </w:p>
    <w:p w14:paraId="573C9F06" w14:textId="77777777" w:rsidR="009D3F9D" w:rsidRPr="00DC7891" w:rsidRDefault="009D3F9D" w:rsidP="00DC789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標楷體"/>
          <w:b/>
          <w:color w:val="1B1C1D"/>
          <w:sz w:val="32"/>
          <w:szCs w:val="32"/>
        </w:rPr>
      </w:pPr>
    </w:p>
    <w:p w14:paraId="4BAD7E99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本報告旨在為計劃於</w:t>
      </w:r>
      <w:r w:rsidRPr="00DC7891">
        <w:rPr>
          <w:rFonts w:eastAsia="標楷體"/>
          <w:color w:val="1B1C1D"/>
          <w:sz w:val="24"/>
          <w:szCs w:val="24"/>
        </w:rPr>
        <w:t>2025</w:t>
      </w:r>
      <w:r w:rsidRPr="00DC7891">
        <w:rPr>
          <w:rFonts w:eastAsia="標楷體"/>
          <w:color w:val="1B1C1D"/>
          <w:sz w:val="24"/>
          <w:szCs w:val="24"/>
        </w:rPr>
        <w:t>年前往越南的台灣旅客，提供一份涵蓋所有環節的權威性指南。內容基於最新的法規與實務操作，涵蓋從行前簽證策略、台灣出境流程、航班體驗、越南入境程序，到兩國海關規定的深度比較分析。本指南將以中華航空（</w:t>
      </w:r>
      <w:r w:rsidRPr="00DC7891">
        <w:rPr>
          <w:rFonts w:eastAsia="標楷體"/>
          <w:color w:val="1B1C1D"/>
          <w:sz w:val="24"/>
          <w:szCs w:val="24"/>
        </w:rPr>
        <w:t>China Airlines</w:t>
      </w:r>
      <w:r w:rsidRPr="00DC7891">
        <w:rPr>
          <w:rFonts w:eastAsia="標楷體"/>
          <w:color w:val="1B1C1D"/>
          <w:sz w:val="24"/>
          <w:szCs w:val="24"/>
        </w:rPr>
        <w:t>）的特定航班為例，進行詳盡說明，確保旅客能從容應對旅程中的每一個步驟。</w:t>
      </w:r>
    </w:p>
    <w:p w14:paraId="59DE901E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>航班資訊：</w:t>
      </w:r>
    </w:p>
    <w:p w14:paraId="4A4BB540" w14:textId="77777777" w:rsidR="009D3F9D" w:rsidRPr="00DC7891" w:rsidRDefault="00FC44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去程：</w:t>
      </w:r>
      <w:r w:rsidRPr="00DC7891">
        <w:rPr>
          <w:rFonts w:eastAsia="標楷體"/>
          <w:color w:val="1B1C1D"/>
          <w:sz w:val="24"/>
          <w:szCs w:val="24"/>
        </w:rPr>
        <w:t xml:space="preserve"> 8</w:t>
      </w:r>
      <w:r w:rsidRPr="00DC7891">
        <w:rPr>
          <w:rFonts w:eastAsia="標楷體"/>
          <w:color w:val="1B1C1D"/>
          <w:sz w:val="24"/>
          <w:szCs w:val="24"/>
        </w:rPr>
        <w:t>月</w:t>
      </w:r>
      <w:r w:rsidRPr="00DC7891">
        <w:rPr>
          <w:rFonts w:eastAsia="標楷體"/>
          <w:color w:val="1B1C1D"/>
          <w:sz w:val="24"/>
          <w:szCs w:val="24"/>
        </w:rPr>
        <w:t>17</w:t>
      </w:r>
      <w:r w:rsidRPr="00DC7891">
        <w:rPr>
          <w:rFonts w:eastAsia="標楷體"/>
          <w:color w:val="1B1C1D"/>
          <w:sz w:val="24"/>
          <w:szCs w:val="24"/>
        </w:rPr>
        <w:t>日</w:t>
      </w:r>
      <w:r w:rsidRPr="00DC7891">
        <w:rPr>
          <w:rFonts w:eastAsia="標楷體"/>
          <w:color w:val="1B1C1D"/>
          <w:sz w:val="24"/>
          <w:szCs w:val="24"/>
        </w:rPr>
        <w:t xml:space="preserve"> CI 781 </w:t>
      </w:r>
      <w:r w:rsidRPr="00DC7891">
        <w:rPr>
          <w:rFonts w:eastAsia="標楷體"/>
          <w:color w:val="1B1C1D"/>
          <w:sz w:val="24"/>
          <w:szCs w:val="24"/>
        </w:rPr>
        <w:t>台北桃園</w:t>
      </w:r>
      <w:r w:rsidRPr="00DC7891">
        <w:rPr>
          <w:rFonts w:eastAsia="標楷體"/>
          <w:color w:val="1B1C1D"/>
          <w:sz w:val="24"/>
          <w:szCs w:val="24"/>
        </w:rPr>
        <w:t xml:space="preserve"> (TPE) 07:15 → </w:t>
      </w:r>
      <w:r w:rsidRPr="00DC7891">
        <w:rPr>
          <w:rFonts w:eastAsia="標楷體"/>
          <w:color w:val="1B1C1D"/>
          <w:sz w:val="24"/>
          <w:szCs w:val="24"/>
        </w:rPr>
        <w:t>胡志明市</w:t>
      </w:r>
      <w:r w:rsidRPr="00DC7891">
        <w:rPr>
          <w:rFonts w:eastAsia="標楷體"/>
          <w:color w:val="1B1C1D"/>
          <w:sz w:val="24"/>
          <w:szCs w:val="24"/>
        </w:rPr>
        <w:t xml:space="preserve"> (SGN) 09:40</w:t>
      </w:r>
    </w:p>
    <w:p w14:paraId="557536BC" w14:textId="77777777" w:rsidR="009D3F9D" w:rsidRPr="00DC7891" w:rsidRDefault="00FC44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回程：</w:t>
      </w:r>
      <w:r w:rsidRPr="00DC7891">
        <w:rPr>
          <w:rFonts w:eastAsia="標楷體"/>
          <w:color w:val="1B1C1D"/>
          <w:sz w:val="24"/>
          <w:szCs w:val="24"/>
        </w:rPr>
        <w:t xml:space="preserve"> 8</w:t>
      </w:r>
      <w:r w:rsidRPr="00DC7891">
        <w:rPr>
          <w:rFonts w:eastAsia="標楷體"/>
          <w:color w:val="1B1C1D"/>
          <w:sz w:val="24"/>
          <w:szCs w:val="24"/>
        </w:rPr>
        <w:t>月</w:t>
      </w:r>
      <w:r w:rsidRPr="00DC7891">
        <w:rPr>
          <w:rFonts w:eastAsia="標楷體"/>
          <w:color w:val="1B1C1D"/>
          <w:sz w:val="24"/>
          <w:szCs w:val="24"/>
        </w:rPr>
        <w:t>23</w:t>
      </w:r>
      <w:r w:rsidRPr="00DC7891">
        <w:rPr>
          <w:rFonts w:eastAsia="標楷體"/>
          <w:color w:val="1B1C1D"/>
          <w:sz w:val="24"/>
          <w:szCs w:val="24"/>
        </w:rPr>
        <w:t>日</w:t>
      </w:r>
      <w:r w:rsidRPr="00DC7891">
        <w:rPr>
          <w:rFonts w:eastAsia="標楷體"/>
          <w:color w:val="1B1C1D"/>
          <w:sz w:val="24"/>
          <w:szCs w:val="24"/>
        </w:rPr>
        <w:t xml:space="preserve"> CI 784 </w:t>
      </w:r>
      <w:r w:rsidRPr="00DC7891">
        <w:rPr>
          <w:rFonts w:eastAsia="標楷體"/>
          <w:color w:val="1B1C1D"/>
          <w:sz w:val="24"/>
          <w:szCs w:val="24"/>
        </w:rPr>
        <w:t>胡志明市</w:t>
      </w:r>
      <w:r w:rsidRPr="00DC7891">
        <w:rPr>
          <w:rFonts w:eastAsia="標楷體"/>
          <w:color w:val="1B1C1D"/>
          <w:sz w:val="24"/>
          <w:szCs w:val="24"/>
        </w:rPr>
        <w:t xml:space="preserve"> (SGN) 17:30 → </w:t>
      </w:r>
      <w:r w:rsidRPr="00DC7891">
        <w:rPr>
          <w:rFonts w:eastAsia="標楷體"/>
          <w:color w:val="1B1C1D"/>
          <w:sz w:val="24"/>
          <w:szCs w:val="24"/>
        </w:rPr>
        <w:t>台北桃園</w:t>
      </w:r>
      <w:r w:rsidRPr="00DC7891">
        <w:rPr>
          <w:rFonts w:eastAsia="標楷體"/>
          <w:color w:val="1B1C1D"/>
          <w:sz w:val="24"/>
          <w:szCs w:val="24"/>
        </w:rPr>
        <w:t xml:space="preserve"> (TPE) 22:00</w:t>
      </w:r>
    </w:p>
    <w:p w14:paraId="0CC1A603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</w:rPr>
        <w:pict w14:anchorId="1525AE2C">
          <v:rect id="_x0000_i1025" style="width:0;height:1.5pt" o:hralign="center" o:hrstd="t" o:hr="t" fillcolor="#a0a0a0" stroked="f"/>
        </w:pict>
      </w:r>
    </w:p>
    <w:p w14:paraId="7C0A8126" w14:textId="77777777" w:rsidR="009D3F9D" w:rsidRPr="00DC7891" w:rsidRDefault="00FC4425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DC7891">
        <w:rPr>
          <w:rFonts w:eastAsia="標楷體"/>
          <w:color w:val="1B1C1D"/>
          <w:sz w:val="30"/>
          <w:szCs w:val="30"/>
        </w:rPr>
        <w:t>第一部分：行前策略：</w:t>
      </w:r>
      <w:r w:rsidRPr="00DC7891">
        <w:rPr>
          <w:rFonts w:eastAsia="標楷體"/>
          <w:color w:val="1B1C1D"/>
          <w:sz w:val="30"/>
          <w:szCs w:val="30"/>
        </w:rPr>
        <w:t>2025</w:t>
      </w:r>
      <w:r w:rsidRPr="00DC7891">
        <w:rPr>
          <w:rFonts w:eastAsia="標楷體"/>
          <w:color w:val="1B1C1D"/>
          <w:sz w:val="30"/>
          <w:szCs w:val="30"/>
        </w:rPr>
        <w:t>年越南電子簽證（</w:t>
      </w:r>
      <w:r w:rsidRPr="00DC7891">
        <w:rPr>
          <w:rFonts w:eastAsia="標楷體"/>
          <w:color w:val="1B1C1D"/>
          <w:sz w:val="30"/>
          <w:szCs w:val="30"/>
        </w:rPr>
        <w:t>E-Visa</w:t>
      </w:r>
      <w:r w:rsidRPr="00DC7891">
        <w:rPr>
          <w:rFonts w:eastAsia="標楷體"/>
          <w:color w:val="1B1C1D"/>
          <w:sz w:val="30"/>
          <w:szCs w:val="30"/>
        </w:rPr>
        <w:t>）申請</w:t>
      </w:r>
    </w:p>
    <w:p w14:paraId="1D7D9D81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前往越南的第一步，也是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最</w:t>
      </w:r>
      <w:proofErr w:type="gramEnd"/>
      <w:r w:rsidRPr="00DC7891">
        <w:rPr>
          <w:rFonts w:eastAsia="標楷體"/>
          <w:color w:val="1B1C1D"/>
          <w:sz w:val="24"/>
          <w:szCs w:val="24"/>
        </w:rPr>
        <w:t>關鍵的一步，是成功獲取簽證。自</w:t>
      </w:r>
      <w:r w:rsidRPr="00DC7891">
        <w:rPr>
          <w:rFonts w:eastAsia="標楷體"/>
          <w:color w:val="1B1C1D"/>
          <w:sz w:val="24"/>
          <w:szCs w:val="24"/>
        </w:rPr>
        <w:t>2023</w:t>
      </w:r>
      <w:r w:rsidRPr="00DC7891">
        <w:rPr>
          <w:rFonts w:eastAsia="標楷體"/>
          <w:color w:val="1B1C1D"/>
          <w:sz w:val="24"/>
          <w:szCs w:val="24"/>
        </w:rPr>
        <w:t>年</w:t>
      </w:r>
      <w:r w:rsidRPr="00DC7891">
        <w:rPr>
          <w:rFonts w:eastAsia="標楷體"/>
          <w:color w:val="1B1C1D"/>
          <w:sz w:val="24"/>
          <w:szCs w:val="24"/>
        </w:rPr>
        <w:t>8</w:t>
      </w:r>
      <w:r w:rsidRPr="00DC7891">
        <w:rPr>
          <w:rFonts w:eastAsia="標楷體"/>
          <w:color w:val="1B1C1D"/>
          <w:sz w:val="24"/>
          <w:szCs w:val="24"/>
        </w:rPr>
        <w:t>月起，越南政府已對包含台灣在內的所有國家與地區的公民開放電子簽證（</w:t>
      </w:r>
      <w:r w:rsidRPr="00DC7891">
        <w:rPr>
          <w:rFonts w:eastAsia="標楷體"/>
          <w:color w:val="1B1C1D"/>
          <w:sz w:val="24"/>
          <w:szCs w:val="24"/>
        </w:rPr>
        <w:t>e-Visa</w:t>
      </w:r>
      <w:r w:rsidRPr="00DC7891">
        <w:rPr>
          <w:rFonts w:eastAsia="標楷體"/>
          <w:color w:val="1B1C1D"/>
          <w:sz w:val="24"/>
          <w:szCs w:val="24"/>
        </w:rPr>
        <w:t>）申請，使其成為當前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最</w:t>
      </w:r>
      <w:proofErr w:type="gramEnd"/>
      <w:r w:rsidRPr="00DC7891">
        <w:rPr>
          <w:rFonts w:eastAsia="標楷體"/>
          <w:color w:val="1B1C1D"/>
          <w:sz w:val="24"/>
          <w:szCs w:val="24"/>
        </w:rPr>
        <w:t>主流且便捷的入境許可方式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DC7891">
        <w:rPr>
          <w:rFonts w:eastAsia="標楷體"/>
          <w:color w:val="1B1C1D"/>
          <w:sz w:val="24"/>
          <w:szCs w:val="24"/>
        </w:rPr>
        <w:t>。本章節不僅將詳述申請流程，更將從策略層面分析不同申請方式的利弊，助您做出最明智的決策。</w:t>
      </w:r>
    </w:p>
    <w:p w14:paraId="427DF9D9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1.1. </w:t>
      </w:r>
      <w:r w:rsidRPr="00DC7891">
        <w:rPr>
          <w:rFonts w:eastAsia="標楷體"/>
          <w:color w:val="1B1C1D"/>
          <w:sz w:val="24"/>
          <w:szCs w:val="24"/>
        </w:rPr>
        <w:t>基礎要件：資格、費用與文件準備</w:t>
      </w:r>
    </w:p>
    <w:p w14:paraId="35C5E2F7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在開始申請前，必須備妥所有必要文件，任何一項的疏漏都可能導致申請延誤或失敗。</w:t>
      </w:r>
    </w:p>
    <w:p w14:paraId="03A0E717" w14:textId="77777777" w:rsidR="009D3F9D" w:rsidRPr="00DC7891" w:rsidRDefault="00FC44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申請資格：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根據</w:t>
      </w:r>
      <w:r w:rsidRPr="00DC7891">
        <w:rPr>
          <w:rFonts w:eastAsia="標楷體"/>
          <w:color w:val="1B1C1D"/>
          <w:sz w:val="24"/>
          <w:szCs w:val="24"/>
        </w:rPr>
        <w:t>2025</w:t>
      </w:r>
      <w:r w:rsidRPr="00DC7891">
        <w:rPr>
          <w:rFonts w:eastAsia="標楷體"/>
          <w:color w:val="1B1C1D"/>
          <w:sz w:val="24"/>
          <w:szCs w:val="24"/>
        </w:rPr>
        <w:t>年的現行政策，所有國家及地區的公民，包括持台灣護照者，均可申請電子簽證，最長可停留</w:t>
      </w:r>
      <w:r w:rsidRPr="00DC7891">
        <w:rPr>
          <w:rFonts w:eastAsia="標楷體"/>
          <w:color w:val="1B1C1D"/>
          <w:sz w:val="24"/>
          <w:szCs w:val="24"/>
        </w:rPr>
        <w:t>90</w:t>
      </w:r>
      <w:r w:rsidRPr="00DC7891">
        <w:rPr>
          <w:rFonts w:eastAsia="標楷體"/>
          <w:color w:val="1B1C1D"/>
          <w:sz w:val="24"/>
          <w:szCs w:val="24"/>
        </w:rPr>
        <w:t>天，並可選擇單次或多次入境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4ECE0A29" w14:textId="77777777" w:rsidR="009D3F9D" w:rsidRPr="00DC7891" w:rsidRDefault="00FC44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必備文件清單：</w:t>
      </w:r>
    </w:p>
    <w:p w14:paraId="5168B88F" w14:textId="77777777" w:rsidR="009D3F9D" w:rsidRPr="00DC7891" w:rsidRDefault="00FC442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護照：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效期需自預計入境越南當日起算，至少剩餘</w:t>
      </w:r>
      <w:r w:rsidRPr="00DC7891">
        <w:rPr>
          <w:rFonts w:eastAsia="標楷體"/>
          <w:color w:val="1B1C1D"/>
          <w:sz w:val="24"/>
          <w:szCs w:val="24"/>
        </w:rPr>
        <w:t>6</w:t>
      </w:r>
      <w:r w:rsidRPr="00DC7891">
        <w:rPr>
          <w:rFonts w:eastAsia="標楷體"/>
          <w:color w:val="1B1C1D"/>
          <w:sz w:val="24"/>
          <w:szCs w:val="24"/>
        </w:rPr>
        <w:t>個月。護照內需有至少</w:t>
      </w:r>
      <w:r w:rsidRPr="00DC7891">
        <w:rPr>
          <w:rFonts w:eastAsia="標楷體"/>
          <w:color w:val="1B1C1D"/>
          <w:sz w:val="24"/>
          <w:szCs w:val="24"/>
        </w:rPr>
        <w:t>2</w:t>
      </w:r>
      <w:r w:rsidRPr="00DC7891">
        <w:rPr>
          <w:rFonts w:eastAsia="標楷體"/>
          <w:color w:val="1B1C1D"/>
          <w:sz w:val="24"/>
          <w:szCs w:val="24"/>
        </w:rPr>
        <w:t>頁空白頁，以供蓋印出入境章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97D34D8" w14:textId="77777777" w:rsidR="009D3F9D" w:rsidRPr="00DC7891" w:rsidRDefault="00FC442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護照資料頁數位檔案：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提供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清晰、</w:t>
      </w:r>
      <w:proofErr w:type="gramEnd"/>
      <w:r w:rsidRPr="00DC7891">
        <w:rPr>
          <w:rFonts w:eastAsia="標楷體"/>
          <w:color w:val="1B1C1D"/>
          <w:sz w:val="24"/>
          <w:szCs w:val="24"/>
        </w:rPr>
        <w:t>完整、無反光、無遮擋的護照個人資料頁掃描檔或照片（</w:t>
      </w:r>
      <w:r w:rsidRPr="00DC7891">
        <w:rPr>
          <w:rFonts w:eastAsia="標楷體"/>
          <w:color w:val="1B1C1D"/>
          <w:sz w:val="24"/>
          <w:szCs w:val="24"/>
        </w:rPr>
        <w:t>JPG</w:t>
      </w:r>
      <w:r w:rsidRPr="00DC7891">
        <w:rPr>
          <w:rFonts w:eastAsia="標楷體"/>
          <w:color w:val="1B1C1D"/>
          <w:sz w:val="24"/>
          <w:szCs w:val="24"/>
        </w:rPr>
        <w:t>格式）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5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136115B8" w14:textId="77777777" w:rsidR="009D3F9D" w:rsidRPr="00DC7891" w:rsidRDefault="00FC442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個人數位大頭照：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需為最近</w:t>
      </w:r>
      <w:r w:rsidRPr="00DC7891">
        <w:rPr>
          <w:rFonts w:eastAsia="標楷體"/>
          <w:color w:val="1B1C1D"/>
          <w:sz w:val="24"/>
          <w:szCs w:val="24"/>
        </w:rPr>
        <w:t>6</w:t>
      </w:r>
      <w:r w:rsidRPr="00DC7891">
        <w:rPr>
          <w:rFonts w:eastAsia="標楷體"/>
          <w:color w:val="1B1C1D"/>
          <w:sz w:val="24"/>
          <w:szCs w:val="24"/>
        </w:rPr>
        <w:t>個月內拍攝的</w:t>
      </w:r>
      <w:r w:rsidRPr="00DC7891">
        <w:rPr>
          <w:rFonts w:eastAsia="標楷體"/>
          <w:color w:val="1B1C1D"/>
          <w:sz w:val="24"/>
          <w:szCs w:val="24"/>
        </w:rPr>
        <w:t>4x6</w:t>
      </w:r>
      <w:r w:rsidRPr="00DC7891">
        <w:rPr>
          <w:rFonts w:eastAsia="標楷體"/>
          <w:color w:val="1B1C1D"/>
          <w:sz w:val="24"/>
          <w:szCs w:val="24"/>
        </w:rPr>
        <w:t>公分規格照片，白色背景、正面、脫帽、五官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清晰、</w:t>
      </w:r>
      <w:proofErr w:type="gramEnd"/>
      <w:r w:rsidRPr="00DC7891">
        <w:rPr>
          <w:rFonts w:eastAsia="標楷體"/>
          <w:color w:val="1B1C1D"/>
          <w:sz w:val="24"/>
          <w:szCs w:val="24"/>
        </w:rPr>
        <w:t>不佩戴眼鏡（醫療需要除外）。檔案格式為</w:t>
      </w:r>
      <w:r w:rsidRPr="00DC7891">
        <w:rPr>
          <w:rFonts w:eastAsia="標楷體"/>
          <w:color w:val="1B1C1D"/>
          <w:sz w:val="24"/>
          <w:szCs w:val="24"/>
        </w:rPr>
        <w:t>JPG</w:t>
      </w:r>
      <w:r w:rsidRPr="00DC7891">
        <w:rPr>
          <w:rFonts w:eastAsia="標楷體"/>
          <w:color w:val="1B1C1D"/>
          <w:sz w:val="24"/>
          <w:szCs w:val="24"/>
        </w:rPr>
        <w:t>或</w:t>
      </w:r>
      <w:r w:rsidRPr="00DC7891">
        <w:rPr>
          <w:rFonts w:eastAsia="標楷體"/>
          <w:color w:val="1B1C1D"/>
          <w:sz w:val="24"/>
          <w:szCs w:val="24"/>
        </w:rPr>
        <w:t>JPEG</w:t>
      </w:r>
      <w:r w:rsidRPr="00DC7891">
        <w:rPr>
          <w:rFonts w:eastAsia="標楷體"/>
          <w:color w:val="1B1C1D"/>
          <w:sz w:val="24"/>
          <w:szCs w:val="24"/>
        </w:rPr>
        <w:t>，大小需低於</w:t>
      </w:r>
      <w:r w:rsidRPr="00DC7891">
        <w:rPr>
          <w:rFonts w:eastAsia="標楷體"/>
          <w:color w:val="1B1C1D"/>
          <w:sz w:val="24"/>
          <w:szCs w:val="24"/>
        </w:rPr>
        <w:t>2MB</w:t>
      </w:r>
      <w:r w:rsidRPr="00DC7891">
        <w:rPr>
          <w:rFonts w:eastAsia="標楷體"/>
          <w:color w:val="1B1C1D"/>
          <w:sz w:val="24"/>
          <w:szCs w:val="24"/>
        </w:rPr>
        <w:t>。照片規格不符是導致申請被拒絕的常見原因之一，務必嚴格遵守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3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E8ADFC1" w14:textId="77777777" w:rsidR="009D3F9D" w:rsidRPr="00DC7891" w:rsidRDefault="00FC442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申請費用：</w:t>
      </w:r>
    </w:p>
    <w:p w14:paraId="00B6B387" w14:textId="77777777" w:rsidR="009D3F9D" w:rsidRPr="00DC7891" w:rsidRDefault="00FC442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單次入境簽證：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費用為</w:t>
      </w:r>
      <w:r w:rsidRPr="00DC7891">
        <w:rPr>
          <w:rFonts w:eastAsia="標楷體"/>
          <w:color w:val="1B1C1D"/>
          <w:sz w:val="24"/>
          <w:szCs w:val="24"/>
        </w:rPr>
        <w:t>25</w:t>
      </w:r>
      <w:r w:rsidRPr="00DC7891">
        <w:rPr>
          <w:rFonts w:eastAsia="標楷體"/>
          <w:color w:val="1B1C1D"/>
          <w:sz w:val="24"/>
          <w:szCs w:val="24"/>
        </w:rPr>
        <w:t>美元。</w:t>
      </w:r>
    </w:p>
    <w:p w14:paraId="7C11EF4C" w14:textId="77777777" w:rsidR="009D3F9D" w:rsidRPr="00DC7891" w:rsidRDefault="00FC442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lastRenderedPageBreak/>
        <w:t>多次入境簽證（</w:t>
      </w:r>
      <w:r w:rsidRPr="00DC7891">
        <w:rPr>
          <w:rFonts w:eastAsia="標楷體"/>
          <w:b/>
          <w:color w:val="1B1C1D"/>
          <w:sz w:val="24"/>
          <w:szCs w:val="24"/>
        </w:rPr>
        <w:t>90</w:t>
      </w:r>
      <w:r w:rsidRPr="00DC7891">
        <w:rPr>
          <w:rFonts w:eastAsia="標楷體"/>
          <w:b/>
          <w:color w:val="1B1C1D"/>
          <w:sz w:val="24"/>
          <w:szCs w:val="24"/>
        </w:rPr>
        <w:t>天效期）：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費用為</w:t>
      </w:r>
      <w:r w:rsidRPr="00DC7891">
        <w:rPr>
          <w:rFonts w:eastAsia="標楷體"/>
          <w:color w:val="1B1C1D"/>
          <w:sz w:val="24"/>
          <w:szCs w:val="24"/>
        </w:rPr>
        <w:t>50</w:t>
      </w:r>
      <w:r w:rsidRPr="00DC7891">
        <w:rPr>
          <w:rFonts w:eastAsia="標楷體"/>
          <w:color w:val="1B1C1D"/>
          <w:sz w:val="24"/>
          <w:szCs w:val="24"/>
        </w:rPr>
        <w:t>美元。</w:t>
      </w:r>
    </w:p>
    <w:p w14:paraId="57162BB9" w14:textId="77777777" w:rsidR="009D3F9D" w:rsidRPr="00DC7891" w:rsidRDefault="00FC4425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所有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費用均需透過</w:t>
      </w:r>
      <w:proofErr w:type="gramEnd"/>
      <w:r w:rsidRPr="00DC7891">
        <w:rPr>
          <w:rFonts w:eastAsia="標楷體"/>
          <w:color w:val="1B1C1D"/>
          <w:sz w:val="24"/>
          <w:szCs w:val="24"/>
        </w:rPr>
        <w:t>官方網站的電子支付系統，使用國際通用的信用卡或簽帳金融卡（</w:t>
      </w:r>
      <w:r w:rsidRPr="00DC7891">
        <w:rPr>
          <w:rFonts w:eastAsia="標楷體"/>
          <w:color w:val="1B1C1D"/>
          <w:sz w:val="24"/>
          <w:szCs w:val="24"/>
        </w:rPr>
        <w:t>Visa/Mastercard</w:t>
      </w:r>
      <w:r w:rsidRPr="00DC7891">
        <w:rPr>
          <w:rFonts w:eastAsia="標楷體"/>
          <w:color w:val="1B1C1D"/>
          <w:sz w:val="24"/>
          <w:szCs w:val="24"/>
        </w:rPr>
        <w:t>）支付。請注意，美國運通卡（</w:t>
      </w:r>
      <w:r w:rsidRPr="00DC7891">
        <w:rPr>
          <w:rFonts w:eastAsia="標楷體"/>
          <w:color w:val="1B1C1D"/>
          <w:sz w:val="24"/>
          <w:szCs w:val="24"/>
        </w:rPr>
        <w:t>American Express</w:t>
      </w:r>
      <w:r w:rsidRPr="00DC7891">
        <w:rPr>
          <w:rFonts w:eastAsia="標楷體"/>
          <w:color w:val="1B1C1D"/>
          <w:sz w:val="24"/>
          <w:szCs w:val="24"/>
        </w:rPr>
        <w:t>）可能不被接受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52F57A52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1.2. </w:t>
      </w:r>
      <w:r w:rsidRPr="00DC7891">
        <w:rPr>
          <w:rFonts w:eastAsia="標楷體"/>
          <w:color w:val="1B1C1D"/>
          <w:sz w:val="24"/>
          <w:szCs w:val="24"/>
        </w:rPr>
        <w:t>官方網站申請：步驟詳解與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註</w:t>
      </w:r>
      <w:proofErr w:type="gramEnd"/>
      <w:r w:rsidRPr="00DC7891">
        <w:rPr>
          <w:rFonts w:eastAsia="標楷體"/>
          <w:color w:val="1B1C1D"/>
          <w:sz w:val="24"/>
          <w:szCs w:val="24"/>
        </w:rPr>
        <w:t>釋</w:t>
      </w:r>
    </w:p>
    <w:p w14:paraId="15BCCB55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為確保資訊安全並避免詐騙，務必透過越南出入境管理局的官方網站進行申請。網路上存在許多仿冒的釣魚網站，請再三確認網址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6D12B9D" w14:textId="77777777" w:rsidR="009D3F9D" w:rsidRPr="00DC7891" w:rsidRDefault="00FC442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官方申請網址：</w:t>
      </w:r>
      <w:r w:rsidRPr="00DC7891">
        <w:rPr>
          <w:rFonts w:eastAsia="標楷體"/>
          <w:color w:val="1B1C1D"/>
          <w:sz w:val="24"/>
          <w:szCs w:val="24"/>
        </w:rPr>
        <w:t xml:space="preserve"> https://evisa.xuatnhapcanh.gov.vn/ </w:t>
      </w:r>
      <w:r w:rsidRPr="00DC7891">
        <w:rPr>
          <w:rFonts w:eastAsia="標楷體"/>
          <w:color w:val="1B1C1D"/>
          <w:sz w:val="24"/>
          <w:szCs w:val="24"/>
        </w:rPr>
        <w:t>或</w:t>
      </w:r>
      <w:r w:rsidRPr="00DC7891">
        <w:rPr>
          <w:rFonts w:eastAsia="標楷體"/>
          <w:color w:val="1B1C1D"/>
          <w:sz w:val="24"/>
          <w:szCs w:val="24"/>
        </w:rPr>
        <w:t xml:space="preserve"> https://evisa.gov.vn/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8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2182CE33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以下為詳細申請步驟：</w:t>
      </w:r>
    </w:p>
    <w:p w14:paraId="322D3BCB" w14:textId="77777777" w:rsidR="009D3F9D" w:rsidRPr="00DC7891" w:rsidRDefault="00FC442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步驟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：上傳照片與護照資料頁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進入官方網站後，點擊申請選項。系統會要求您分別上傳已準備好的個人大頭照與護照資料頁電子檔。系統具備光學字元辨識（</w:t>
      </w:r>
      <w:r w:rsidRPr="00DC7891">
        <w:rPr>
          <w:rFonts w:eastAsia="標楷體"/>
          <w:color w:val="1B1C1D"/>
          <w:sz w:val="24"/>
          <w:szCs w:val="24"/>
        </w:rPr>
        <w:t>OCR</w:t>
      </w:r>
      <w:r w:rsidRPr="00DC7891">
        <w:rPr>
          <w:rFonts w:eastAsia="標楷體"/>
          <w:color w:val="1B1C1D"/>
          <w:sz w:val="24"/>
          <w:szCs w:val="24"/>
        </w:rPr>
        <w:t>）功能，上傳成功後會自動填入部分個人資料</w:t>
      </w:r>
      <w:r w:rsidRPr="00DC7891">
        <w:rPr>
          <w:rFonts w:eastAsia="標楷體"/>
          <w:color w:val="1B1C1D"/>
          <w:sz w:val="24"/>
          <w:szCs w:val="24"/>
        </w:rPr>
        <w:t xml:space="preserve"> 7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C5B963E" w14:textId="77777777" w:rsidR="009D3F9D" w:rsidRPr="00DC7891" w:rsidRDefault="00FC442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步驟二：填寫申請表格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仔細檢查系統自動帶入的資料是否完全正確，並以全英文填寫表格中所有標示星號（</w:t>
      </w:r>
      <w:r w:rsidRPr="00DC7891">
        <w:rPr>
          <w:rFonts w:eastAsia="標楷體"/>
          <w:color w:val="1B1C1D"/>
          <w:sz w:val="24"/>
          <w:szCs w:val="24"/>
        </w:rPr>
        <w:t>*</w:t>
      </w:r>
      <w:r w:rsidRPr="00DC7891">
        <w:rPr>
          <w:rFonts w:eastAsia="標楷體"/>
          <w:color w:val="1B1C1D"/>
          <w:sz w:val="24"/>
          <w:szCs w:val="24"/>
        </w:rPr>
        <w:t>）</w:t>
      </w:r>
      <w:proofErr w:type="gramStart"/>
      <w:r w:rsidRPr="00DC7891">
        <w:rPr>
          <w:rFonts w:eastAsia="標楷體"/>
          <w:color w:val="1B1C1D"/>
          <w:sz w:val="24"/>
          <w:szCs w:val="24"/>
        </w:rPr>
        <w:t>的必填欄位</w:t>
      </w:r>
      <w:proofErr w:type="gramEnd"/>
      <w:r w:rsidRPr="00DC7891">
        <w:rPr>
          <w:rFonts w:eastAsia="標楷體"/>
          <w:color w:val="1B1C1D"/>
          <w:sz w:val="24"/>
          <w:szCs w:val="24"/>
        </w:rPr>
        <w:t>。重要資訊包括：個人基本資料、預計停留天數（最長</w:t>
      </w:r>
      <w:r w:rsidRPr="00DC7891">
        <w:rPr>
          <w:rFonts w:eastAsia="標楷體"/>
          <w:color w:val="1B1C1D"/>
          <w:sz w:val="24"/>
          <w:szCs w:val="24"/>
        </w:rPr>
        <w:t>90</w:t>
      </w:r>
      <w:r w:rsidRPr="00DC7891">
        <w:rPr>
          <w:rFonts w:eastAsia="標楷體"/>
          <w:color w:val="1B1C1D"/>
          <w:sz w:val="24"/>
          <w:szCs w:val="24"/>
        </w:rPr>
        <w:t>天）、入境口岸</w:t>
      </w:r>
      <w:proofErr w:type="gramStart"/>
      <w:r w:rsidRPr="00DC7891">
        <w:rPr>
          <w:rFonts w:eastAsia="標楷體"/>
          <w:color w:val="1B1C1D"/>
          <w:sz w:val="24"/>
          <w:szCs w:val="24"/>
        </w:rPr>
        <w:t>（</w:t>
      </w:r>
      <w:proofErr w:type="gramEnd"/>
      <w:r w:rsidRPr="00DC7891">
        <w:rPr>
          <w:rFonts w:eastAsia="標楷體"/>
          <w:color w:val="1B1C1D"/>
          <w:sz w:val="24"/>
          <w:szCs w:val="24"/>
        </w:rPr>
        <w:t>例如：</w:t>
      </w:r>
      <w:r w:rsidRPr="00DC7891">
        <w:rPr>
          <w:rFonts w:eastAsia="標楷體"/>
          <w:color w:val="1B1C1D"/>
          <w:sz w:val="24"/>
          <w:szCs w:val="24"/>
        </w:rPr>
        <w:t xml:space="preserve">Tan Son 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Nhat</w:t>
      </w:r>
      <w:proofErr w:type="spellEnd"/>
      <w:r w:rsidRPr="00DC7891">
        <w:rPr>
          <w:rFonts w:eastAsia="標楷體"/>
          <w:color w:val="1B1C1D"/>
          <w:sz w:val="24"/>
          <w:szCs w:val="24"/>
        </w:rPr>
        <w:t xml:space="preserve"> International Airport</w:t>
      </w:r>
      <w:proofErr w:type="gramStart"/>
      <w:r w:rsidRPr="00DC7891">
        <w:rPr>
          <w:rFonts w:eastAsia="標楷體"/>
          <w:color w:val="1B1C1D"/>
          <w:sz w:val="24"/>
          <w:szCs w:val="24"/>
        </w:rPr>
        <w:t>）</w:t>
      </w:r>
      <w:proofErr w:type="gramEnd"/>
      <w:r w:rsidRPr="00DC7891">
        <w:rPr>
          <w:rFonts w:eastAsia="標楷體"/>
          <w:color w:val="1B1C1D"/>
          <w:sz w:val="24"/>
          <w:szCs w:val="24"/>
        </w:rPr>
        <w:t>、出境口岸、在越南的臨時居住地址（飯店地址即可）等</w:t>
      </w:r>
      <w:r w:rsidRPr="00DC7891">
        <w:rPr>
          <w:rFonts w:eastAsia="標楷體"/>
          <w:color w:val="1B1C1D"/>
          <w:sz w:val="24"/>
          <w:szCs w:val="24"/>
        </w:rPr>
        <w:t xml:space="preserve"> 5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09F848B" w14:textId="77777777" w:rsidR="009D3F9D" w:rsidRPr="00DC7891" w:rsidRDefault="00FC442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步驟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三</w:t>
      </w:r>
      <w:proofErr w:type="gramEnd"/>
      <w:r w:rsidRPr="00DC7891">
        <w:rPr>
          <w:rFonts w:eastAsia="標楷體"/>
          <w:color w:val="1B1C1D"/>
          <w:sz w:val="24"/>
          <w:szCs w:val="24"/>
        </w:rPr>
        <w:t>：再次核對與付款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提交前，系統會顯示所有已填寫的資料供您最終確認。此步驟至關重要，因為任何細微的錯誤（如姓名拼寫、護照號碼、出生日期錯誤）都可能導致申請被直接拒絕，且已支付的費用將不予退還</w:t>
      </w:r>
      <w:r w:rsidRPr="00DC7891">
        <w:rPr>
          <w:rFonts w:eastAsia="標楷體"/>
          <w:color w:val="1B1C1D"/>
          <w:sz w:val="24"/>
          <w:szCs w:val="24"/>
        </w:rPr>
        <w:t xml:space="preserve"> 5</w:t>
      </w:r>
      <w:r w:rsidRPr="00DC7891">
        <w:rPr>
          <w:rFonts w:eastAsia="標楷體"/>
          <w:color w:val="1B1C1D"/>
          <w:sz w:val="24"/>
          <w:szCs w:val="24"/>
        </w:rPr>
        <w:t>。確認無誤後，進入付款頁</w:t>
      </w:r>
      <w:r w:rsidRPr="00DC7891">
        <w:rPr>
          <w:rFonts w:eastAsia="標楷體"/>
          <w:color w:val="1B1C1D"/>
          <w:sz w:val="24"/>
          <w:szCs w:val="24"/>
        </w:rPr>
        <w:t>面完成支付。</w:t>
      </w:r>
    </w:p>
    <w:p w14:paraId="72AC8EED" w14:textId="77777777" w:rsidR="009D3F9D" w:rsidRPr="00DC7891" w:rsidRDefault="00FC442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步驟四：追蹤進度與下載簽證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完成付款後，您將會收到一組申請註冊碼（</w:t>
      </w:r>
      <w:r w:rsidRPr="00DC7891">
        <w:rPr>
          <w:rFonts w:eastAsia="標楷體"/>
          <w:color w:val="1B1C1D"/>
          <w:sz w:val="24"/>
          <w:szCs w:val="24"/>
        </w:rPr>
        <w:t>Registration Code</w:t>
      </w:r>
      <w:r w:rsidRPr="00DC7891">
        <w:rPr>
          <w:rFonts w:eastAsia="標楷體"/>
          <w:color w:val="1B1C1D"/>
          <w:sz w:val="24"/>
          <w:szCs w:val="24"/>
        </w:rPr>
        <w:t>），請務必妥善保存此號碼。您可隨時返回官方網站，使用此註冊碼、您註冊的電子郵件信箱及出生日期來查詢申請進度。審核通過後，即可在查詢頁面下載</w:t>
      </w:r>
      <w:r w:rsidRPr="00DC7891">
        <w:rPr>
          <w:rFonts w:eastAsia="標楷體"/>
          <w:color w:val="1B1C1D"/>
          <w:sz w:val="24"/>
          <w:szCs w:val="24"/>
        </w:rPr>
        <w:t>PDF</w:t>
      </w:r>
      <w:r w:rsidRPr="00DC7891">
        <w:rPr>
          <w:rFonts w:eastAsia="標楷體"/>
          <w:color w:val="1B1C1D"/>
          <w:sz w:val="24"/>
          <w:szCs w:val="24"/>
        </w:rPr>
        <w:t>格式的電子簽證文件</w:t>
      </w:r>
      <w:r w:rsidRPr="00DC7891">
        <w:rPr>
          <w:rFonts w:eastAsia="標楷體"/>
          <w:color w:val="1B1C1D"/>
          <w:sz w:val="24"/>
          <w:szCs w:val="24"/>
        </w:rPr>
        <w:t xml:space="preserve"> 8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E265ECB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1.3. </w:t>
      </w:r>
      <w:r w:rsidRPr="00DC7891">
        <w:rPr>
          <w:rFonts w:eastAsia="標楷體"/>
          <w:color w:val="1B1C1D"/>
          <w:sz w:val="24"/>
          <w:szCs w:val="24"/>
        </w:rPr>
        <w:t>關鍵考量：審核時間、常見錯誤與替代方案</w:t>
      </w:r>
    </w:p>
    <w:p w14:paraId="73E1F63A" w14:textId="77777777" w:rsidR="009D3F9D" w:rsidRPr="00DC7891" w:rsidRDefault="00FC442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審核時間：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官方公告的標準處理時間約為</w:t>
      </w:r>
      <w:r w:rsidRPr="00DC7891">
        <w:rPr>
          <w:rFonts w:eastAsia="標楷體"/>
          <w:color w:val="1B1C1D"/>
          <w:sz w:val="24"/>
          <w:szCs w:val="24"/>
        </w:rPr>
        <w:t>3</w:t>
      </w:r>
      <w:r w:rsidRPr="00DC7891">
        <w:rPr>
          <w:rFonts w:eastAsia="標楷體"/>
          <w:color w:val="1B1C1D"/>
          <w:sz w:val="24"/>
          <w:szCs w:val="24"/>
        </w:rPr>
        <w:t>至</w:t>
      </w:r>
      <w:r w:rsidRPr="00DC7891">
        <w:rPr>
          <w:rFonts w:eastAsia="標楷體"/>
          <w:color w:val="1B1C1D"/>
          <w:sz w:val="24"/>
          <w:szCs w:val="24"/>
        </w:rPr>
        <w:t>5</w:t>
      </w:r>
      <w:r w:rsidRPr="00DC7891">
        <w:rPr>
          <w:rFonts w:eastAsia="標楷體"/>
          <w:color w:val="1B1C1D"/>
          <w:sz w:val="24"/>
          <w:szCs w:val="24"/>
        </w:rPr>
        <w:t>個工作日，但在旅遊旺季、越南國定假日前後或申請量大時，可能延長至</w:t>
      </w:r>
      <w:r w:rsidRPr="00DC7891">
        <w:rPr>
          <w:rFonts w:eastAsia="標楷體"/>
          <w:color w:val="1B1C1D"/>
          <w:sz w:val="24"/>
          <w:szCs w:val="24"/>
        </w:rPr>
        <w:t>5</w:t>
      </w:r>
      <w:r w:rsidRPr="00DC7891">
        <w:rPr>
          <w:rFonts w:eastAsia="標楷體"/>
          <w:color w:val="1B1C1D"/>
          <w:sz w:val="24"/>
          <w:szCs w:val="24"/>
        </w:rPr>
        <w:t>至</w:t>
      </w:r>
      <w:r w:rsidRPr="00DC7891">
        <w:rPr>
          <w:rFonts w:eastAsia="標楷體"/>
          <w:color w:val="1B1C1D"/>
          <w:sz w:val="24"/>
          <w:szCs w:val="24"/>
        </w:rPr>
        <w:t>7</w:t>
      </w:r>
      <w:r w:rsidRPr="00DC7891">
        <w:rPr>
          <w:rFonts w:eastAsia="標楷體"/>
          <w:color w:val="1B1C1D"/>
          <w:sz w:val="24"/>
          <w:szCs w:val="24"/>
        </w:rPr>
        <w:t>個工作日甚至更久。強烈建議旅客至少在出發前</w:t>
      </w:r>
      <w:r w:rsidRPr="00DC7891">
        <w:rPr>
          <w:rFonts w:eastAsia="標楷體"/>
          <w:color w:val="1B1C1D"/>
          <w:sz w:val="24"/>
          <w:szCs w:val="24"/>
        </w:rPr>
        <w:t>1</w:t>
      </w:r>
      <w:r w:rsidRPr="00DC7891">
        <w:rPr>
          <w:rFonts w:eastAsia="標楷體"/>
          <w:color w:val="1B1C1D"/>
          <w:sz w:val="24"/>
          <w:szCs w:val="24"/>
        </w:rPr>
        <w:t>至</w:t>
      </w:r>
      <w:r w:rsidRPr="00DC7891">
        <w:rPr>
          <w:rFonts w:eastAsia="標楷體"/>
          <w:color w:val="1B1C1D"/>
          <w:sz w:val="24"/>
          <w:szCs w:val="24"/>
        </w:rPr>
        <w:t>2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週</w:t>
      </w:r>
      <w:proofErr w:type="gramEnd"/>
      <w:r w:rsidRPr="00DC7891">
        <w:rPr>
          <w:rFonts w:eastAsia="標楷體"/>
          <w:color w:val="1B1C1D"/>
          <w:sz w:val="24"/>
          <w:szCs w:val="24"/>
        </w:rPr>
        <w:t>完成申請，以預留充足的緩衝時間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3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EB00622" w14:textId="77777777" w:rsidR="009D3F9D" w:rsidRPr="00DC7891" w:rsidRDefault="00FC442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常見的拒簽原因：</w:t>
      </w:r>
    </w:p>
    <w:p w14:paraId="01E811F5" w14:textId="77777777" w:rsidR="009D3F9D" w:rsidRPr="00DC7891" w:rsidRDefault="00FC442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照片不合格：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背景非純白、有陰影、臉部被頭髮遮擋、佩戴眼鏡、照片過於陳舊或模糊。</w:t>
      </w:r>
    </w:p>
    <w:p w14:paraId="3F05A20B" w14:textId="77777777" w:rsidR="009D3F9D" w:rsidRPr="00DC7891" w:rsidRDefault="00FC442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lastRenderedPageBreak/>
        <w:t>資料填寫錯誤：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姓名拼寫與護照不符、護照號碼或出生日期錯誤。</w:t>
      </w:r>
    </w:p>
    <w:p w14:paraId="5626691F" w14:textId="77777777" w:rsidR="009D3F9D" w:rsidRPr="00DC7891" w:rsidRDefault="00FC4425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資訊不完整：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遺漏必填欄位</w:t>
      </w:r>
      <w:proofErr w:type="gramEnd"/>
      <w:r w:rsidRPr="00DC7891">
        <w:rPr>
          <w:rFonts w:eastAsia="標楷體"/>
          <w:color w:val="1B1C1D"/>
          <w:sz w:val="24"/>
          <w:szCs w:val="24"/>
        </w:rPr>
        <w:t>。</w:t>
      </w:r>
    </w:p>
    <w:p w14:paraId="1A9BB50A" w14:textId="77777777" w:rsidR="009D3F9D" w:rsidRPr="00DC7891" w:rsidRDefault="00FC442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替代方案：落地簽證（</w:t>
      </w:r>
      <w:r w:rsidRPr="00DC7891">
        <w:rPr>
          <w:rFonts w:eastAsia="標楷體"/>
          <w:color w:val="1B1C1D"/>
          <w:sz w:val="24"/>
          <w:szCs w:val="24"/>
        </w:rPr>
        <w:t>Visa on Arrival, VOA</w:t>
      </w:r>
      <w:r w:rsidRPr="00DC7891">
        <w:rPr>
          <w:rFonts w:eastAsia="標楷體"/>
          <w:color w:val="1B1C1D"/>
          <w:sz w:val="24"/>
          <w:szCs w:val="24"/>
        </w:rPr>
        <w:t>）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必須澄清，越南的落地簽證並非指旅客可直接飛抵越南後再現場申請。此方式要求旅客必須在出發前，透過代辦機構預先申請一份「落地簽證許可函（</w:t>
      </w:r>
      <w:r w:rsidRPr="00DC7891">
        <w:rPr>
          <w:rFonts w:eastAsia="標楷體"/>
          <w:color w:val="1B1C1D"/>
          <w:sz w:val="24"/>
          <w:szCs w:val="24"/>
        </w:rPr>
        <w:t>Approval Letter</w:t>
      </w:r>
      <w:r w:rsidRPr="00DC7891">
        <w:rPr>
          <w:rFonts w:eastAsia="標楷體"/>
          <w:color w:val="1B1C1D"/>
          <w:sz w:val="24"/>
          <w:szCs w:val="24"/>
        </w:rPr>
        <w:t>）」。抵達越南機場後，需憑此許可函、護照、</w:t>
      </w:r>
      <w:r w:rsidRPr="00DC7891">
        <w:rPr>
          <w:rFonts w:eastAsia="標楷體"/>
          <w:color w:val="1B1C1D"/>
          <w:sz w:val="24"/>
          <w:szCs w:val="24"/>
        </w:rPr>
        <w:t>2</w:t>
      </w:r>
      <w:r w:rsidRPr="00DC7891">
        <w:rPr>
          <w:rFonts w:eastAsia="標楷體"/>
          <w:color w:val="1B1C1D"/>
          <w:sz w:val="24"/>
          <w:szCs w:val="24"/>
        </w:rPr>
        <w:t>張實體大頭照及現金（美元）</w:t>
      </w:r>
      <w:r w:rsidRPr="00DC7891">
        <w:rPr>
          <w:rFonts w:eastAsia="標楷體"/>
          <w:color w:val="1B1C1D"/>
          <w:sz w:val="24"/>
          <w:szCs w:val="24"/>
        </w:rPr>
        <w:t xml:space="preserve"> stamping fee</w:t>
      </w:r>
      <w:r w:rsidRPr="00DC7891">
        <w:rPr>
          <w:rFonts w:eastAsia="標楷體"/>
          <w:color w:val="1B1C1D"/>
          <w:sz w:val="24"/>
          <w:szCs w:val="24"/>
        </w:rPr>
        <w:t>，在指定的「落地簽證櫃檯」排隊辦理簽證蓋章。此流程較為繁瑣，且須在機場耗費額外等候時間，因此對於符合電子簽證資格的台灣旅客而言，電子簽證是更為直接、經濟且推薦的選擇</w:t>
      </w:r>
      <w:r w:rsidRPr="00DC7891">
        <w:rPr>
          <w:rFonts w:eastAsia="標楷體"/>
          <w:color w:val="1B1C1D"/>
          <w:sz w:val="24"/>
          <w:szCs w:val="24"/>
        </w:rPr>
        <w:t xml:space="preserve"> 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6DBF1293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1.4. </w:t>
      </w:r>
      <w:r w:rsidRPr="00DC7891">
        <w:rPr>
          <w:rFonts w:eastAsia="標楷體"/>
          <w:color w:val="1B1C1D"/>
          <w:sz w:val="24"/>
          <w:szCs w:val="24"/>
        </w:rPr>
        <w:t>洞察與啟示：申請方式的策略性選擇</w:t>
      </w:r>
    </w:p>
    <w:p w14:paraId="52A9DF77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越南簽證申請的生態圈揭示了一個有趣</w:t>
      </w:r>
      <w:r w:rsidRPr="00DC7891">
        <w:rPr>
          <w:rFonts w:eastAsia="標楷體"/>
          <w:color w:val="1B1C1D"/>
          <w:sz w:val="24"/>
          <w:szCs w:val="24"/>
        </w:rPr>
        <w:t>的現象：官方系統的設計缺陷與市場化解決方案之間的共生關係。這讓旅客在申請簽證時，面臨的不僅是程序問題，更是一場「風險、便利性與成本」的策略權衡。</w:t>
      </w:r>
    </w:p>
    <w:p w14:paraId="59EEC9AC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首先，雖然透過官方網站自行申請的成本最低（僅需支付</w:t>
      </w:r>
      <w:r w:rsidRPr="00DC7891">
        <w:rPr>
          <w:rFonts w:eastAsia="標楷體"/>
          <w:color w:val="1B1C1D"/>
          <w:sz w:val="24"/>
          <w:szCs w:val="24"/>
        </w:rPr>
        <w:t>25</w:t>
      </w:r>
      <w:r w:rsidRPr="00DC7891">
        <w:rPr>
          <w:rFonts w:eastAsia="標楷體"/>
          <w:color w:val="1B1C1D"/>
          <w:sz w:val="24"/>
          <w:szCs w:val="24"/>
        </w:rPr>
        <w:t>或</w:t>
      </w:r>
      <w:r w:rsidRPr="00DC7891">
        <w:rPr>
          <w:rFonts w:eastAsia="標楷體"/>
          <w:color w:val="1B1C1D"/>
          <w:sz w:val="24"/>
          <w:szCs w:val="24"/>
        </w:rPr>
        <w:t>50</w:t>
      </w:r>
      <w:r w:rsidRPr="00DC7891">
        <w:rPr>
          <w:rFonts w:eastAsia="標楷體"/>
          <w:color w:val="1B1C1D"/>
          <w:sz w:val="24"/>
          <w:szCs w:val="24"/>
        </w:rPr>
        <w:t>美元的簽證費）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</w:t>
      </w:r>
      <w:r w:rsidRPr="00DC7891">
        <w:rPr>
          <w:rFonts w:eastAsia="標楷體"/>
          <w:color w:val="1B1C1D"/>
          <w:sz w:val="24"/>
          <w:szCs w:val="24"/>
        </w:rPr>
        <w:t>，但其潛在風險不容忽視。眾多旅遊經驗分享指出，官方系統缺乏有效</w:t>
      </w:r>
      <w:proofErr w:type="gramStart"/>
      <w:r w:rsidRPr="00DC7891">
        <w:rPr>
          <w:rFonts w:eastAsia="標楷體"/>
          <w:color w:val="1B1C1D"/>
          <w:sz w:val="24"/>
          <w:szCs w:val="24"/>
        </w:rPr>
        <w:t>的防呆機制</w:t>
      </w:r>
      <w:proofErr w:type="gramEnd"/>
      <w:r w:rsidRPr="00DC7891">
        <w:rPr>
          <w:rFonts w:eastAsia="標楷體"/>
          <w:color w:val="1B1C1D"/>
          <w:sz w:val="24"/>
          <w:szCs w:val="24"/>
        </w:rPr>
        <w:t>與客戶服務支援。一旦因微小的填寫失誤（如照片格式錯誤或姓名拼寫遺漏空格）導致申請被拒，不僅費用無法退還，更可能因重新申請耗時而打亂整個旅遊計畫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3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8BBA579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正是這個「痛點」，催生了蓬勃的簽證代辦市場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</w:t>
      </w:r>
      <w:r w:rsidRPr="00DC7891">
        <w:rPr>
          <w:rFonts w:eastAsia="標楷體"/>
          <w:color w:val="1B1C1D"/>
          <w:sz w:val="24"/>
          <w:szCs w:val="24"/>
        </w:rPr>
        <w:t>。代辦機構的核心價值在</w:t>
      </w:r>
      <w:r w:rsidRPr="00DC7891">
        <w:rPr>
          <w:rFonts w:eastAsia="標楷體"/>
          <w:color w:val="1B1C1D"/>
          <w:sz w:val="24"/>
          <w:szCs w:val="24"/>
        </w:rPr>
        <w:t>於提供「確定性」。他們憑藉經驗，在提交申請前為客戶檢查並修正資料，大幅降低被拒簽的風險。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此外，</w:t>
      </w:r>
      <w:proofErr w:type="gramEnd"/>
      <w:r w:rsidRPr="00DC7891">
        <w:rPr>
          <w:rFonts w:eastAsia="標楷體"/>
          <w:color w:val="1B1C1D"/>
          <w:sz w:val="24"/>
          <w:szCs w:val="24"/>
        </w:rPr>
        <w:t>他們還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提供加急服務</w:t>
      </w:r>
      <w:proofErr w:type="gramEnd"/>
      <w:r w:rsidRPr="00DC7891">
        <w:rPr>
          <w:rFonts w:eastAsia="標楷體"/>
          <w:color w:val="1B1C1D"/>
          <w:sz w:val="24"/>
          <w:szCs w:val="24"/>
        </w:rPr>
        <w:t>（最快可在</w:t>
      </w:r>
      <w:r w:rsidRPr="00DC7891">
        <w:rPr>
          <w:rFonts w:eastAsia="標楷體"/>
          <w:color w:val="1B1C1D"/>
          <w:sz w:val="24"/>
          <w:szCs w:val="24"/>
        </w:rPr>
        <w:t>1-2</w:t>
      </w:r>
      <w:r w:rsidRPr="00DC7891">
        <w:rPr>
          <w:rFonts w:eastAsia="標楷體"/>
          <w:color w:val="1B1C1D"/>
          <w:sz w:val="24"/>
          <w:szCs w:val="24"/>
        </w:rPr>
        <w:t>個工作日內，甚至數小時內完成），並設有客服管道，為旅客提供諮詢與保障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</w:t>
      </w:r>
      <w:r w:rsidRPr="00DC7891">
        <w:rPr>
          <w:rFonts w:eastAsia="標楷體"/>
          <w:color w:val="1B1C1D"/>
          <w:sz w:val="24"/>
          <w:szCs w:val="24"/>
        </w:rPr>
        <w:t>。因此，旅客的決策已非單純的成本比較，而是一場風險評估：是選擇支付一筆數額不大但確定的代辦費，來換取申請的成功保證與心靈的平靜；還是選擇承擔一個機率雖小但後果嚴重（行程延誤或取消）的自行申請風險。對於追求行程順暢的「細心規劃者」而言，選擇信譽良好的代辦服務，可視為一種規避風險的明智投資。</w:t>
      </w:r>
    </w:p>
    <w:p w14:paraId="11C7F292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其次，胡志明市新山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機場（</w:t>
      </w:r>
      <w:r w:rsidRPr="00DC7891">
        <w:rPr>
          <w:rFonts w:eastAsia="標楷體"/>
          <w:color w:val="1B1C1D"/>
          <w:sz w:val="24"/>
          <w:szCs w:val="24"/>
        </w:rPr>
        <w:t>SGN</w:t>
      </w:r>
      <w:r w:rsidRPr="00DC7891">
        <w:rPr>
          <w:rFonts w:eastAsia="標楷體"/>
          <w:color w:val="1B1C1D"/>
          <w:sz w:val="24"/>
          <w:szCs w:val="24"/>
        </w:rPr>
        <w:t>）的「快速通關」服務，是另一個值得關注的市場現象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8</w:t>
      </w:r>
      <w:r w:rsidRPr="00DC7891">
        <w:rPr>
          <w:rFonts w:eastAsia="標楷體"/>
          <w:color w:val="1B1C1D"/>
          <w:sz w:val="24"/>
          <w:szCs w:val="24"/>
        </w:rPr>
        <w:t>。這項服務的存在，直接反映了標準入境流程中可能存在的效率瓶頸。多方資料顯示，</w:t>
      </w:r>
      <w:r w:rsidRPr="00DC7891">
        <w:rPr>
          <w:rFonts w:eastAsia="標楷體"/>
          <w:color w:val="1B1C1D"/>
          <w:sz w:val="24"/>
          <w:szCs w:val="24"/>
        </w:rPr>
        <w:t>SGN</w:t>
      </w:r>
      <w:r w:rsidRPr="00DC7891">
        <w:rPr>
          <w:rFonts w:eastAsia="標楷體"/>
          <w:color w:val="1B1C1D"/>
          <w:sz w:val="24"/>
          <w:szCs w:val="24"/>
        </w:rPr>
        <w:t>機場的移民關口在尖峰時段可能出現漫長的排隊人龍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15</w:t>
      </w:r>
      <w:r w:rsidRPr="00DC7891">
        <w:rPr>
          <w:rFonts w:eastAsia="標楷體"/>
          <w:color w:val="1B1C1D"/>
          <w:sz w:val="24"/>
          <w:szCs w:val="24"/>
        </w:rPr>
        <w:t>。快</w:t>
      </w:r>
      <w:r w:rsidRPr="00DC7891">
        <w:rPr>
          <w:rFonts w:eastAsia="標楷體"/>
          <w:color w:val="1B1C1D"/>
          <w:sz w:val="24"/>
          <w:szCs w:val="24"/>
        </w:rPr>
        <w:t>速通關服務正是針對此問題而生的付費解決方案，由專人引導旅客至特殊通道，縮短等候時間。這意味著，將快速通關服務的費用納入旅遊預算，特別是在搭乘長途航班或攜帶長幼同行時，可能是一項提升整體旅遊體驗與舒適度的有效策略。</w:t>
      </w:r>
    </w:p>
    <w:p w14:paraId="3EB175D3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</w:rPr>
        <w:pict w14:anchorId="6197850E">
          <v:rect id="_x0000_i1026" style="width:0;height:1.5pt" o:hralign="center" o:hrstd="t" o:hr="t" fillcolor="#a0a0a0" stroked="f"/>
        </w:pict>
      </w:r>
    </w:p>
    <w:p w14:paraId="3901EEA1" w14:textId="77777777" w:rsidR="009D3F9D" w:rsidRPr="00DC7891" w:rsidRDefault="00FC4425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DC7891">
        <w:rPr>
          <w:rFonts w:eastAsia="標楷體"/>
          <w:color w:val="1B1C1D"/>
          <w:sz w:val="30"/>
          <w:szCs w:val="30"/>
        </w:rPr>
        <w:lastRenderedPageBreak/>
        <w:t>第二部分：離境規程：台灣桃園國際機場（</w:t>
      </w:r>
      <w:r w:rsidRPr="00DC7891">
        <w:rPr>
          <w:rFonts w:eastAsia="標楷體"/>
          <w:color w:val="1B1C1D"/>
          <w:sz w:val="30"/>
          <w:szCs w:val="30"/>
        </w:rPr>
        <w:t>TPE</w:t>
      </w:r>
      <w:r w:rsidRPr="00DC7891">
        <w:rPr>
          <w:rFonts w:eastAsia="標楷體"/>
          <w:color w:val="1B1C1D"/>
          <w:sz w:val="30"/>
          <w:szCs w:val="30"/>
        </w:rPr>
        <w:t>）第一航廈</w:t>
      </w:r>
    </w:p>
    <w:p w14:paraId="32B37CA9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proofErr w:type="gramStart"/>
      <w:r w:rsidRPr="00DC7891">
        <w:rPr>
          <w:rFonts w:eastAsia="標楷體"/>
          <w:color w:val="1B1C1D"/>
          <w:sz w:val="24"/>
          <w:szCs w:val="24"/>
        </w:rPr>
        <w:t>本趟旅程</w:t>
      </w:r>
      <w:proofErr w:type="gramEnd"/>
      <w:r w:rsidRPr="00DC7891">
        <w:rPr>
          <w:rFonts w:eastAsia="標楷體"/>
          <w:color w:val="1B1C1D"/>
          <w:sz w:val="24"/>
          <w:szCs w:val="24"/>
        </w:rPr>
        <w:t>的起點，是位於台灣桃園國際機場（</w:t>
      </w:r>
      <w:r w:rsidRPr="00DC7891">
        <w:rPr>
          <w:rFonts w:eastAsia="標楷體"/>
          <w:color w:val="1B1C1D"/>
          <w:sz w:val="24"/>
          <w:szCs w:val="24"/>
        </w:rPr>
        <w:t>TPE</w:t>
      </w:r>
      <w:r w:rsidRPr="00DC7891">
        <w:rPr>
          <w:rFonts w:eastAsia="標楷體"/>
          <w:color w:val="1B1C1D"/>
          <w:sz w:val="24"/>
          <w:szCs w:val="24"/>
        </w:rPr>
        <w:t>）。根據中華航空的航線分配，飛往胡志明市的</w:t>
      </w:r>
      <w:r w:rsidRPr="00DC7891">
        <w:rPr>
          <w:rFonts w:eastAsia="標楷體"/>
          <w:color w:val="1B1C1D"/>
          <w:sz w:val="24"/>
          <w:szCs w:val="24"/>
        </w:rPr>
        <w:t>CI 781</w:t>
      </w:r>
      <w:r w:rsidRPr="00DC7891">
        <w:rPr>
          <w:rFonts w:eastAsia="標楷體"/>
          <w:color w:val="1B1C1D"/>
          <w:sz w:val="24"/>
          <w:szCs w:val="24"/>
        </w:rPr>
        <w:t>航班，由</w:t>
      </w:r>
      <w:r w:rsidRPr="00DC7891">
        <w:rPr>
          <w:rFonts w:eastAsia="標楷體"/>
          <w:b/>
          <w:color w:val="1B1C1D"/>
          <w:sz w:val="24"/>
          <w:szCs w:val="24"/>
        </w:rPr>
        <w:t>第一航廈</w:t>
      </w:r>
      <w:r w:rsidRPr="00DC7891">
        <w:rPr>
          <w:rFonts w:eastAsia="標楷體"/>
          <w:color w:val="1B1C1D"/>
          <w:sz w:val="24"/>
          <w:szCs w:val="24"/>
        </w:rPr>
        <w:t>出發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17</w:t>
      </w:r>
      <w:r w:rsidRPr="00DC7891">
        <w:rPr>
          <w:rFonts w:eastAsia="標楷體"/>
          <w:color w:val="1B1C1D"/>
          <w:sz w:val="24"/>
          <w:szCs w:val="24"/>
        </w:rPr>
        <w:t>。以下將詳述從抵達機場到登機的完整流程。</w:t>
      </w:r>
    </w:p>
    <w:p w14:paraId="73F8B40F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2.1. </w:t>
      </w:r>
      <w:r w:rsidRPr="00DC7891">
        <w:rPr>
          <w:rFonts w:eastAsia="標楷體"/>
          <w:color w:val="1B1C1D"/>
          <w:sz w:val="24"/>
          <w:szCs w:val="24"/>
        </w:rPr>
        <w:t>前置作業：抵達機場與航廈確認</w:t>
      </w:r>
    </w:p>
    <w:p w14:paraId="276FEF3B" w14:textId="77777777" w:rsidR="009D3F9D" w:rsidRPr="00DC7891" w:rsidRDefault="00FC442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航廈位置：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中華航空飛往東南亞地區（包含越南）的航班，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均於</w:t>
      </w:r>
      <w:r w:rsidRPr="00DC7891">
        <w:rPr>
          <w:rFonts w:eastAsia="標楷體"/>
          <w:b/>
          <w:color w:val="1B1C1D"/>
          <w:sz w:val="24"/>
          <w:szCs w:val="24"/>
        </w:rPr>
        <w:t>第一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航廈</w:t>
      </w:r>
      <w:r w:rsidRPr="00DC7891">
        <w:rPr>
          <w:rFonts w:eastAsia="標楷體"/>
          <w:color w:val="1B1C1D"/>
          <w:sz w:val="24"/>
          <w:szCs w:val="24"/>
        </w:rPr>
        <w:t>辦理報到及出境手續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17</w:t>
      </w:r>
      <w:r w:rsidRPr="00DC7891">
        <w:rPr>
          <w:rFonts w:eastAsia="標楷體"/>
          <w:color w:val="1B1C1D"/>
          <w:sz w:val="24"/>
          <w:szCs w:val="24"/>
        </w:rPr>
        <w:t>。此點與原始參考文件中提及的松山機場不同，務必前往正確的航廈。</w:t>
      </w:r>
    </w:p>
    <w:p w14:paraId="0C3974C4" w14:textId="77777777" w:rsidR="009D3F9D" w:rsidRPr="00DC7891" w:rsidRDefault="00FC442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抵達時間：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航班起飛時間為上午</w:t>
      </w:r>
      <w:r w:rsidRPr="00DC7891">
        <w:rPr>
          <w:rFonts w:eastAsia="標楷體"/>
          <w:color w:val="1B1C1D"/>
          <w:sz w:val="24"/>
          <w:szCs w:val="24"/>
        </w:rPr>
        <w:t>07:15</w:t>
      </w:r>
      <w:r w:rsidRPr="00DC7891">
        <w:rPr>
          <w:rFonts w:eastAsia="標楷體"/>
          <w:color w:val="1B1C1D"/>
          <w:sz w:val="24"/>
          <w:szCs w:val="24"/>
        </w:rPr>
        <w:t>。考慮到國際航班的報到、行李托運、安全檢查與證照查驗等程序，強烈建議旅客</w:t>
      </w:r>
      <w:r w:rsidRPr="00DC7891">
        <w:rPr>
          <w:rFonts w:eastAsia="標楷體"/>
          <w:b/>
          <w:color w:val="1B1C1D"/>
          <w:sz w:val="24"/>
          <w:szCs w:val="24"/>
        </w:rPr>
        <w:t>最晚在起飛前</w:t>
      </w:r>
      <w:r w:rsidRPr="00DC7891">
        <w:rPr>
          <w:rFonts w:eastAsia="標楷體"/>
          <w:b/>
          <w:color w:val="1B1C1D"/>
          <w:sz w:val="24"/>
          <w:szCs w:val="24"/>
        </w:rPr>
        <w:t>3</w:t>
      </w:r>
      <w:r w:rsidRPr="00DC7891">
        <w:rPr>
          <w:rFonts w:eastAsia="標楷體"/>
          <w:b/>
          <w:color w:val="1B1C1D"/>
          <w:sz w:val="24"/>
          <w:szCs w:val="24"/>
        </w:rPr>
        <w:t>小時，即清晨</w:t>
      </w:r>
      <w:r w:rsidRPr="00DC7891">
        <w:rPr>
          <w:rFonts w:eastAsia="標楷體"/>
          <w:b/>
          <w:color w:val="1B1C1D"/>
          <w:sz w:val="24"/>
          <w:szCs w:val="24"/>
        </w:rPr>
        <w:t>04:15</w:t>
      </w:r>
      <w:r w:rsidRPr="00DC7891">
        <w:rPr>
          <w:rFonts w:eastAsia="標楷體"/>
          <w:b/>
          <w:color w:val="1B1C1D"/>
          <w:sz w:val="24"/>
          <w:szCs w:val="24"/>
        </w:rPr>
        <w:t>前</w:t>
      </w:r>
      <w:r w:rsidRPr="00DC7891">
        <w:rPr>
          <w:rFonts w:eastAsia="標楷體"/>
          <w:color w:val="1B1C1D"/>
          <w:sz w:val="24"/>
          <w:szCs w:val="24"/>
        </w:rPr>
        <w:t>抵達機場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19</w:t>
      </w:r>
      <w:r w:rsidRPr="00DC7891">
        <w:rPr>
          <w:rFonts w:eastAsia="標楷體"/>
          <w:color w:val="1B1C1D"/>
          <w:sz w:val="24"/>
          <w:szCs w:val="24"/>
        </w:rPr>
        <w:t>。若在旅遊旺季或連續假期出發，更應預留額外時間。</w:t>
      </w:r>
    </w:p>
    <w:p w14:paraId="48EF7678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2.2. </w:t>
      </w:r>
      <w:r w:rsidRPr="00DC7891">
        <w:rPr>
          <w:rFonts w:eastAsia="標楷體"/>
          <w:color w:val="1B1C1D"/>
          <w:sz w:val="24"/>
          <w:szCs w:val="24"/>
        </w:rPr>
        <w:t>報到與行李托運：中華航空多元選項分析</w:t>
      </w:r>
    </w:p>
    <w:p w14:paraId="1F335077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中華航空提供多種報到方式，旅客可依據自身需求與行程安排，選擇最高效的途徑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20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EA2B82E" w14:textId="77777777" w:rsidR="009D3F9D" w:rsidRPr="00DC7891" w:rsidRDefault="00FC44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A. </w:t>
      </w:r>
      <w:r w:rsidRPr="00DC7891">
        <w:rPr>
          <w:rFonts w:eastAsia="標楷體"/>
          <w:color w:val="1B1C1D"/>
          <w:sz w:val="24"/>
          <w:szCs w:val="24"/>
        </w:rPr>
        <w:t>傳統人工櫃檯報到：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最傳統的方式。前往第一航廈出境大廳的中華航空報到櫃檯，出示護照及電子機票（或訂位代號），由地勤人員協助辦理登機證並托運行李</w:t>
      </w:r>
      <w:r w:rsidRPr="00DC7891">
        <w:rPr>
          <w:rFonts w:eastAsia="標楷體"/>
          <w:color w:val="1B1C1D"/>
          <w:sz w:val="24"/>
          <w:szCs w:val="24"/>
        </w:rPr>
        <w:t xml:space="preserve"> 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1380731D" w14:textId="77777777" w:rsidR="009D3F9D" w:rsidRPr="00DC7891" w:rsidRDefault="00FC44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B. </w:t>
      </w:r>
      <w:r w:rsidRPr="00DC7891">
        <w:rPr>
          <w:rFonts w:eastAsia="標楷體"/>
          <w:color w:val="1B1C1D"/>
          <w:sz w:val="24"/>
          <w:szCs w:val="24"/>
        </w:rPr>
        <w:t>自助報到機（</w:t>
      </w:r>
      <w:r w:rsidRPr="00DC7891">
        <w:rPr>
          <w:rFonts w:eastAsia="標楷體"/>
          <w:color w:val="1B1C1D"/>
          <w:sz w:val="24"/>
          <w:szCs w:val="24"/>
        </w:rPr>
        <w:t>Kiosk</w:t>
      </w:r>
      <w:r w:rsidRPr="00DC7891">
        <w:rPr>
          <w:rFonts w:eastAsia="標楷體"/>
          <w:color w:val="1B1C1D"/>
          <w:sz w:val="24"/>
          <w:szCs w:val="24"/>
        </w:rPr>
        <w:t>）：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在出境大廳尋找自助報到機，透過掃描護照或輸入訂位代號，即可自行列印登機證與行李條。隨後可至指定的「自助行李托運（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Self Bag</w:t>
      </w:r>
      <w:proofErr w:type="spellEnd"/>
      <w:r w:rsidRPr="00DC7891">
        <w:rPr>
          <w:rFonts w:eastAsia="標楷體"/>
          <w:color w:val="1B1C1D"/>
          <w:sz w:val="24"/>
          <w:szCs w:val="24"/>
        </w:rPr>
        <w:t xml:space="preserve"> Drop</w:t>
      </w:r>
      <w:r w:rsidRPr="00DC7891">
        <w:rPr>
          <w:rFonts w:eastAsia="標楷體"/>
          <w:color w:val="1B1C1D"/>
          <w:sz w:val="24"/>
          <w:szCs w:val="24"/>
        </w:rPr>
        <w:t>）」櫃檯辦理托運，通常能節省排隊時間</w:t>
      </w:r>
      <w:r w:rsidRPr="00DC7891">
        <w:rPr>
          <w:rFonts w:eastAsia="標楷體"/>
          <w:color w:val="1B1C1D"/>
          <w:sz w:val="24"/>
          <w:szCs w:val="24"/>
        </w:rPr>
        <w:t xml:space="preserve"> 19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41CCCE11" w14:textId="77777777" w:rsidR="009D3F9D" w:rsidRPr="00DC7891" w:rsidRDefault="00FC44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C. </w:t>
      </w:r>
      <w:r w:rsidRPr="00DC7891">
        <w:rPr>
          <w:rFonts w:eastAsia="標楷體"/>
          <w:color w:val="1B1C1D"/>
          <w:sz w:val="24"/>
          <w:szCs w:val="24"/>
        </w:rPr>
        <w:t>網路／手機</w:t>
      </w:r>
      <w:r w:rsidRPr="00DC7891">
        <w:rPr>
          <w:rFonts w:eastAsia="標楷體"/>
          <w:color w:val="1B1C1D"/>
          <w:sz w:val="24"/>
          <w:szCs w:val="24"/>
        </w:rPr>
        <w:t>App</w:t>
      </w:r>
      <w:r w:rsidRPr="00DC7891">
        <w:rPr>
          <w:rFonts w:eastAsia="標楷體"/>
          <w:color w:val="1B1C1D"/>
          <w:sz w:val="24"/>
          <w:szCs w:val="24"/>
        </w:rPr>
        <w:t>報到：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此為最推薦的省時方式。中華航空通常在航班起飛前</w:t>
      </w:r>
      <w:r w:rsidRPr="00DC7891">
        <w:rPr>
          <w:rFonts w:eastAsia="標楷體"/>
          <w:color w:val="1B1C1D"/>
          <w:sz w:val="24"/>
          <w:szCs w:val="24"/>
        </w:rPr>
        <w:t>48</w:t>
      </w:r>
      <w:r w:rsidRPr="00DC7891">
        <w:rPr>
          <w:rFonts w:eastAsia="標楷體"/>
          <w:color w:val="1B1C1D"/>
          <w:sz w:val="24"/>
          <w:szCs w:val="24"/>
        </w:rPr>
        <w:t>小時至</w:t>
      </w:r>
      <w:r w:rsidRPr="00DC7891">
        <w:rPr>
          <w:rFonts w:eastAsia="標楷體"/>
          <w:color w:val="1B1C1D"/>
          <w:sz w:val="24"/>
          <w:szCs w:val="24"/>
        </w:rPr>
        <w:t>60</w:t>
      </w:r>
      <w:r w:rsidRPr="00DC7891">
        <w:rPr>
          <w:rFonts w:eastAsia="標楷體"/>
          <w:color w:val="1B1C1D"/>
          <w:sz w:val="24"/>
          <w:szCs w:val="24"/>
        </w:rPr>
        <w:t>分鐘開放網路報到。旅客可透過官方網站或手機</w:t>
      </w:r>
      <w:r w:rsidRPr="00DC7891">
        <w:rPr>
          <w:rFonts w:eastAsia="標楷體"/>
          <w:color w:val="1B1C1D"/>
          <w:sz w:val="24"/>
          <w:szCs w:val="24"/>
        </w:rPr>
        <w:t>App</w:t>
      </w:r>
      <w:r w:rsidRPr="00DC7891">
        <w:rPr>
          <w:rFonts w:eastAsia="標楷體"/>
          <w:color w:val="1B1C1D"/>
          <w:sz w:val="24"/>
          <w:szCs w:val="24"/>
        </w:rPr>
        <w:t>預先辦理報到、選位，並取得電子登機證（</w:t>
      </w:r>
      <w:r w:rsidRPr="00DC7891">
        <w:rPr>
          <w:rFonts w:eastAsia="標楷體"/>
          <w:color w:val="1B1C1D"/>
          <w:sz w:val="24"/>
          <w:szCs w:val="24"/>
        </w:rPr>
        <w:t>QR Code</w:t>
      </w:r>
      <w:r w:rsidRPr="00DC7891">
        <w:rPr>
          <w:rFonts w:eastAsia="標楷體"/>
          <w:color w:val="1B1C1D"/>
          <w:sz w:val="24"/>
          <w:szCs w:val="24"/>
        </w:rPr>
        <w:t>）。抵達機場後，若有托運行李，可直接前往處理網路報到旅客的專屬「行李托運」櫃檯，大幅縮短等候時間</w:t>
      </w:r>
      <w:r w:rsidRPr="00DC7891">
        <w:rPr>
          <w:rFonts w:eastAsia="標楷體"/>
          <w:color w:val="1B1C1D"/>
          <w:sz w:val="24"/>
          <w:szCs w:val="24"/>
        </w:rPr>
        <w:t xml:space="preserve"> 19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690A344C" w14:textId="77777777" w:rsidR="009D3F9D" w:rsidRPr="00DC7891" w:rsidRDefault="00FC44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D. </w:t>
      </w:r>
      <w:r w:rsidRPr="00DC7891">
        <w:rPr>
          <w:rFonts w:eastAsia="標楷體"/>
          <w:color w:val="1B1C1D"/>
          <w:sz w:val="24"/>
          <w:szCs w:val="24"/>
        </w:rPr>
        <w:t>市區預辦登機（機場捷運</w:t>
      </w:r>
      <w:r w:rsidRPr="00DC7891">
        <w:rPr>
          <w:rFonts w:eastAsia="標楷體"/>
          <w:color w:val="1B1C1D"/>
          <w:sz w:val="24"/>
          <w:szCs w:val="24"/>
        </w:rPr>
        <w:t>A1</w:t>
      </w:r>
      <w:r w:rsidRPr="00DC7891">
        <w:rPr>
          <w:rFonts w:eastAsia="標楷體"/>
          <w:color w:val="1B1C1D"/>
          <w:sz w:val="24"/>
          <w:szCs w:val="24"/>
        </w:rPr>
        <w:t>/A3</w:t>
      </w:r>
      <w:r w:rsidRPr="00DC7891">
        <w:rPr>
          <w:rFonts w:eastAsia="標楷體"/>
          <w:color w:val="1B1C1D"/>
          <w:sz w:val="24"/>
          <w:szCs w:val="24"/>
        </w:rPr>
        <w:t>站）：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對於搭乘機場捷運的旅客，這是一項極具價值的服務。旅客可在航班起飛當日，於指定時間內（</w:t>
      </w:r>
      <w:r w:rsidRPr="00DC7891">
        <w:rPr>
          <w:rFonts w:eastAsia="標楷體"/>
          <w:color w:val="1B1C1D"/>
          <w:sz w:val="24"/>
          <w:szCs w:val="24"/>
        </w:rPr>
        <w:t>A1</w:t>
      </w:r>
      <w:r w:rsidRPr="00DC7891">
        <w:rPr>
          <w:rFonts w:eastAsia="標楷體"/>
          <w:color w:val="1B1C1D"/>
          <w:sz w:val="24"/>
          <w:szCs w:val="24"/>
        </w:rPr>
        <w:t>台北車站服務時間至晚間</w:t>
      </w:r>
      <w:r w:rsidRPr="00DC7891">
        <w:rPr>
          <w:rFonts w:eastAsia="標楷體"/>
          <w:color w:val="1B1C1D"/>
          <w:sz w:val="24"/>
          <w:szCs w:val="24"/>
        </w:rPr>
        <w:t>21:30</w:t>
      </w:r>
      <w:r w:rsidRPr="00DC7891">
        <w:rPr>
          <w:rFonts w:eastAsia="標楷體"/>
          <w:color w:val="1B1C1D"/>
          <w:sz w:val="24"/>
          <w:szCs w:val="24"/>
        </w:rPr>
        <w:t>），在機場捷運</w:t>
      </w:r>
      <w:r w:rsidRPr="00DC7891">
        <w:rPr>
          <w:rFonts w:eastAsia="標楷體"/>
          <w:color w:val="1B1C1D"/>
          <w:sz w:val="24"/>
          <w:szCs w:val="24"/>
        </w:rPr>
        <w:t>A1</w:t>
      </w:r>
      <w:r w:rsidRPr="00DC7891">
        <w:rPr>
          <w:rFonts w:eastAsia="標楷體"/>
          <w:color w:val="1B1C1D"/>
          <w:sz w:val="24"/>
          <w:szCs w:val="24"/>
        </w:rPr>
        <w:t>台北車站或</w:t>
      </w:r>
      <w:r w:rsidRPr="00DC7891">
        <w:rPr>
          <w:rFonts w:eastAsia="標楷體"/>
          <w:color w:val="1B1C1D"/>
          <w:sz w:val="24"/>
          <w:szCs w:val="24"/>
        </w:rPr>
        <w:t>A3</w:t>
      </w:r>
      <w:r w:rsidRPr="00DC7891">
        <w:rPr>
          <w:rFonts w:eastAsia="標楷體"/>
          <w:color w:val="1B1C1D"/>
          <w:sz w:val="24"/>
          <w:szCs w:val="24"/>
        </w:rPr>
        <w:t>新北產業園區站，預先辦理中華航空的報到與行李托運手續。完成後即可輕鬆地在市區活動，稍後再搭乘捷運前往機場，直接前往安檢與證照查驗，享受無行李負擔的便利</w:t>
      </w:r>
      <w:r w:rsidRPr="00DC7891">
        <w:rPr>
          <w:rFonts w:eastAsia="標楷體"/>
          <w:color w:val="1B1C1D"/>
          <w:sz w:val="24"/>
          <w:szCs w:val="24"/>
        </w:rPr>
        <w:t xml:space="preserve"> 19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59D40546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2.3. </w:t>
      </w:r>
      <w:r w:rsidRPr="00DC7891">
        <w:rPr>
          <w:rFonts w:eastAsia="標楷體"/>
          <w:color w:val="1B1C1D"/>
          <w:sz w:val="24"/>
          <w:szCs w:val="24"/>
        </w:rPr>
        <w:t>安全檢查：程序與規範</w:t>
      </w:r>
    </w:p>
    <w:p w14:paraId="379E42F5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完成報到與行李托運後，請依循「出境／</w:t>
      </w:r>
      <w:r w:rsidRPr="00DC7891">
        <w:rPr>
          <w:rFonts w:eastAsia="標楷體"/>
          <w:color w:val="1B1C1D"/>
          <w:sz w:val="24"/>
          <w:szCs w:val="24"/>
        </w:rPr>
        <w:t>Departures</w:t>
      </w:r>
      <w:r w:rsidRPr="00DC7891">
        <w:rPr>
          <w:rFonts w:eastAsia="標楷體"/>
          <w:color w:val="1B1C1D"/>
          <w:sz w:val="24"/>
          <w:szCs w:val="24"/>
        </w:rPr>
        <w:t>」指標，搭乘手扶梯至三樓進行安全檢查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24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4D7B8958" w14:textId="77777777" w:rsidR="009D3F9D" w:rsidRPr="00DC7891" w:rsidRDefault="00FC44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lastRenderedPageBreak/>
        <w:t>檢查流程：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旅客需將隨身行李、外套、皮帶等金屬物品，以及筆記型電腦、平板電腦、行動電源等電子產品，全部取出並放入</w:t>
      </w:r>
      <w:r w:rsidRPr="00DC7891">
        <w:rPr>
          <w:rFonts w:eastAsia="標楷體"/>
          <w:color w:val="1B1C1D"/>
          <w:sz w:val="24"/>
          <w:szCs w:val="24"/>
        </w:rPr>
        <w:t>X</w:t>
      </w:r>
      <w:r w:rsidRPr="00DC7891">
        <w:rPr>
          <w:rFonts w:eastAsia="標楷體"/>
          <w:color w:val="1B1C1D"/>
          <w:sz w:val="24"/>
          <w:szCs w:val="24"/>
        </w:rPr>
        <w:t>光掃描儀的</w:t>
      </w:r>
      <w:proofErr w:type="gramStart"/>
      <w:r w:rsidRPr="00DC7891">
        <w:rPr>
          <w:rFonts w:eastAsia="標楷體"/>
          <w:color w:val="1B1C1D"/>
          <w:sz w:val="24"/>
          <w:szCs w:val="24"/>
        </w:rPr>
        <w:t>置物籃中</w:t>
      </w:r>
      <w:proofErr w:type="gramEnd"/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1750D4BB" w14:textId="77777777" w:rsidR="009D3F9D" w:rsidRPr="00DC7891" w:rsidRDefault="00FC44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液體、噴霧與凝膠狀物品（</w:t>
      </w:r>
      <w:r w:rsidRPr="00DC7891">
        <w:rPr>
          <w:rFonts w:eastAsia="標楷體"/>
          <w:b/>
          <w:color w:val="1B1C1D"/>
          <w:sz w:val="24"/>
          <w:szCs w:val="24"/>
        </w:rPr>
        <w:t>LAGs</w:t>
      </w:r>
      <w:r w:rsidRPr="00DC7891">
        <w:rPr>
          <w:rFonts w:eastAsia="標楷體"/>
          <w:b/>
          <w:color w:val="1B1C1D"/>
          <w:sz w:val="24"/>
          <w:szCs w:val="24"/>
        </w:rPr>
        <w:t>）：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國際民航組織規定，所有此類物品的單一容器容量不得超過</w:t>
      </w:r>
      <w:r w:rsidRPr="00DC7891">
        <w:rPr>
          <w:rFonts w:eastAsia="標楷體"/>
          <w:color w:val="1B1C1D"/>
          <w:sz w:val="24"/>
          <w:szCs w:val="24"/>
        </w:rPr>
        <w:t>100</w:t>
      </w:r>
      <w:r w:rsidRPr="00DC7891">
        <w:rPr>
          <w:rFonts w:eastAsia="標楷體"/>
          <w:color w:val="1B1C1D"/>
          <w:sz w:val="24"/>
          <w:szCs w:val="24"/>
        </w:rPr>
        <w:t>毫升，且必須全部裝入一個容量不超過</w:t>
      </w:r>
      <w:r w:rsidRPr="00DC7891">
        <w:rPr>
          <w:rFonts w:eastAsia="標楷體"/>
          <w:color w:val="1B1C1D"/>
          <w:sz w:val="24"/>
          <w:szCs w:val="24"/>
        </w:rPr>
        <w:t>1</w:t>
      </w:r>
      <w:r w:rsidRPr="00DC7891">
        <w:rPr>
          <w:rFonts w:eastAsia="標楷體"/>
          <w:color w:val="1B1C1D"/>
          <w:sz w:val="24"/>
          <w:szCs w:val="24"/>
        </w:rPr>
        <w:t>公升、可重複密封的透明塑膠袋中。每位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旅客限帶一個</w:t>
      </w:r>
      <w:proofErr w:type="gramEnd"/>
      <w:r w:rsidRPr="00DC7891">
        <w:rPr>
          <w:rFonts w:eastAsia="標楷體"/>
          <w:color w:val="1B1C1D"/>
          <w:sz w:val="24"/>
          <w:szCs w:val="24"/>
        </w:rPr>
        <w:t>此類塑膠袋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12FDC2A8" w14:textId="77777777" w:rsidR="009D3F9D" w:rsidRPr="00DC7891" w:rsidRDefault="00FC44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行動電源／備用</w:t>
      </w:r>
      <w:proofErr w:type="gramStart"/>
      <w:r w:rsidRPr="00DC7891">
        <w:rPr>
          <w:rFonts w:eastAsia="標楷體"/>
          <w:b/>
          <w:color w:val="1B1C1D"/>
          <w:sz w:val="24"/>
          <w:szCs w:val="24"/>
        </w:rPr>
        <w:t>鋰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電池：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b/>
          <w:color w:val="1B1C1D"/>
          <w:sz w:val="24"/>
          <w:szCs w:val="24"/>
        </w:rPr>
        <w:t>嚴禁</w:t>
      </w:r>
      <w:proofErr w:type="gramStart"/>
      <w:r w:rsidRPr="00DC7891">
        <w:rPr>
          <w:rFonts w:eastAsia="標楷體"/>
          <w:b/>
          <w:color w:val="1B1C1D"/>
          <w:sz w:val="24"/>
          <w:szCs w:val="24"/>
        </w:rPr>
        <w:t>放置於托運行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李中</w:t>
      </w:r>
      <w:r w:rsidRPr="00DC7891">
        <w:rPr>
          <w:rFonts w:eastAsia="標楷體"/>
          <w:color w:val="1B1C1D"/>
          <w:sz w:val="24"/>
          <w:szCs w:val="24"/>
        </w:rPr>
        <w:t>，必須隨身攜帶於手提行李內。通過安檢時，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需從包中</w:t>
      </w:r>
      <w:proofErr w:type="gramEnd"/>
      <w:r w:rsidRPr="00DC7891">
        <w:rPr>
          <w:rFonts w:eastAsia="標楷體"/>
          <w:color w:val="1B1C1D"/>
          <w:sz w:val="24"/>
          <w:szCs w:val="24"/>
        </w:rPr>
        <w:t>取出，單獨放置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於置物籃</w:t>
      </w:r>
      <w:proofErr w:type="gramEnd"/>
      <w:r w:rsidRPr="00DC7891">
        <w:rPr>
          <w:rFonts w:eastAsia="標楷體"/>
          <w:color w:val="1B1C1D"/>
          <w:sz w:val="24"/>
          <w:szCs w:val="24"/>
        </w:rPr>
        <w:t>中接受檢查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197CBDAA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2.4. </w:t>
      </w:r>
      <w:r w:rsidRPr="00DC7891">
        <w:rPr>
          <w:rFonts w:eastAsia="標楷體"/>
          <w:color w:val="1B1C1D"/>
          <w:sz w:val="24"/>
          <w:szCs w:val="24"/>
        </w:rPr>
        <w:t>證照查驗：人工櫃檯</w:t>
      </w:r>
      <w:r w:rsidRPr="00DC7891">
        <w:rPr>
          <w:rFonts w:eastAsia="標楷體"/>
          <w:color w:val="1B1C1D"/>
          <w:sz w:val="24"/>
          <w:szCs w:val="24"/>
        </w:rPr>
        <w:t xml:space="preserve"> vs. </w:t>
      </w:r>
      <w:r w:rsidRPr="00DC7891">
        <w:rPr>
          <w:rFonts w:eastAsia="標楷體"/>
          <w:color w:val="1B1C1D"/>
          <w:sz w:val="24"/>
          <w:szCs w:val="24"/>
        </w:rPr>
        <w:t>自動通關（</w:t>
      </w:r>
      <w:r w:rsidRPr="00DC7891">
        <w:rPr>
          <w:rFonts w:eastAsia="標楷體"/>
          <w:color w:val="1B1C1D"/>
          <w:sz w:val="24"/>
          <w:szCs w:val="24"/>
        </w:rPr>
        <w:t>E-Gate</w:t>
      </w:r>
      <w:r w:rsidRPr="00DC7891">
        <w:rPr>
          <w:rFonts w:eastAsia="標楷體"/>
          <w:color w:val="1B1C1D"/>
          <w:sz w:val="24"/>
          <w:szCs w:val="24"/>
        </w:rPr>
        <w:t>）</w:t>
      </w:r>
    </w:p>
    <w:p w14:paraId="424C1440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通過安全檢查後，即來到證照查驗關口。</w:t>
      </w:r>
    </w:p>
    <w:p w14:paraId="7BB1B6A9" w14:textId="77777777" w:rsidR="009D3F9D" w:rsidRPr="00DC7891" w:rsidRDefault="00FC442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人工查驗櫃檯：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傳統方式，將護照與登機證交由移民官查驗蓋章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6BB9624F" w14:textId="77777777" w:rsidR="009D3F9D" w:rsidRPr="00DC7891" w:rsidRDefault="00FC442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自動查驗通關（</w:t>
      </w:r>
      <w:r w:rsidRPr="00DC7891">
        <w:rPr>
          <w:rFonts w:eastAsia="標楷體"/>
          <w:b/>
          <w:color w:val="1B1C1D"/>
          <w:sz w:val="24"/>
          <w:szCs w:val="24"/>
        </w:rPr>
        <w:t>E-Gate</w:t>
      </w:r>
      <w:r w:rsidRPr="00DC7891">
        <w:rPr>
          <w:rFonts w:eastAsia="標楷體"/>
          <w:b/>
          <w:color w:val="1B1C1D"/>
          <w:sz w:val="24"/>
          <w:szCs w:val="24"/>
        </w:rPr>
        <w:t>）：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強烈推薦年滿</w:t>
      </w:r>
      <w:r w:rsidRPr="00DC7891">
        <w:rPr>
          <w:rFonts w:eastAsia="標楷體"/>
          <w:color w:val="1B1C1D"/>
          <w:sz w:val="24"/>
          <w:szCs w:val="24"/>
        </w:rPr>
        <w:t>12</w:t>
      </w:r>
      <w:r w:rsidRPr="00DC7891">
        <w:rPr>
          <w:rFonts w:eastAsia="標楷體"/>
          <w:color w:val="1B1C1D"/>
          <w:sz w:val="24"/>
          <w:szCs w:val="24"/>
        </w:rPr>
        <w:t>歲、身高</w:t>
      </w:r>
      <w:r w:rsidRPr="00DC7891">
        <w:rPr>
          <w:rFonts w:eastAsia="標楷體"/>
          <w:color w:val="1B1C1D"/>
          <w:sz w:val="24"/>
          <w:szCs w:val="24"/>
        </w:rPr>
        <w:t>140</w:t>
      </w:r>
      <w:r w:rsidRPr="00DC7891">
        <w:rPr>
          <w:rFonts w:eastAsia="標楷體"/>
          <w:color w:val="1B1C1D"/>
          <w:sz w:val="24"/>
          <w:szCs w:val="24"/>
        </w:rPr>
        <w:t>公分以上的台灣公民使用。此系統透過掃描護照及臉部或指紋辨識，最快十幾秒即可完成通關，是節省寶貴時間的最佳利器。首次使用的旅客，可在機場內的申辦櫃檯現場免費註冊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15A3141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2.5. </w:t>
      </w:r>
      <w:r w:rsidRPr="00DC7891">
        <w:rPr>
          <w:rFonts w:eastAsia="標楷體"/>
          <w:color w:val="1B1C1D"/>
          <w:sz w:val="24"/>
          <w:szCs w:val="24"/>
        </w:rPr>
        <w:t>洞察與啟示：優化離境時間軸的策略</w:t>
      </w:r>
    </w:p>
    <w:p w14:paraId="3075B66D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傳統的出國流程，是將「抵達機場、排隊報到、托運行李、安檢、證照查驗」等一系列步驟，綑綁在起飛前三小時內於機場線性完成。然而，現代化的報到選項，為細心規劃的旅客提供了「程序解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耦</w:t>
      </w:r>
      <w:proofErr w:type="gramEnd"/>
      <w:r w:rsidRPr="00DC7891">
        <w:rPr>
          <w:rFonts w:eastAsia="標楷體"/>
          <w:color w:val="1B1C1D"/>
          <w:sz w:val="24"/>
          <w:szCs w:val="24"/>
        </w:rPr>
        <w:t>（</w:t>
      </w:r>
      <w:r w:rsidRPr="00DC7891">
        <w:rPr>
          <w:rFonts w:eastAsia="標楷體"/>
          <w:color w:val="1B1C1D"/>
          <w:sz w:val="24"/>
          <w:szCs w:val="24"/>
        </w:rPr>
        <w:t>Procedural Decoupling</w:t>
      </w:r>
      <w:r w:rsidRPr="00DC7891">
        <w:rPr>
          <w:rFonts w:eastAsia="標楷體"/>
          <w:color w:val="1B1C1D"/>
          <w:sz w:val="24"/>
          <w:szCs w:val="24"/>
        </w:rPr>
        <w:t>）」的可能性，進而徹底改變了出發日的體驗。</w:t>
      </w:r>
    </w:p>
    <w:p w14:paraId="2EE45262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網路報到首先將「取得登機證」的環節與機場脫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鉤</w:t>
      </w:r>
      <w:proofErr w:type="gramEnd"/>
      <w:r w:rsidRPr="00DC7891">
        <w:rPr>
          <w:rFonts w:eastAsia="標楷體"/>
          <w:color w:val="1B1C1D"/>
          <w:sz w:val="24"/>
          <w:szCs w:val="24"/>
        </w:rPr>
        <w:t>，旅客在家中或前往機場的路上即可完成，從而免去了在航空公司櫃檯前的漫長等待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20</w:t>
      </w:r>
      <w:r w:rsidRPr="00DC7891">
        <w:rPr>
          <w:rFonts w:eastAsia="標楷體"/>
          <w:color w:val="1B1C1D"/>
          <w:sz w:val="24"/>
          <w:szCs w:val="24"/>
        </w:rPr>
        <w:t>。而機場捷運的「市區預辦登機」服務則更進一步，將最為耗時且麻煩的「托運行李」環節也從機場流程中剝離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8394AD4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這意味著，一位策略性的旅客可以重新規劃他的出發日：早上從容地在</w:t>
      </w:r>
      <w:r w:rsidRPr="00DC7891">
        <w:rPr>
          <w:rFonts w:eastAsia="標楷體"/>
          <w:color w:val="1B1C1D"/>
          <w:sz w:val="24"/>
          <w:szCs w:val="24"/>
        </w:rPr>
        <w:t>A1</w:t>
      </w:r>
      <w:r w:rsidRPr="00DC7891">
        <w:rPr>
          <w:rFonts w:eastAsia="標楷體"/>
          <w:color w:val="1B1C1D"/>
          <w:sz w:val="24"/>
          <w:szCs w:val="24"/>
        </w:rPr>
        <w:t>台北車站辦理報到並托運大件行李，之後便可兩手空空地在市區享用一頓悠閒的早午餐，或進行最後的採購。直到接近建議的登機時間，再輕鬆搭乘捷運前往機場，憑藉手機中的電子登機證，直接進入安檢與證照查驗程序。這種方式不僅將傳統機場中充滿壓力與不確定性的三小時等待，轉化為一段靈活、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高效且愉悅</w:t>
      </w:r>
      <w:proofErr w:type="gramEnd"/>
      <w:r w:rsidRPr="00DC7891">
        <w:rPr>
          <w:rFonts w:eastAsia="標楷體"/>
          <w:color w:val="1B1C1D"/>
          <w:sz w:val="24"/>
          <w:szCs w:val="24"/>
        </w:rPr>
        <w:t>的旅程，更體現了現代機場服務設計的人性化進程。</w:t>
      </w:r>
    </w:p>
    <w:p w14:paraId="18F85699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</w:rPr>
        <w:pict w14:anchorId="0CD85756">
          <v:rect id="_x0000_i1027" style="width:0;height:1.5pt" o:hralign="center" o:hrstd="t" o:hr="t" fillcolor="#a0a0a0" stroked="f"/>
        </w:pict>
      </w:r>
    </w:p>
    <w:p w14:paraId="0C29C869" w14:textId="77777777" w:rsidR="00DC7891" w:rsidRDefault="00DC7891">
      <w:pPr>
        <w:rPr>
          <w:rFonts w:eastAsia="標楷體"/>
          <w:b/>
          <w:color w:val="1B1C1D"/>
          <w:sz w:val="30"/>
          <w:szCs w:val="30"/>
        </w:rPr>
      </w:pPr>
      <w:r>
        <w:rPr>
          <w:rFonts w:eastAsia="標楷體"/>
          <w:color w:val="1B1C1D"/>
          <w:sz w:val="30"/>
          <w:szCs w:val="30"/>
        </w:rPr>
        <w:br w:type="page"/>
      </w:r>
    </w:p>
    <w:p w14:paraId="0A1EEC2D" w14:textId="67E9B74C" w:rsidR="009D3F9D" w:rsidRPr="00DC7891" w:rsidRDefault="00FC4425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DC7891">
        <w:rPr>
          <w:rFonts w:eastAsia="標楷體"/>
          <w:color w:val="1B1C1D"/>
          <w:sz w:val="30"/>
          <w:szCs w:val="30"/>
        </w:rPr>
        <w:lastRenderedPageBreak/>
        <w:t>第三部分：空中體驗：</w:t>
      </w:r>
      <w:r w:rsidRPr="00DC7891">
        <w:rPr>
          <w:rFonts w:eastAsia="標楷體"/>
          <w:color w:val="1B1C1D"/>
          <w:sz w:val="30"/>
          <w:szCs w:val="30"/>
        </w:rPr>
        <w:t xml:space="preserve">CI 781 / CI 784 </w:t>
      </w:r>
      <w:r w:rsidRPr="00DC7891">
        <w:rPr>
          <w:rFonts w:eastAsia="標楷體"/>
          <w:color w:val="1B1C1D"/>
          <w:sz w:val="30"/>
          <w:szCs w:val="30"/>
        </w:rPr>
        <w:t>航班分析</w:t>
      </w:r>
    </w:p>
    <w:p w14:paraId="2C132585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本章節將深入分析您所搭乘的中華航空航班，包含可能的執飛機型與行李規範，讓您對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這趟約</w:t>
      </w:r>
      <w:proofErr w:type="gramEnd"/>
      <w:r w:rsidRPr="00DC7891">
        <w:rPr>
          <w:rFonts w:eastAsia="標楷體"/>
          <w:color w:val="1B1C1D"/>
          <w:sz w:val="24"/>
          <w:szCs w:val="24"/>
        </w:rPr>
        <w:t>3.5</w:t>
      </w:r>
      <w:r w:rsidRPr="00DC7891">
        <w:rPr>
          <w:rFonts w:eastAsia="標楷體"/>
          <w:color w:val="1B1C1D"/>
          <w:sz w:val="24"/>
          <w:szCs w:val="24"/>
        </w:rPr>
        <w:t>小時的航程有更清晰的掌握。</w:t>
      </w:r>
    </w:p>
    <w:p w14:paraId="289AAC85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3.1. </w:t>
      </w:r>
      <w:r w:rsidRPr="00DC7891">
        <w:rPr>
          <w:rFonts w:eastAsia="標楷體"/>
          <w:color w:val="1B1C1D"/>
          <w:sz w:val="24"/>
          <w:szCs w:val="24"/>
        </w:rPr>
        <w:t>航班資訊摘要</w:t>
      </w:r>
    </w:p>
    <w:p w14:paraId="38131B7C" w14:textId="77777777" w:rsidR="009D3F9D" w:rsidRPr="00DC7891" w:rsidRDefault="00FC442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gramStart"/>
      <w:r w:rsidRPr="00DC7891">
        <w:rPr>
          <w:rFonts w:eastAsia="標楷體"/>
          <w:b/>
          <w:color w:val="1B1C1D"/>
          <w:sz w:val="24"/>
          <w:szCs w:val="24"/>
        </w:rPr>
        <w:t>去程航班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：</w:t>
      </w:r>
      <w:r w:rsidRPr="00DC7891">
        <w:rPr>
          <w:rFonts w:eastAsia="標楷體"/>
          <w:color w:val="1B1C1D"/>
          <w:sz w:val="24"/>
          <w:szCs w:val="24"/>
        </w:rPr>
        <w:t xml:space="preserve"> CI 781</w:t>
      </w:r>
    </w:p>
    <w:p w14:paraId="501223F6" w14:textId="77777777" w:rsidR="009D3F9D" w:rsidRPr="00DC7891" w:rsidRDefault="00FC442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航線：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台北桃園</w:t>
      </w:r>
      <w:r w:rsidRPr="00DC7891">
        <w:rPr>
          <w:rFonts w:eastAsia="標楷體"/>
          <w:color w:val="1B1C1D"/>
          <w:sz w:val="24"/>
          <w:szCs w:val="24"/>
        </w:rPr>
        <w:t xml:space="preserve"> (TPE) → </w:t>
      </w:r>
      <w:r w:rsidRPr="00DC7891">
        <w:rPr>
          <w:rFonts w:eastAsia="標楷體"/>
          <w:color w:val="1B1C1D"/>
          <w:sz w:val="24"/>
          <w:szCs w:val="24"/>
        </w:rPr>
        <w:t>胡志明市</w:t>
      </w:r>
      <w:r w:rsidRPr="00DC7891">
        <w:rPr>
          <w:rFonts w:eastAsia="標楷體"/>
          <w:color w:val="1B1C1D"/>
          <w:sz w:val="24"/>
          <w:szCs w:val="24"/>
        </w:rPr>
        <w:t xml:space="preserve"> (SGN)</w:t>
      </w:r>
    </w:p>
    <w:p w14:paraId="62FA6BE2" w14:textId="77777777" w:rsidR="009D3F9D" w:rsidRPr="00DC7891" w:rsidRDefault="00FC4425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時間：</w:t>
      </w:r>
      <w:r w:rsidRPr="00DC7891">
        <w:rPr>
          <w:rFonts w:eastAsia="標楷體"/>
          <w:color w:val="1B1C1D"/>
          <w:sz w:val="24"/>
          <w:szCs w:val="24"/>
        </w:rPr>
        <w:t xml:space="preserve"> 07:15 </w:t>
      </w:r>
      <w:r w:rsidRPr="00DC7891">
        <w:rPr>
          <w:rFonts w:eastAsia="標楷體"/>
          <w:color w:val="1B1C1D"/>
          <w:sz w:val="24"/>
          <w:szCs w:val="24"/>
        </w:rPr>
        <w:t>起飛</w:t>
      </w:r>
      <w:r w:rsidRPr="00DC7891">
        <w:rPr>
          <w:rFonts w:eastAsia="標楷體"/>
          <w:color w:val="1B1C1D"/>
          <w:sz w:val="24"/>
          <w:szCs w:val="24"/>
        </w:rPr>
        <w:t xml:space="preserve"> - 09:40 </w:t>
      </w:r>
      <w:r w:rsidRPr="00DC7891">
        <w:rPr>
          <w:rFonts w:eastAsia="標楷體"/>
          <w:color w:val="1B1C1D"/>
          <w:sz w:val="24"/>
          <w:szCs w:val="24"/>
        </w:rPr>
        <w:t>抵達</w:t>
      </w:r>
    </w:p>
    <w:p w14:paraId="3C099CEF" w14:textId="77777777" w:rsidR="009D3F9D" w:rsidRPr="00DC7891" w:rsidRDefault="00FC442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回程航班：</w:t>
      </w:r>
      <w:r w:rsidRPr="00DC7891">
        <w:rPr>
          <w:rFonts w:eastAsia="標楷體"/>
          <w:color w:val="1B1C1D"/>
          <w:sz w:val="24"/>
          <w:szCs w:val="24"/>
        </w:rPr>
        <w:t xml:space="preserve"> CI 784</w:t>
      </w:r>
    </w:p>
    <w:p w14:paraId="57D662E0" w14:textId="77777777" w:rsidR="009D3F9D" w:rsidRPr="00DC7891" w:rsidRDefault="00FC442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航線：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胡志明市</w:t>
      </w:r>
      <w:r w:rsidRPr="00DC7891">
        <w:rPr>
          <w:rFonts w:eastAsia="標楷體"/>
          <w:color w:val="1B1C1D"/>
          <w:sz w:val="24"/>
          <w:szCs w:val="24"/>
        </w:rPr>
        <w:t xml:space="preserve"> (SGN) → </w:t>
      </w:r>
      <w:r w:rsidRPr="00DC7891">
        <w:rPr>
          <w:rFonts w:eastAsia="標楷體"/>
          <w:color w:val="1B1C1D"/>
          <w:sz w:val="24"/>
          <w:szCs w:val="24"/>
        </w:rPr>
        <w:t>台北桃園</w:t>
      </w:r>
      <w:r w:rsidRPr="00DC7891">
        <w:rPr>
          <w:rFonts w:eastAsia="標楷體"/>
          <w:color w:val="1B1C1D"/>
          <w:sz w:val="24"/>
          <w:szCs w:val="24"/>
        </w:rPr>
        <w:t xml:space="preserve"> (TPE)</w:t>
      </w:r>
    </w:p>
    <w:p w14:paraId="569C1459" w14:textId="77777777" w:rsidR="009D3F9D" w:rsidRPr="00DC7891" w:rsidRDefault="00FC4425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時間：</w:t>
      </w:r>
      <w:r w:rsidRPr="00DC7891">
        <w:rPr>
          <w:rFonts w:eastAsia="標楷體"/>
          <w:color w:val="1B1C1D"/>
          <w:sz w:val="24"/>
          <w:szCs w:val="24"/>
        </w:rPr>
        <w:t xml:space="preserve"> 17:30 </w:t>
      </w:r>
      <w:r w:rsidRPr="00DC7891">
        <w:rPr>
          <w:rFonts w:eastAsia="標楷體"/>
          <w:color w:val="1B1C1D"/>
          <w:sz w:val="24"/>
          <w:szCs w:val="24"/>
        </w:rPr>
        <w:t>起飛</w:t>
      </w:r>
      <w:r w:rsidRPr="00DC7891">
        <w:rPr>
          <w:rFonts w:eastAsia="標楷體"/>
          <w:color w:val="1B1C1D"/>
          <w:sz w:val="24"/>
          <w:szCs w:val="24"/>
        </w:rPr>
        <w:t xml:space="preserve"> - 22:00 </w:t>
      </w:r>
      <w:r w:rsidRPr="00DC7891">
        <w:rPr>
          <w:rFonts w:eastAsia="標楷體"/>
          <w:color w:val="1B1C1D"/>
          <w:sz w:val="24"/>
          <w:szCs w:val="24"/>
        </w:rPr>
        <w:t>抵達</w:t>
      </w:r>
    </w:p>
    <w:p w14:paraId="00C6CDFA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3.2. </w:t>
      </w:r>
      <w:r w:rsidRPr="00DC7891">
        <w:rPr>
          <w:rFonts w:eastAsia="標楷體"/>
          <w:color w:val="1B1C1D"/>
          <w:sz w:val="24"/>
          <w:szCs w:val="24"/>
        </w:rPr>
        <w:t>執飛機型剖析：中華航空廣體客機比較</w:t>
      </w:r>
    </w:p>
    <w:p w14:paraId="4117A224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根據歷史飛航數據，台北至胡志明市這條商務及旅遊需求旺盛的航線，中華航空會依據市場狀況調派不同的廣體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客機執飛</w:t>
      </w:r>
      <w:proofErr w:type="gramEnd"/>
      <w:r w:rsidRPr="00DC7891">
        <w:rPr>
          <w:rFonts w:eastAsia="標楷體"/>
          <w:color w:val="1B1C1D"/>
          <w:sz w:val="24"/>
          <w:szCs w:val="24"/>
        </w:rPr>
        <w:t>，常見的機型包括空中巴士</w:t>
      </w:r>
      <w:r w:rsidRPr="00DC7891">
        <w:rPr>
          <w:rFonts w:eastAsia="標楷體"/>
          <w:color w:val="1B1C1D"/>
          <w:sz w:val="24"/>
          <w:szCs w:val="24"/>
        </w:rPr>
        <w:t>A350-900</w:t>
      </w:r>
      <w:r w:rsidRPr="00DC7891">
        <w:rPr>
          <w:rFonts w:eastAsia="標楷體"/>
          <w:color w:val="1B1C1D"/>
          <w:sz w:val="24"/>
          <w:szCs w:val="24"/>
        </w:rPr>
        <w:t>、波音</w:t>
      </w:r>
      <w:r w:rsidRPr="00DC7891">
        <w:rPr>
          <w:rFonts w:eastAsia="標楷體"/>
          <w:color w:val="1B1C1D"/>
          <w:sz w:val="24"/>
          <w:szCs w:val="24"/>
        </w:rPr>
        <w:t>777-300ER</w:t>
      </w:r>
      <w:r w:rsidRPr="00DC7891">
        <w:rPr>
          <w:rFonts w:eastAsia="標楷體"/>
          <w:color w:val="1B1C1D"/>
          <w:sz w:val="24"/>
          <w:szCs w:val="24"/>
        </w:rPr>
        <w:t>，以及空中巴士</w:t>
      </w:r>
      <w:r w:rsidRPr="00DC7891">
        <w:rPr>
          <w:rFonts w:eastAsia="標楷體"/>
          <w:color w:val="1B1C1D"/>
          <w:sz w:val="24"/>
          <w:szCs w:val="24"/>
        </w:rPr>
        <w:t xml:space="preserve">A330-300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18</w:t>
      </w:r>
      <w:r w:rsidRPr="00DC7891">
        <w:rPr>
          <w:rFonts w:eastAsia="標楷體"/>
          <w:color w:val="1B1C1D"/>
          <w:sz w:val="24"/>
          <w:szCs w:val="24"/>
        </w:rPr>
        <w:t>。了解這些機型的差異，對於追求舒適度的旅客在選位時至關重要。</w:t>
      </w:r>
    </w:p>
    <w:p w14:paraId="42B4037D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以下為中華航空主力廣體客機的座位規格比較表，有助於旅客管理期望並做出最佳選擇。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D3F9D" w:rsidRPr="00DC7891" w14:paraId="23638DA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6A60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機型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C4FA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艙等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8B63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座位配置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2980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座椅間距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(Pitch)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EDB5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座椅寬度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(Width)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0BB0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關鍵特色</w:t>
            </w:r>
          </w:p>
        </w:tc>
      </w:tr>
      <w:tr w:rsidR="009D3F9D" w:rsidRPr="00DC7891" w14:paraId="59635CE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EFE0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Airbus A350-900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4977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商務艙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3247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1-2-1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AD59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60" / 78" (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床長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05B4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22"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A2B1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全平躺式座椅、每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個座位均享走道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空間</w:t>
            </w:r>
          </w:p>
        </w:tc>
      </w:tr>
      <w:tr w:rsidR="009D3F9D" w:rsidRPr="00DC7891" w14:paraId="526F29A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0046D" w14:textId="77777777" w:rsidR="009D3F9D" w:rsidRPr="00DC7891" w:rsidRDefault="009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B1C1D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6A2C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豪華經濟艙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EF28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2-3-2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AD6C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39"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F1AF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20"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A3AD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硬殼式座椅設計，傾斜時不影響後方乘客</w:t>
            </w:r>
          </w:p>
        </w:tc>
      </w:tr>
      <w:tr w:rsidR="009D3F9D" w:rsidRPr="00DC7891" w14:paraId="10FD1CF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EFC8A" w14:textId="77777777" w:rsidR="009D3F9D" w:rsidRPr="00DC7891" w:rsidRDefault="009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B1C1D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AE51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經濟艙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29A1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3-3-3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E20D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32"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E089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18"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D06D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提供「親子臥艙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(Family Couch)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」選項</w:t>
            </w:r>
          </w:p>
        </w:tc>
      </w:tr>
      <w:tr w:rsidR="009D3F9D" w:rsidRPr="00DC7891" w14:paraId="47FFC569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DBB1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lastRenderedPageBreak/>
              <w:t>Boeing 777-300ER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EA557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商務艙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9C17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1-2-1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0ABCF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78" (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床長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BDE0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22"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22E87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全平躺式座椅、空中酒廊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(Sky Lounge)</w:t>
            </w:r>
          </w:p>
        </w:tc>
      </w:tr>
      <w:tr w:rsidR="009D3F9D" w:rsidRPr="00DC7891" w14:paraId="499EF43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53B37" w14:textId="77777777" w:rsidR="009D3F9D" w:rsidRPr="00DC7891" w:rsidRDefault="009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B1C1D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D804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豪華經濟艙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FE33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2-4-2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C754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38"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BAC37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19"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A6CD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硬殼式座椅設計</w:t>
            </w:r>
          </w:p>
        </w:tc>
      </w:tr>
      <w:tr w:rsidR="009D3F9D" w:rsidRPr="00DC7891" w14:paraId="0E243EE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B9B26" w14:textId="77777777" w:rsidR="009D3F9D" w:rsidRPr="00DC7891" w:rsidRDefault="009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B1C1D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BF15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經濟艙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6B69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3-4-3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71E0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32"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82A3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17"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77B5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提供「親子臥艙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(Family Couch)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」選項</w:t>
            </w:r>
          </w:p>
        </w:tc>
      </w:tr>
      <w:tr w:rsidR="009D3F9D" w:rsidRPr="00DC7891" w14:paraId="6F0153B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F076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Airbus A330-300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AE2B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商務艙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75A9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2-2-2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B5F3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52"-63"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FE32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20"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AD8F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斜躺式座椅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非全平躺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</w:tr>
      <w:tr w:rsidR="009D3F9D" w:rsidRPr="00DC7891" w14:paraId="333C2EF7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670B9" w14:textId="77777777" w:rsidR="009D3F9D" w:rsidRPr="00DC7891" w:rsidRDefault="009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B1C1D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F34D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經濟艙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9CD9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2-4-2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1761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31"-32"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B644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18"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4076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傳統座椅配置</w:t>
            </w:r>
          </w:p>
        </w:tc>
      </w:tr>
    </w:tbl>
    <w:p w14:paraId="26E296F1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標楷體"/>
          <w:color w:val="575B5F"/>
          <w:sz w:val="24"/>
          <w:szCs w:val="24"/>
          <w:vertAlign w:val="superscript"/>
        </w:rPr>
      </w:pPr>
      <w:r w:rsidRPr="00DC7891">
        <w:rPr>
          <w:rFonts w:eastAsia="標楷體"/>
          <w:color w:val="1B1C1D"/>
          <w:sz w:val="24"/>
          <w:szCs w:val="24"/>
        </w:rPr>
        <w:t>資料來源：綜合分析自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</w:p>
    <w:p w14:paraId="5DC573E4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從上表可見，若您的航班由</w:t>
      </w:r>
      <w:r w:rsidRPr="00DC7891">
        <w:rPr>
          <w:rFonts w:eastAsia="標楷體"/>
          <w:color w:val="1B1C1D"/>
          <w:sz w:val="24"/>
          <w:szCs w:val="24"/>
        </w:rPr>
        <w:t>A350</w:t>
      </w:r>
      <w:r w:rsidRPr="00DC7891">
        <w:rPr>
          <w:rFonts w:eastAsia="標楷體"/>
          <w:color w:val="1B1C1D"/>
          <w:sz w:val="24"/>
          <w:szCs w:val="24"/>
        </w:rPr>
        <w:t>或</w:t>
      </w:r>
      <w:r w:rsidRPr="00DC7891">
        <w:rPr>
          <w:rFonts w:eastAsia="標楷體"/>
          <w:color w:val="1B1C1D"/>
          <w:sz w:val="24"/>
          <w:szCs w:val="24"/>
        </w:rPr>
        <w:t>B777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執飛</w:t>
      </w:r>
      <w:proofErr w:type="gramEnd"/>
      <w:r w:rsidRPr="00DC7891">
        <w:rPr>
          <w:rFonts w:eastAsia="標楷體"/>
          <w:color w:val="1B1C1D"/>
          <w:sz w:val="24"/>
          <w:szCs w:val="24"/>
        </w:rPr>
        <w:t>，將能享受到中華航空較為新穎的客艙產品，特別是商務艙的全平躺座椅與豪華經濟艙的寬敞空間。若由</w:t>
      </w:r>
      <w:r w:rsidRPr="00DC7891">
        <w:rPr>
          <w:rFonts w:eastAsia="標楷體"/>
          <w:color w:val="1B1C1D"/>
          <w:sz w:val="24"/>
          <w:szCs w:val="24"/>
        </w:rPr>
        <w:t>A330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執飛</w:t>
      </w:r>
      <w:proofErr w:type="gramEnd"/>
      <w:r w:rsidRPr="00DC7891">
        <w:rPr>
          <w:rFonts w:eastAsia="標楷體"/>
          <w:color w:val="1B1C1D"/>
          <w:sz w:val="24"/>
          <w:szCs w:val="24"/>
        </w:rPr>
        <w:t>，其客艙配置則相對傳統。建議旅客在出發前可透過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中華航空官網或</w:t>
      </w:r>
      <w:proofErr w:type="gramEnd"/>
      <w:r w:rsidRPr="00DC7891">
        <w:rPr>
          <w:rFonts w:eastAsia="標楷體"/>
          <w:color w:val="1B1C1D"/>
          <w:sz w:val="24"/>
          <w:szCs w:val="24"/>
        </w:rPr>
        <w:t>App</w:t>
      </w:r>
      <w:r w:rsidRPr="00DC7891">
        <w:rPr>
          <w:rFonts w:eastAsia="標楷體"/>
          <w:color w:val="1B1C1D"/>
          <w:sz w:val="24"/>
          <w:szCs w:val="24"/>
        </w:rPr>
        <w:t>查詢當日的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實際執</w:t>
      </w:r>
      <w:proofErr w:type="gramEnd"/>
      <w:r w:rsidRPr="00DC7891">
        <w:rPr>
          <w:rFonts w:eastAsia="標楷體"/>
          <w:color w:val="1B1C1D"/>
          <w:sz w:val="24"/>
          <w:szCs w:val="24"/>
        </w:rPr>
        <w:t>飛機型。</w:t>
      </w:r>
    </w:p>
    <w:p w14:paraId="29A44694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3.3. </w:t>
      </w:r>
      <w:r w:rsidRPr="00DC7891">
        <w:rPr>
          <w:rFonts w:eastAsia="標楷體"/>
          <w:color w:val="1B1C1D"/>
          <w:sz w:val="24"/>
          <w:szCs w:val="24"/>
        </w:rPr>
        <w:t>行李規範詳解：額度與違禁品</w:t>
      </w:r>
    </w:p>
    <w:p w14:paraId="5AB66DD4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了解並遵守航空公司的行李規定，是避免產生額外費用與延誤的關鍵。</w:t>
      </w:r>
    </w:p>
    <w:p w14:paraId="23A04259" w14:textId="77777777" w:rsidR="009D3F9D" w:rsidRPr="00DC7891" w:rsidRDefault="00FC4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托運行李（</w:t>
      </w:r>
      <w:r w:rsidRPr="00DC7891">
        <w:rPr>
          <w:rFonts w:eastAsia="標楷體"/>
          <w:b/>
          <w:color w:val="1B1C1D"/>
          <w:sz w:val="24"/>
          <w:szCs w:val="24"/>
        </w:rPr>
        <w:t>Checked Baggage</w:t>
      </w:r>
      <w:r w:rsidRPr="00DC7891">
        <w:rPr>
          <w:rFonts w:eastAsia="標楷體"/>
          <w:b/>
          <w:color w:val="1B1C1D"/>
          <w:sz w:val="24"/>
          <w:szCs w:val="24"/>
        </w:rPr>
        <w:t>）：</w:t>
      </w:r>
    </w:p>
    <w:p w14:paraId="561E0C20" w14:textId="77777777" w:rsidR="009D3F9D" w:rsidRPr="00DC7891" w:rsidRDefault="00FC44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額度：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中華航空的托運行李政策依票價產品而定，通常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採</w:t>
      </w:r>
      <w:proofErr w:type="gramEnd"/>
      <w:r w:rsidRPr="00DC7891">
        <w:rPr>
          <w:rFonts w:eastAsia="標楷體"/>
          <w:color w:val="1B1C1D"/>
          <w:sz w:val="24"/>
          <w:szCs w:val="24"/>
        </w:rPr>
        <w:t>計件制。經濟艙旅客享有一或兩件</w:t>
      </w:r>
      <w:r w:rsidRPr="00DC7891">
        <w:rPr>
          <w:rFonts w:eastAsia="標楷體"/>
          <w:color w:val="1B1C1D"/>
          <w:sz w:val="24"/>
          <w:szCs w:val="24"/>
        </w:rPr>
        <w:t>23</w:t>
      </w:r>
      <w:r w:rsidRPr="00DC7891">
        <w:rPr>
          <w:rFonts w:eastAsia="標楷體"/>
          <w:color w:val="1B1C1D"/>
          <w:sz w:val="24"/>
          <w:szCs w:val="24"/>
        </w:rPr>
        <w:t>公斤的額度；豪華經濟艙為兩件</w:t>
      </w:r>
      <w:r w:rsidRPr="00DC7891">
        <w:rPr>
          <w:rFonts w:eastAsia="標楷體"/>
          <w:color w:val="1B1C1D"/>
          <w:sz w:val="24"/>
          <w:szCs w:val="24"/>
        </w:rPr>
        <w:t>28</w:t>
      </w:r>
      <w:r w:rsidRPr="00DC7891">
        <w:rPr>
          <w:rFonts w:eastAsia="標楷體"/>
          <w:color w:val="1B1C1D"/>
          <w:sz w:val="24"/>
          <w:szCs w:val="24"/>
        </w:rPr>
        <w:t>公斤；商務艙則為兩件</w:t>
      </w:r>
      <w:r w:rsidRPr="00DC7891">
        <w:rPr>
          <w:rFonts w:eastAsia="標楷體"/>
          <w:color w:val="1B1C1D"/>
          <w:sz w:val="24"/>
          <w:szCs w:val="24"/>
        </w:rPr>
        <w:t>32</w:t>
      </w:r>
      <w:r w:rsidRPr="00DC7891">
        <w:rPr>
          <w:rFonts w:eastAsia="標楷體"/>
          <w:color w:val="1B1C1D"/>
          <w:sz w:val="24"/>
          <w:szCs w:val="24"/>
        </w:rPr>
        <w:t>公斤。單件行李的長</w:t>
      </w:r>
      <w:r w:rsidRPr="00DC7891">
        <w:rPr>
          <w:rFonts w:eastAsia="標楷體"/>
          <w:color w:val="1B1C1D"/>
          <w:sz w:val="24"/>
          <w:szCs w:val="24"/>
        </w:rPr>
        <w:t>+</w:t>
      </w:r>
      <w:r w:rsidRPr="00DC7891">
        <w:rPr>
          <w:rFonts w:eastAsia="標楷體"/>
          <w:color w:val="1B1C1D"/>
          <w:sz w:val="24"/>
          <w:szCs w:val="24"/>
        </w:rPr>
        <w:t>寬</w:t>
      </w:r>
      <w:r w:rsidRPr="00DC7891">
        <w:rPr>
          <w:rFonts w:eastAsia="標楷體"/>
          <w:color w:val="1B1C1D"/>
          <w:sz w:val="24"/>
          <w:szCs w:val="24"/>
        </w:rPr>
        <w:t>+</w:t>
      </w:r>
      <w:r w:rsidRPr="00DC7891">
        <w:rPr>
          <w:rFonts w:eastAsia="標楷體"/>
          <w:color w:val="1B1C1D"/>
          <w:sz w:val="24"/>
          <w:szCs w:val="24"/>
        </w:rPr>
        <w:t>高總和不得超過</w:t>
      </w:r>
      <w:r w:rsidRPr="00DC7891">
        <w:rPr>
          <w:rFonts w:eastAsia="標楷體"/>
          <w:color w:val="1B1C1D"/>
          <w:sz w:val="24"/>
          <w:szCs w:val="24"/>
        </w:rPr>
        <w:t>158</w:t>
      </w:r>
      <w:r w:rsidRPr="00DC7891">
        <w:rPr>
          <w:rFonts w:eastAsia="標楷體"/>
          <w:color w:val="1B1C1D"/>
          <w:sz w:val="24"/>
          <w:szCs w:val="24"/>
        </w:rPr>
        <w:t>公分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59C3FF84" w14:textId="77777777" w:rsidR="009D3F9D" w:rsidRPr="00DC7891" w:rsidRDefault="00FC44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禁止托運物品：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絕對禁止將</w:t>
      </w:r>
      <w:r w:rsidRPr="00DC7891">
        <w:rPr>
          <w:rFonts w:eastAsia="標楷體"/>
          <w:b/>
          <w:color w:val="1B1C1D"/>
          <w:sz w:val="24"/>
          <w:szCs w:val="24"/>
        </w:rPr>
        <w:t>任何形式的行動電源、備用</w:t>
      </w:r>
      <w:proofErr w:type="gramStart"/>
      <w:r w:rsidRPr="00DC7891">
        <w:rPr>
          <w:rFonts w:eastAsia="標楷體"/>
          <w:b/>
          <w:color w:val="1B1C1D"/>
          <w:sz w:val="24"/>
          <w:szCs w:val="24"/>
        </w:rPr>
        <w:t>鋰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電池</w:t>
      </w:r>
      <w:r w:rsidRPr="00DC7891">
        <w:rPr>
          <w:rFonts w:eastAsia="標楷體"/>
          <w:color w:val="1B1C1D"/>
          <w:sz w:val="24"/>
          <w:szCs w:val="24"/>
        </w:rPr>
        <w:t>放入托運行李。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此外，</w:t>
      </w:r>
      <w:proofErr w:type="gramEnd"/>
      <w:r w:rsidRPr="00DC7891">
        <w:rPr>
          <w:rFonts w:eastAsia="標楷體"/>
          <w:color w:val="1B1C1D"/>
          <w:sz w:val="24"/>
          <w:szCs w:val="24"/>
        </w:rPr>
        <w:t>易燃物（如打火機油、瓦斯罐）、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高壓噴瓶</w:t>
      </w:r>
      <w:proofErr w:type="gramEnd"/>
      <w:r w:rsidRPr="00DC7891">
        <w:rPr>
          <w:rFonts w:eastAsia="標楷體"/>
          <w:color w:val="1B1C1D"/>
          <w:sz w:val="24"/>
          <w:szCs w:val="24"/>
        </w:rPr>
        <w:t>、腐蝕性物質、爆裂物等危險品也一律禁止托運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4F2E4744" w14:textId="77777777" w:rsidR="009D3F9D" w:rsidRPr="00DC7891" w:rsidRDefault="00FC44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隨身行李（</w:t>
      </w:r>
      <w:r w:rsidRPr="00DC7891">
        <w:rPr>
          <w:rFonts w:eastAsia="標楷體"/>
          <w:b/>
          <w:color w:val="1B1C1D"/>
          <w:sz w:val="24"/>
          <w:szCs w:val="24"/>
        </w:rPr>
        <w:t>Carry-on Baggage</w:t>
      </w:r>
      <w:r w:rsidRPr="00DC7891">
        <w:rPr>
          <w:rFonts w:eastAsia="標楷體"/>
          <w:b/>
          <w:color w:val="1B1C1D"/>
          <w:sz w:val="24"/>
          <w:szCs w:val="24"/>
        </w:rPr>
        <w:t>）：</w:t>
      </w:r>
    </w:p>
    <w:p w14:paraId="3D70CD27" w14:textId="77777777" w:rsidR="009D3F9D" w:rsidRPr="00DC7891" w:rsidRDefault="00FC442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額度：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所有艙等的旅客均可攜帶一件尺寸不超過</w:t>
      </w:r>
      <w:r w:rsidRPr="00DC7891">
        <w:rPr>
          <w:rFonts w:eastAsia="標楷體"/>
          <w:color w:val="1B1C1D"/>
          <w:sz w:val="24"/>
          <w:szCs w:val="24"/>
        </w:rPr>
        <w:t>56x36x23</w:t>
      </w:r>
      <w:r w:rsidRPr="00DC7891">
        <w:rPr>
          <w:rFonts w:eastAsia="標楷體"/>
          <w:color w:val="1B1C1D"/>
          <w:sz w:val="24"/>
          <w:szCs w:val="24"/>
        </w:rPr>
        <w:t>公分、重量不超過</w:t>
      </w:r>
      <w:r w:rsidRPr="00DC7891">
        <w:rPr>
          <w:rFonts w:eastAsia="標楷體"/>
          <w:color w:val="1B1C1D"/>
          <w:sz w:val="24"/>
          <w:szCs w:val="24"/>
        </w:rPr>
        <w:t>7</w:t>
      </w:r>
      <w:r w:rsidRPr="00DC7891">
        <w:rPr>
          <w:rFonts w:eastAsia="標楷體"/>
          <w:color w:val="1B1C1D"/>
          <w:sz w:val="24"/>
          <w:szCs w:val="24"/>
        </w:rPr>
        <w:t>公斤的隨身行李，以及一件個人物品（如小型手提包、筆電包）登機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2B7B15A7" w14:textId="77777777" w:rsidR="009D3F9D" w:rsidRPr="00DC7891" w:rsidRDefault="00FC442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lastRenderedPageBreak/>
        <w:t>禁止與限制物品：</w:t>
      </w:r>
    </w:p>
    <w:p w14:paraId="2BFA8242" w14:textId="77777777" w:rsidR="009D3F9D" w:rsidRPr="00DC7891" w:rsidRDefault="00FC442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任何刀具（如水果刀、瑞士刀）、剪刀等銳利物品禁止隨身攜帶，必須托運。</w:t>
      </w:r>
    </w:p>
    <w:p w14:paraId="4463E89B" w14:textId="77777777" w:rsidR="009D3F9D" w:rsidRPr="00DC7891" w:rsidRDefault="00FC442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超過</w:t>
      </w:r>
      <w:r w:rsidRPr="00DC7891">
        <w:rPr>
          <w:rFonts w:eastAsia="標楷體"/>
          <w:color w:val="1B1C1D"/>
          <w:sz w:val="24"/>
          <w:szCs w:val="24"/>
        </w:rPr>
        <w:t>100</w:t>
      </w:r>
      <w:r w:rsidRPr="00DC7891">
        <w:rPr>
          <w:rFonts w:eastAsia="標楷體"/>
          <w:color w:val="1B1C1D"/>
          <w:sz w:val="24"/>
          <w:szCs w:val="24"/>
        </w:rPr>
        <w:t>毫升的液體、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凝膠和噴霧</w:t>
      </w:r>
      <w:proofErr w:type="gramEnd"/>
      <w:r w:rsidRPr="00DC7891">
        <w:rPr>
          <w:rFonts w:eastAsia="標楷體"/>
          <w:color w:val="1B1C1D"/>
          <w:sz w:val="24"/>
          <w:szCs w:val="24"/>
        </w:rPr>
        <w:t>類物品，除非符合前述的</w:t>
      </w:r>
      <w:r w:rsidRPr="00DC7891">
        <w:rPr>
          <w:rFonts w:eastAsia="標楷體"/>
          <w:color w:val="1B1C1D"/>
          <w:sz w:val="24"/>
          <w:szCs w:val="24"/>
        </w:rPr>
        <w:t>LAGs</w:t>
      </w:r>
      <w:r w:rsidRPr="00DC7891">
        <w:rPr>
          <w:rFonts w:eastAsia="標楷體"/>
          <w:color w:val="1B1C1D"/>
          <w:sz w:val="24"/>
          <w:szCs w:val="24"/>
        </w:rPr>
        <w:t>規範，否則不得隨身攜</w:t>
      </w:r>
      <w:r w:rsidRPr="00DC7891">
        <w:rPr>
          <w:rFonts w:eastAsia="標楷體"/>
          <w:color w:val="1B1C1D"/>
          <w:sz w:val="24"/>
          <w:szCs w:val="24"/>
        </w:rPr>
        <w:t>-</w:t>
      </w:r>
      <w:r w:rsidRPr="00DC7891">
        <w:rPr>
          <w:rFonts w:eastAsia="標楷體"/>
          <w:color w:val="1B1C1D"/>
          <w:sz w:val="24"/>
          <w:szCs w:val="24"/>
        </w:rPr>
        <w:t>帶。</w:t>
      </w:r>
    </w:p>
    <w:p w14:paraId="47DF58DA" w14:textId="77777777" w:rsidR="009D3F9D" w:rsidRPr="00DC7891" w:rsidRDefault="00FC442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gramStart"/>
      <w:r w:rsidRPr="00DC7891">
        <w:rPr>
          <w:rFonts w:eastAsia="標楷體"/>
          <w:color w:val="1B1C1D"/>
          <w:sz w:val="24"/>
          <w:szCs w:val="24"/>
        </w:rPr>
        <w:t>收合後</w:t>
      </w:r>
      <w:proofErr w:type="gramEnd"/>
      <w:r w:rsidRPr="00DC7891">
        <w:rPr>
          <w:rFonts w:eastAsia="標楷體"/>
          <w:color w:val="1B1C1D"/>
          <w:sz w:val="24"/>
          <w:szCs w:val="24"/>
        </w:rPr>
        <w:t>長度超過</w:t>
      </w:r>
      <w:r w:rsidRPr="00DC7891">
        <w:rPr>
          <w:rFonts w:eastAsia="標楷體"/>
          <w:color w:val="1B1C1D"/>
          <w:sz w:val="24"/>
          <w:szCs w:val="24"/>
        </w:rPr>
        <w:t>60</w:t>
      </w:r>
      <w:r w:rsidRPr="00DC7891">
        <w:rPr>
          <w:rFonts w:eastAsia="標楷體"/>
          <w:color w:val="1B1C1D"/>
          <w:sz w:val="24"/>
          <w:szCs w:val="24"/>
        </w:rPr>
        <w:t>公分的相機腳架或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自拍棒</w:t>
      </w:r>
      <w:proofErr w:type="gramEnd"/>
      <w:r w:rsidRPr="00DC7891">
        <w:rPr>
          <w:rFonts w:eastAsia="標楷體"/>
          <w:color w:val="1B1C1D"/>
          <w:sz w:val="24"/>
          <w:szCs w:val="24"/>
        </w:rPr>
        <w:t>，需辦理托運。</w:t>
      </w:r>
    </w:p>
    <w:p w14:paraId="5E60752A" w14:textId="77777777" w:rsidR="009D3F9D" w:rsidRPr="00DC7891" w:rsidRDefault="00FC442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內含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鋰</w:t>
      </w:r>
      <w:proofErr w:type="gramEnd"/>
      <w:r w:rsidRPr="00DC7891">
        <w:rPr>
          <w:rFonts w:eastAsia="標楷體"/>
          <w:color w:val="1B1C1D"/>
          <w:sz w:val="24"/>
          <w:szCs w:val="24"/>
        </w:rPr>
        <w:t>電池且電池無法拆卸的無線電棒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捲</w:t>
      </w:r>
      <w:proofErr w:type="gramEnd"/>
      <w:r w:rsidRPr="00DC7891">
        <w:rPr>
          <w:rFonts w:eastAsia="標楷體"/>
          <w:color w:val="1B1C1D"/>
          <w:sz w:val="24"/>
          <w:szCs w:val="24"/>
        </w:rPr>
        <w:t>／離子夾，通常禁止以任何形式攜帶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57BC186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為了方便旅客快速查閱，下表整理了常見物品的攜帶規定。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D3F9D" w:rsidRPr="00DC7891" w14:paraId="6F00BD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BEF6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物品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CCF7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允許隨身攜帶？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0AC4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允許托運？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EE12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備註與限制</w:t>
            </w:r>
          </w:p>
        </w:tc>
      </w:tr>
      <w:tr w:rsidR="009D3F9D" w:rsidRPr="00DC7891" w14:paraId="3791B6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2493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行動電源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FBE6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是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必須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7BC0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否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嚴禁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506C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需符合容量規定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通常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160Wh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以下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</w:tr>
      <w:tr w:rsidR="009D3F9D" w:rsidRPr="00DC7891" w14:paraId="319E66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7995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備用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鋰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電池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1DB6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是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必須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A8E3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否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嚴禁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F2D6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需做好絕緣保護，避免短路</w:t>
            </w:r>
          </w:p>
        </w:tc>
      </w:tr>
      <w:tr w:rsidR="009D3F9D" w:rsidRPr="00DC7891" w14:paraId="2854A0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77CA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筆記型電腦／平板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519E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ED46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87E5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建議隨身攜帶。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若托運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需完全關機並妥善保護</w:t>
            </w:r>
          </w:p>
        </w:tc>
      </w:tr>
      <w:tr w:rsidR="009D3F9D" w:rsidRPr="00DC7891" w14:paraId="43BFEB8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F225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口袋型小刀／瑞士刀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5717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DF65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0058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任何刀刃類物品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均需托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運</w:t>
            </w:r>
          </w:p>
        </w:tc>
      </w:tr>
      <w:tr w:rsidR="009D3F9D" w:rsidRPr="00DC7891" w14:paraId="02C790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C30D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液體、凝膠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單瓶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&gt;100ml)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AF09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D939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32E64" w14:textId="77777777" w:rsidR="009D3F9D" w:rsidRPr="00DC7891" w:rsidRDefault="009D3F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B1C1D"/>
                <w:sz w:val="20"/>
                <w:szCs w:val="20"/>
              </w:rPr>
            </w:pPr>
          </w:p>
        </w:tc>
      </w:tr>
      <w:tr w:rsidR="009D3F9D" w:rsidRPr="00DC7891" w14:paraId="727A5D5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B574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液體、凝膠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單瓶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≤100ml)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FFED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1140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9AC0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需放入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公升透明密封袋中</w:t>
            </w:r>
          </w:p>
        </w:tc>
      </w:tr>
      <w:tr w:rsidR="009D3F9D" w:rsidRPr="00DC7891" w14:paraId="61AD979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ACA2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打火機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A69B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是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限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個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6CE7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AEF5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需隨身攜帶，不可放置於任何行李中</w:t>
            </w:r>
          </w:p>
        </w:tc>
      </w:tr>
    </w:tbl>
    <w:p w14:paraId="52B8EFD3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575B5F"/>
          <w:sz w:val="24"/>
          <w:szCs w:val="24"/>
          <w:vertAlign w:val="superscript"/>
        </w:rPr>
      </w:pPr>
      <w:r w:rsidRPr="00DC7891">
        <w:rPr>
          <w:rFonts w:eastAsia="標楷體"/>
        </w:rPr>
        <w:pict w14:anchorId="629B2B46">
          <v:rect id="_x0000_i1028" style="width:0;height:1.5pt" o:hralign="center" o:hrstd="t" o:hr="t" fillcolor="#a0a0a0" stroked="f"/>
        </w:pict>
      </w:r>
    </w:p>
    <w:p w14:paraId="1BD54D24" w14:textId="77777777" w:rsidR="009D3F9D" w:rsidRPr="00DC7891" w:rsidRDefault="00FC4425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DC7891">
        <w:rPr>
          <w:rFonts w:eastAsia="標楷體"/>
          <w:color w:val="1B1C1D"/>
          <w:sz w:val="30"/>
          <w:szCs w:val="30"/>
        </w:rPr>
        <w:lastRenderedPageBreak/>
        <w:t>第四部分：抵達規程：</w:t>
      </w:r>
      <w:r w:rsidRPr="00DC7891">
        <w:rPr>
          <w:rFonts w:eastAsia="標楷體"/>
          <w:color w:val="1B1C1D"/>
          <w:sz w:val="30"/>
          <w:szCs w:val="30"/>
        </w:rPr>
        <w:t xml:space="preserve"> navigating </w:t>
      </w:r>
      <w:r w:rsidRPr="00DC7891">
        <w:rPr>
          <w:rFonts w:eastAsia="標楷體"/>
          <w:color w:val="1B1C1D"/>
          <w:sz w:val="30"/>
          <w:szCs w:val="30"/>
        </w:rPr>
        <w:t>胡志明市新山</w:t>
      </w:r>
      <w:proofErr w:type="gramStart"/>
      <w:r w:rsidRPr="00DC7891">
        <w:rPr>
          <w:rFonts w:eastAsia="標楷體"/>
          <w:color w:val="1B1C1D"/>
          <w:sz w:val="30"/>
          <w:szCs w:val="30"/>
        </w:rPr>
        <w:t>一</w:t>
      </w:r>
      <w:proofErr w:type="gramEnd"/>
      <w:r w:rsidRPr="00DC7891">
        <w:rPr>
          <w:rFonts w:eastAsia="標楷體"/>
          <w:color w:val="1B1C1D"/>
          <w:sz w:val="30"/>
          <w:szCs w:val="30"/>
        </w:rPr>
        <w:t>國際機場（</w:t>
      </w:r>
      <w:r w:rsidRPr="00DC7891">
        <w:rPr>
          <w:rFonts w:eastAsia="標楷體"/>
          <w:color w:val="1B1C1D"/>
          <w:sz w:val="30"/>
          <w:szCs w:val="30"/>
        </w:rPr>
        <w:t>SGN</w:t>
      </w:r>
      <w:r w:rsidRPr="00DC7891">
        <w:rPr>
          <w:rFonts w:eastAsia="標楷體"/>
          <w:color w:val="1B1C1D"/>
          <w:sz w:val="30"/>
          <w:szCs w:val="30"/>
        </w:rPr>
        <w:t>）</w:t>
      </w:r>
    </w:p>
    <w:p w14:paraId="6C17F265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班機於上午</w:t>
      </w:r>
      <w:r w:rsidRPr="00DC7891">
        <w:rPr>
          <w:rFonts w:eastAsia="標楷體"/>
          <w:color w:val="1B1C1D"/>
          <w:sz w:val="24"/>
          <w:szCs w:val="24"/>
        </w:rPr>
        <w:t>09:40</w:t>
      </w:r>
      <w:r w:rsidRPr="00DC7891">
        <w:rPr>
          <w:rFonts w:eastAsia="標楷體"/>
          <w:color w:val="1B1C1D"/>
          <w:sz w:val="24"/>
          <w:szCs w:val="24"/>
        </w:rPr>
        <w:t>抵達胡志明市新山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國際機場（</w:t>
      </w:r>
      <w:r w:rsidRPr="00DC7891">
        <w:rPr>
          <w:rFonts w:eastAsia="標楷體"/>
          <w:color w:val="1B1C1D"/>
          <w:sz w:val="24"/>
          <w:szCs w:val="24"/>
        </w:rPr>
        <w:t>SGN</w:t>
      </w:r>
      <w:r w:rsidRPr="00DC7891">
        <w:rPr>
          <w:rFonts w:eastAsia="標楷體"/>
          <w:color w:val="1B1C1D"/>
          <w:sz w:val="24"/>
          <w:szCs w:val="24"/>
        </w:rPr>
        <w:t>）國際航廈（</w:t>
      </w:r>
      <w:r w:rsidRPr="00DC7891">
        <w:rPr>
          <w:rFonts w:eastAsia="標楷體"/>
          <w:color w:val="1B1C1D"/>
          <w:sz w:val="24"/>
          <w:szCs w:val="24"/>
        </w:rPr>
        <w:t>Terminal 2</w:t>
      </w:r>
      <w:r w:rsidRPr="00DC7891">
        <w:rPr>
          <w:rFonts w:eastAsia="標楷體"/>
          <w:color w:val="1B1C1D"/>
          <w:sz w:val="24"/>
          <w:szCs w:val="24"/>
        </w:rPr>
        <w:t>）。本章節將引導您順利完成從下機到離開機場的所有程序。</w:t>
      </w:r>
    </w:p>
    <w:p w14:paraId="3B6924D5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4.1. </w:t>
      </w:r>
      <w:r w:rsidRPr="00DC7891">
        <w:rPr>
          <w:rFonts w:eastAsia="標楷體"/>
          <w:color w:val="1B1C1D"/>
          <w:sz w:val="24"/>
          <w:szCs w:val="24"/>
        </w:rPr>
        <w:t>持電子簽證（</w:t>
      </w:r>
      <w:r w:rsidRPr="00DC7891">
        <w:rPr>
          <w:rFonts w:eastAsia="標楷體"/>
          <w:color w:val="1B1C1D"/>
          <w:sz w:val="24"/>
          <w:szCs w:val="24"/>
        </w:rPr>
        <w:t>E-Visa</w:t>
      </w:r>
      <w:r w:rsidRPr="00DC7891">
        <w:rPr>
          <w:rFonts w:eastAsia="標楷體"/>
          <w:color w:val="1B1C1D"/>
          <w:sz w:val="24"/>
          <w:szCs w:val="24"/>
        </w:rPr>
        <w:t>）辦理入境審查</w:t>
      </w:r>
    </w:p>
    <w:p w14:paraId="41CBFE9A" w14:textId="77777777" w:rsidR="009D3F9D" w:rsidRPr="00DC7891" w:rsidRDefault="00FC44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入境動線：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下機後，請跟隨「</w:t>
      </w:r>
      <w:r w:rsidRPr="00DC7891">
        <w:rPr>
          <w:rFonts w:eastAsia="標楷體"/>
          <w:color w:val="1B1C1D"/>
          <w:sz w:val="24"/>
          <w:szCs w:val="24"/>
        </w:rPr>
        <w:t>Immigration</w:t>
      </w:r>
      <w:r w:rsidRPr="00DC7891">
        <w:rPr>
          <w:rFonts w:eastAsia="標楷體"/>
          <w:color w:val="1B1C1D"/>
          <w:sz w:val="24"/>
          <w:szCs w:val="24"/>
        </w:rPr>
        <w:t>」（入境審查）的指標前進。新山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機場</w:t>
      </w:r>
      <w:r w:rsidRPr="00DC7891">
        <w:rPr>
          <w:rFonts w:eastAsia="標楷體"/>
          <w:b/>
          <w:color w:val="1B1C1D"/>
          <w:sz w:val="24"/>
          <w:szCs w:val="24"/>
        </w:rPr>
        <w:t>並未</w:t>
      </w:r>
      <w:r w:rsidRPr="00DC7891">
        <w:rPr>
          <w:rFonts w:eastAsia="標楷體"/>
          <w:color w:val="1B1C1D"/>
          <w:sz w:val="24"/>
          <w:szCs w:val="24"/>
        </w:rPr>
        <w:t>為電子簽證持有者設立專門的排隊通道。所有持外國護照的旅客，無論簽證類型，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均在</w:t>
      </w:r>
      <w:proofErr w:type="gramEnd"/>
      <w:r w:rsidRPr="00DC7891">
        <w:rPr>
          <w:rFonts w:eastAsia="標楷體"/>
          <w:color w:val="1B1C1D"/>
          <w:sz w:val="24"/>
          <w:szCs w:val="24"/>
        </w:rPr>
        <w:t>「</w:t>
      </w:r>
      <w:r w:rsidRPr="00DC7891">
        <w:rPr>
          <w:rFonts w:eastAsia="標楷體"/>
          <w:color w:val="1B1C1D"/>
          <w:sz w:val="24"/>
          <w:szCs w:val="24"/>
        </w:rPr>
        <w:t>Foreign Passport</w:t>
      </w:r>
      <w:r w:rsidRPr="00DC7891">
        <w:rPr>
          <w:rFonts w:eastAsia="標楷體"/>
          <w:color w:val="1B1C1D"/>
          <w:sz w:val="24"/>
          <w:szCs w:val="24"/>
        </w:rPr>
        <w:t>」的櫃檯排隊等候查驗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15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49F32759" w14:textId="77777777" w:rsidR="009D3F9D" w:rsidRPr="00DC7891" w:rsidRDefault="00FC44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所需文件：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請務必準備好您的</w:t>
      </w:r>
      <w:r w:rsidRPr="00DC7891">
        <w:rPr>
          <w:rFonts w:eastAsia="標楷體"/>
          <w:b/>
          <w:color w:val="1B1C1D"/>
          <w:sz w:val="24"/>
          <w:szCs w:val="24"/>
        </w:rPr>
        <w:t>護照正本</w:t>
      </w:r>
      <w:r w:rsidRPr="00DC7891">
        <w:rPr>
          <w:rFonts w:eastAsia="標楷體"/>
          <w:color w:val="1B1C1D"/>
          <w:sz w:val="24"/>
          <w:szCs w:val="24"/>
        </w:rPr>
        <w:t>以及</w:t>
      </w:r>
      <w:r w:rsidRPr="00DC7891">
        <w:rPr>
          <w:rFonts w:eastAsia="標楷體"/>
          <w:b/>
          <w:color w:val="1B1C1D"/>
          <w:sz w:val="24"/>
          <w:szCs w:val="24"/>
        </w:rPr>
        <w:t>清晰列印出來的紙本電子簽證（</w:t>
      </w:r>
      <w:r w:rsidRPr="00DC7891">
        <w:rPr>
          <w:rFonts w:eastAsia="標楷體"/>
          <w:b/>
          <w:color w:val="1B1C1D"/>
          <w:sz w:val="24"/>
          <w:szCs w:val="24"/>
        </w:rPr>
        <w:t>e-Visa</w:t>
      </w:r>
      <w:r w:rsidRPr="00DC7891">
        <w:rPr>
          <w:rFonts w:eastAsia="標楷體"/>
          <w:b/>
          <w:color w:val="1B1C1D"/>
          <w:sz w:val="24"/>
          <w:szCs w:val="24"/>
        </w:rPr>
        <w:t>）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DC7891">
        <w:rPr>
          <w:rFonts w:eastAsia="標楷體"/>
          <w:color w:val="1B1C1D"/>
          <w:sz w:val="24"/>
          <w:szCs w:val="24"/>
        </w:rPr>
        <w:t>。輪到您時，將這兩份文件一併交給移民官。移民官會核對您的身份，並在其系統中驗證電子簽證的有效性，然後在您的護照上蓋上入境章。</w:t>
      </w:r>
    </w:p>
    <w:p w14:paraId="10394D2A" w14:textId="77777777" w:rsidR="009D3F9D" w:rsidRPr="00DC7891" w:rsidRDefault="00FC44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排隊情況：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新山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機場的入境審查效率時有波動，尤其在多個航班同時抵達的尖峰時段，可能需要較長的等候時間。這也再次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凸</w:t>
      </w:r>
      <w:proofErr w:type="gramEnd"/>
      <w:r w:rsidRPr="00DC7891">
        <w:rPr>
          <w:rFonts w:eastAsia="標楷體"/>
          <w:color w:val="1B1C1D"/>
          <w:sz w:val="24"/>
          <w:szCs w:val="24"/>
        </w:rPr>
        <w:t>顯了前述「快速通關」服務的潛在價值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15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0151F0D8" w14:textId="77777777" w:rsidR="009D3F9D" w:rsidRPr="00DC7891" w:rsidRDefault="00FC442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入</w:t>
      </w:r>
      <w:r w:rsidRPr="00DC7891">
        <w:rPr>
          <w:rFonts w:eastAsia="標楷體"/>
          <w:b/>
          <w:color w:val="1B1C1D"/>
          <w:sz w:val="24"/>
          <w:szCs w:val="24"/>
        </w:rPr>
        <w:t>境卡：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持電子簽證入境越南，</w:t>
      </w:r>
      <w:r w:rsidRPr="00DC7891">
        <w:rPr>
          <w:rFonts w:eastAsia="標楷體"/>
          <w:b/>
          <w:color w:val="1B1C1D"/>
          <w:sz w:val="24"/>
          <w:szCs w:val="24"/>
        </w:rPr>
        <w:t>無需</w:t>
      </w:r>
      <w:r w:rsidRPr="00DC7891">
        <w:rPr>
          <w:rFonts w:eastAsia="標楷體"/>
          <w:color w:val="1B1C1D"/>
          <w:sz w:val="24"/>
          <w:szCs w:val="24"/>
        </w:rPr>
        <w:t>填寫任何紙本的入境卡。這與過去或某些其他國家的作法不同，簡化了入境程序。</w:t>
      </w:r>
    </w:p>
    <w:p w14:paraId="430BCD8B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4.2. </w:t>
      </w:r>
      <w:r w:rsidRPr="00DC7891">
        <w:rPr>
          <w:rFonts w:eastAsia="標楷體"/>
          <w:color w:val="1B1C1D"/>
          <w:sz w:val="24"/>
          <w:szCs w:val="24"/>
        </w:rPr>
        <w:t>提領行李與海關檢查</w:t>
      </w:r>
    </w:p>
    <w:p w14:paraId="44569973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完成入境審查後，即可搭乘手扶梯下樓至行李提領大廳。</w:t>
      </w:r>
    </w:p>
    <w:p w14:paraId="49499BEE" w14:textId="77777777" w:rsidR="009D3F9D" w:rsidRPr="00DC7891" w:rsidRDefault="00FC44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提領行李：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請根據大廳內的航班資訊顯示螢幕，找到</w:t>
      </w:r>
      <w:r w:rsidRPr="00DC7891">
        <w:rPr>
          <w:rFonts w:eastAsia="標楷體"/>
          <w:color w:val="1B1C1D"/>
          <w:sz w:val="24"/>
          <w:szCs w:val="24"/>
        </w:rPr>
        <w:t>CI 781</w:t>
      </w:r>
      <w:r w:rsidRPr="00DC7891">
        <w:rPr>
          <w:rFonts w:eastAsia="標楷體"/>
          <w:color w:val="1B1C1D"/>
          <w:sz w:val="24"/>
          <w:szCs w:val="24"/>
        </w:rPr>
        <w:t>航班對應的行李轉盤號碼，前往領取您的托運行李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27EFDA6C" w14:textId="77777777" w:rsidR="009D3F9D" w:rsidRPr="00DC7891" w:rsidRDefault="00FC44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海關</w:t>
      </w:r>
      <w:r w:rsidRPr="00DC7891">
        <w:rPr>
          <w:rFonts w:eastAsia="標楷體"/>
          <w:b/>
          <w:color w:val="1B1C1D"/>
          <w:sz w:val="24"/>
          <w:szCs w:val="24"/>
        </w:rPr>
        <w:t>X</w:t>
      </w:r>
      <w:r w:rsidRPr="00DC7891">
        <w:rPr>
          <w:rFonts w:eastAsia="標楷體"/>
          <w:b/>
          <w:color w:val="1B1C1D"/>
          <w:sz w:val="24"/>
          <w:szCs w:val="24"/>
        </w:rPr>
        <w:t>光檢查：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領取所有托運行李後，所有旅客的行李（包含手提與托運）都必須通過海關的</w:t>
      </w:r>
      <w:r w:rsidRPr="00DC7891">
        <w:rPr>
          <w:rFonts w:eastAsia="標楷體"/>
          <w:color w:val="1B1C1D"/>
          <w:sz w:val="24"/>
          <w:szCs w:val="24"/>
        </w:rPr>
        <w:t>X</w:t>
      </w:r>
      <w:r w:rsidRPr="00DC7891">
        <w:rPr>
          <w:rFonts w:eastAsia="標楷體"/>
          <w:color w:val="1B1C1D"/>
          <w:sz w:val="24"/>
          <w:szCs w:val="24"/>
        </w:rPr>
        <w:t>光機檢查，這是離開管制區前的最後一道關卡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34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79B165C" w14:textId="77777777" w:rsidR="009D3F9D" w:rsidRPr="00DC7891" w:rsidRDefault="00FC442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海關通道選擇：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若您攜帶的</w:t>
      </w:r>
      <w:proofErr w:type="gramStart"/>
      <w:r w:rsidRPr="00DC7891">
        <w:rPr>
          <w:rFonts w:eastAsia="標楷體"/>
          <w:color w:val="1B1C1D"/>
          <w:sz w:val="24"/>
          <w:szCs w:val="24"/>
        </w:rPr>
        <w:t>物品均未超過</w:t>
      </w:r>
      <w:proofErr w:type="gramEnd"/>
      <w:r w:rsidRPr="00DC7891">
        <w:rPr>
          <w:rFonts w:eastAsia="標楷體"/>
          <w:color w:val="1B1C1D"/>
          <w:sz w:val="24"/>
          <w:szCs w:val="24"/>
        </w:rPr>
        <w:t>免稅額度且無任何應申報項目（詳見第五部分），請直接走向「綠線通道（</w:t>
      </w:r>
      <w:r w:rsidRPr="00DC7891">
        <w:rPr>
          <w:rFonts w:eastAsia="標楷體"/>
          <w:color w:val="1B1C1D"/>
          <w:sz w:val="24"/>
          <w:szCs w:val="24"/>
        </w:rPr>
        <w:t>Nothing to Declare</w:t>
      </w:r>
      <w:r w:rsidRPr="00DC7891">
        <w:rPr>
          <w:rFonts w:eastAsia="標楷體"/>
          <w:color w:val="1B1C1D"/>
          <w:sz w:val="24"/>
          <w:szCs w:val="24"/>
        </w:rPr>
        <w:t>）」。若有應申報物品，則必須經由「紅線通道（</w:t>
      </w:r>
      <w:r w:rsidRPr="00DC7891">
        <w:rPr>
          <w:rFonts w:eastAsia="標楷體"/>
          <w:color w:val="1B1C1D"/>
          <w:sz w:val="24"/>
          <w:szCs w:val="24"/>
        </w:rPr>
        <w:t>Goods to Declare</w:t>
      </w:r>
      <w:r w:rsidRPr="00DC7891">
        <w:rPr>
          <w:rFonts w:eastAsia="標楷體"/>
          <w:color w:val="1B1C1D"/>
          <w:sz w:val="24"/>
          <w:szCs w:val="24"/>
        </w:rPr>
        <w:t>）」向海關人員申報。</w:t>
      </w:r>
    </w:p>
    <w:p w14:paraId="78B9475D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4.3. </w:t>
      </w:r>
      <w:r w:rsidRPr="00DC7891">
        <w:rPr>
          <w:rFonts w:eastAsia="標楷體"/>
          <w:color w:val="1B1C1D"/>
          <w:sz w:val="24"/>
          <w:szCs w:val="24"/>
        </w:rPr>
        <w:t>抵達大廳：貨幣與通訊服務分析</w:t>
      </w:r>
    </w:p>
    <w:p w14:paraId="7ED7F38C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成功通過海關後，您將進入機場的入境接機大廳。此處提供兩項關鍵服務：貨幣兌換與購買</w:t>
      </w:r>
      <w:r w:rsidRPr="00DC7891">
        <w:rPr>
          <w:rFonts w:eastAsia="標楷體"/>
          <w:color w:val="1B1C1D"/>
          <w:sz w:val="24"/>
          <w:szCs w:val="24"/>
        </w:rPr>
        <w:t>SIM</w:t>
      </w:r>
      <w:r w:rsidRPr="00DC7891">
        <w:rPr>
          <w:rFonts w:eastAsia="標楷體"/>
          <w:color w:val="1B1C1D"/>
          <w:sz w:val="24"/>
          <w:szCs w:val="24"/>
        </w:rPr>
        <w:t>卡。</w:t>
      </w:r>
    </w:p>
    <w:p w14:paraId="3DA74941" w14:textId="77777777" w:rsidR="009D3F9D" w:rsidRPr="00DC7891" w:rsidRDefault="00FC442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貨幣兌換：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入境大廳內設有多家貨幣兌換櫃檯。雖然方便，但機場的匯率普遍被認為較差，與市區相比有明顯的價差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34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55B22525" w14:textId="77777777" w:rsidR="009D3F9D" w:rsidRPr="00DC7891" w:rsidRDefault="00FC442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策略建議：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建議在此僅兌換少量現金（例如</w:t>
      </w:r>
      <w:r w:rsidRPr="00DC7891">
        <w:rPr>
          <w:rFonts w:eastAsia="標楷體"/>
          <w:color w:val="1B1C1D"/>
          <w:sz w:val="24"/>
          <w:szCs w:val="24"/>
        </w:rPr>
        <w:t>20</w:t>
      </w:r>
      <w:r w:rsidRPr="00DC7891">
        <w:rPr>
          <w:rFonts w:eastAsia="標楷體"/>
          <w:color w:val="1B1C1D"/>
          <w:sz w:val="24"/>
          <w:szCs w:val="24"/>
        </w:rPr>
        <w:t>至</w:t>
      </w:r>
      <w:r w:rsidRPr="00DC7891">
        <w:rPr>
          <w:rFonts w:eastAsia="標楷體"/>
          <w:color w:val="1B1C1D"/>
          <w:sz w:val="24"/>
          <w:szCs w:val="24"/>
        </w:rPr>
        <w:t>50</w:t>
      </w:r>
      <w:r w:rsidRPr="00DC7891">
        <w:rPr>
          <w:rFonts w:eastAsia="標楷體"/>
          <w:color w:val="1B1C1D"/>
          <w:sz w:val="24"/>
          <w:szCs w:val="24"/>
        </w:rPr>
        <w:t>美元），以支付前往市區的交通費或購買飲料等即時花費。大額的換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匯</w:t>
      </w:r>
      <w:proofErr w:type="gramEnd"/>
      <w:r w:rsidRPr="00DC7891">
        <w:rPr>
          <w:rFonts w:eastAsia="標楷體"/>
          <w:color w:val="1B1C1D"/>
          <w:sz w:val="24"/>
          <w:szCs w:val="24"/>
        </w:rPr>
        <w:t>需求，建議到胡志明市</w:t>
      </w:r>
      <w:proofErr w:type="gramStart"/>
      <w:r w:rsidRPr="00DC7891">
        <w:rPr>
          <w:rFonts w:eastAsia="標楷體"/>
          <w:color w:val="1B1C1D"/>
          <w:sz w:val="24"/>
          <w:szCs w:val="24"/>
        </w:rPr>
        <w:t>第一郡</w:t>
      </w:r>
      <w:proofErr w:type="gramEnd"/>
      <w:r w:rsidRPr="00DC7891">
        <w:rPr>
          <w:rFonts w:eastAsia="標楷體"/>
          <w:color w:val="1B1C1D"/>
          <w:sz w:val="24"/>
          <w:szCs w:val="24"/>
        </w:rPr>
        <w:t>的銀行或信譽良好的金飾店</w:t>
      </w:r>
      <w:proofErr w:type="gramStart"/>
      <w:r w:rsidRPr="00DC7891">
        <w:rPr>
          <w:rFonts w:eastAsia="標楷體"/>
          <w:color w:val="1B1C1D"/>
          <w:sz w:val="24"/>
          <w:szCs w:val="24"/>
        </w:rPr>
        <w:t>（</w:t>
      </w:r>
      <w:proofErr w:type="spellStart"/>
      <w:proofErr w:type="gramEnd"/>
      <w:r w:rsidRPr="00DC7891">
        <w:rPr>
          <w:rFonts w:eastAsia="標楷體"/>
          <w:color w:val="1B1C1D"/>
          <w:sz w:val="24"/>
          <w:szCs w:val="24"/>
        </w:rPr>
        <w:t>Vàng</w:t>
      </w:r>
      <w:proofErr w:type="spellEnd"/>
      <w:r w:rsidRPr="00DC7891">
        <w:rPr>
          <w:rFonts w:eastAsia="標楷體"/>
          <w:color w:val="1B1C1D"/>
          <w:sz w:val="24"/>
          <w:szCs w:val="24"/>
        </w:rPr>
        <w:t xml:space="preserve"> 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b</w:t>
      </w:r>
      <w:r w:rsidRPr="00DC7891">
        <w:rPr>
          <w:rFonts w:eastAsia="標楷體"/>
          <w:color w:val="1B1C1D"/>
          <w:sz w:val="24"/>
          <w:szCs w:val="24"/>
        </w:rPr>
        <w:t>ạ</w:t>
      </w:r>
      <w:r w:rsidRPr="00DC7891">
        <w:rPr>
          <w:rFonts w:eastAsia="標楷體"/>
          <w:color w:val="1B1C1D"/>
          <w:sz w:val="24"/>
          <w:szCs w:val="24"/>
        </w:rPr>
        <w:t>c</w:t>
      </w:r>
      <w:proofErr w:type="spellEnd"/>
      <w:r w:rsidRPr="00DC7891">
        <w:rPr>
          <w:rFonts w:eastAsia="標楷體"/>
          <w:color w:val="1B1C1D"/>
          <w:sz w:val="24"/>
          <w:szCs w:val="24"/>
        </w:rPr>
        <w:t>）進行，通常能獲得更優惠的匯率。</w:t>
      </w:r>
    </w:p>
    <w:p w14:paraId="2E47D0D0" w14:textId="77777777" w:rsidR="009D3F9D" w:rsidRPr="00DC7891" w:rsidRDefault="00FC442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lastRenderedPageBreak/>
        <w:t>SIM</w:t>
      </w:r>
      <w:r w:rsidRPr="00DC7891">
        <w:rPr>
          <w:rFonts w:eastAsia="標楷體"/>
          <w:color w:val="1B1C1D"/>
          <w:sz w:val="24"/>
          <w:szCs w:val="24"/>
        </w:rPr>
        <w:t>卡／網路服務：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入境大廳顯眼處設有越南三大電信商</w:t>
      </w:r>
      <w:proofErr w:type="gramStart"/>
      <w:r w:rsidRPr="00DC7891">
        <w:rPr>
          <w:rFonts w:eastAsia="標楷體"/>
          <w:color w:val="1B1C1D"/>
          <w:sz w:val="24"/>
          <w:szCs w:val="24"/>
        </w:rPr>
        <w:t>——</w:t>
      </w:r>
      <w:proofErr w:type="gramEnd"/>
      <w:r w:rsidRPr="00DC7891">
        <w:rPr>
          <w:rFonts w:eastAsia="標楷體"/>
          <w:color w:val="1B1C1D"/>
          <w:sz w:val="24"/>
          <w:szCs w:val="24"/>
        </w:rPr>
        <w:t>Viettel</w:t>
      </w:r>
      <w:r w:rsidRPr="00DC7891">
        <w:rPr>
          <w:rFonts w:eastAsia="標楷體"/>
          <w:color w:val="1B1C1D"/>
          <w:sz w:val="24"/>
          <w:szCs w:val="24"/>
        </w:rPr>
        <w:t>、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MobiFone</w:t>
      </w:r>
      <w:proofErr w:type="spellEnd"/>
      <w:r w:rsidRPr="00DC7891">
        <w:rPr>
          <w:rFonts w:eastAsia="標楷體"/>
          <w:color w:val="1B1C1D"/>
          <w:sz w:val="24"/>
          <w:szCs w:val="24"/>
        </w:rPr>
        <w:t>、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VinaPhone</w:t>
      </w:r>
      <w:proofErr w:type="spellEnd"/>
      <w:r w:rsidRPr="00DC7891">
        <w:rPr>
          <w:rFonts w:eastAsia="標楷體"/>
          <w:color w:val="1B1C1D"/>
          <w:sz w:val="24"/>
          <w:szCs w:val="24"/>
        </w:rPr>
        <w:t>的服務櫃檯，提供各種天數與流量方案的預付卡</w:t>
      </w:r>
      <w:r w:rsidRPr="00DC7891">
        <w:rPr>
          <w:rFonts w:eastAsia="標楷體"/>
          <w:color w:val="1B1C1D"/>
          <w:sz w:val="24"/>
          <w:szCs w:val="24"/>
        </w:rPr>
        <w:t xml:space="preserve"> 35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14228346" w14:textId="77777777" w:rsidR="009D3F9D" w:rsidRPr="00DC7891" w:rsidRDefault="00FC442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策略建議：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現場購買雖然直接，但在旅遊旺季可能需要排隊等候。追求效率的旅客，可考慮在台灣預先透過旅遊平台（如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KKday</w:t>
      </w:r>
      <w:proofErr w:type="spellEnd"/>
      <w:r w:rsidRPr="00DC7891">
        <w:rPr>
          <w:rFonts w:eastAsia="標楷體"/>
          <w:color w:val="1B1C1D"/>
          <w:sz w:val="24"/>
          <w:szCs w:val="24"/>
        </w:rPr>
        <w:t>、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Klook</w:t>
      </w:r>
      <w:proofErr w:type="spellEnd"/>
      <w:r w:rsidRPr="00DC7891">
        <w:rPr>
          <w:rFonts w:eastAsia="標楷體"/>
          <w:color w:val="1B1C1D"/>
          <w:sz w:val="24"/>
          <w:szCs w:val="24"/>
        </w:rPr>
        <w:t>）購買越南</w:t>
      </w:r>
      <w:r w:rsidRPr="00DC7891">
        <w:rPr>
          <w:rFonts w:eastAsia="標楷體"/>
          <w:color w:val="1B1C1D"/>
          <w:sz w:val="24"/>
          <w:szCs w:val="24"/>
        </w:rPr>
        <w:t>SIM</w:t>
      </w:r>
      <w:r w:rsidRPr="00DC7891">
        <w:rPr>
          <w:rFonts w:eastAsia="標楷體"/>
          <w:color w:val="1B1C1D"/>
          <w:sz w:val="24"/>
          <w:szCs w:val="24"/>
        </w:rPr>
        <w:t>卡或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eSIM</w:t>
      </w:r>
      <w:proofErr w:type="spellEnd"/>
      <w:r w:rsidRPr="00DC7891">
        <w:rPr>
          <w:rFonts w:eastAsia="標楷體"/>
          <w:color w:val="1B1C1D"/>
          <w:sz w:val="24"/>
          <w:szCs w:val="24"/>
        </w:rPr>
        <w:t>。實體</w:t>
      </w:r>
      <w:r w:rsidRPr="00DC7891">
        <w:rPr>
          <w:rFonts w:eastAsia="標楷體"/>
          <w:color w:val="1B1C1D"/>
          <w:sz w:val="24"/>
          <w:szCs w:val="24"/>
        </w:rPr>
        <w:t>SIM</w:t>
      </w:r>
      <w:r w:rsidRPr="00DC7891">
        <w:rPr>
          <w:rFonts w:eastAsia="標楷體"/>
          <w:color w:val="1B1C1D"/>
          <w:sz w:val="24"/>
          <w:szCs w:val="24"/>
        </w:rPr>
        <w:t>卡可在機場指定櫃檯憑證領取，而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eSIM</w:t>
      </w:r>
      <w:proofErr w:type="spellEnd"/>
      <w:r w:rsidRPr="00DC7891">
        <w:rPr>
          <w:rFonts w:eastAsia="標楷體"/>
          <w:color w:val="1B1C1D"/>
          <w:sz w:val="24"/>
          <w:szCs w:val="24"/>
        </w:rPr>
        <w:t>則可在下機後掃描</w:t>
      </w:r>
      <w:r w:rsidRPr="00DC7891">
        <w:rPr>
          <w:rFonts w:eastAsia="標楷體"/>
          <w:color w:val="1B1C1D"/>
          <w:sz w:val="24"/>
          <w:szCs w:val="24"/>
        </w:rPr>
        <w:t>QR Code</w:t>
      </w:r>
      <w:r w:rsidRPr="00DC7891">
        <w:rPr>
          <w:rFonts w:eastAsia="標楷體"/>
          <w:color w:val="1B1C1D"/>
          <w:sz w:val="24"/>
          <w:szCs w:val="24"/>
        </w:rPr>
        <w:t>立即啟用，完全無需排隊，節省寶貴的旅遊時間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6991CC34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4.4. </w:t>
      </w:r>
      <w:r w:rsidRPr="00DC7891">
        <w:rPr>
          <w:rFonts w:eastAsia="標楷體"/>
          <w:color w:val="1B1C1D"/>
          <w:sz w:val="24"/>
          <w:szCs w:val="24"/>
        </w:rPr>
        <w:t>前往市區：交通方式評估與選擇</w:t>
      </w:r>
    </w:p>
    <w:p w14:paraId="3F01217E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新山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機場距離市中心（第一郡）約</w:t>
      </w:r>
      <w:r w:rsidRPr="00DC7891">
        <w:rPr>
          <w:rFonts w:eastAsia="標楷體"/>
          <w:color w:val="1B1C1D"/>
          <w:sz w:val="24"/>
          <w:szCs w:val="24"/>
        </w:rPr>
        <w:t>7</w:t>
      </w:r>
      <w:r w:rsidRPr="00DC7891">
        <w:rPr>
          <w:rFonts w:eastAsia="標楷體"/>
          <w:color w:val="1B1C1D"/>
          <w:sz w:val="24"/>
          <w:szCs w:val="24"/>
        </w:rPr>
        <w:t>至</w:t>
      </w:r>
      <w:r w:rsidRPr="00DC7891">
        <w:rPr>
          <w:rFonts w:eastAsia="標楷體"/>
          <w:color w:val="1B1C1D"/>
          <w:sz w:val="24"/>
          <w:szCs w:val="24"/>
        </w:rPr>
        <w:t>8</w:t>
      </w:r>
      <w:r w:rsidRPr="00DC7891">
        <w:rPr>
          <w:rFonts w:eastAsia="標楷體"/>
          <w:color w:val="1B1C1D"/>
          <w:sz w:val="24"/>
          <w:szCs w:val="24"/>
        </w:rPr>
        <w:t>公里，交通相當便利，但尖峰時段的交通壅塞是必須考量的因素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37</w:t>
      </w:r>
      <w:r w:rsidRPr="00DC7891">
        <w:rPr>
          <w:rFonts w:eastAsia="標楷體"/>
          <w:color w:val="1B1C1D"/>
          <w:sz w:val="24"/>
          <w:szCs w:val="24"/>
        </w:rPr>
        <w:t>。以下為四種主要交通方式的綜合評估。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D3F9D" w:rsidRPr="00DC7891" w14:paraId="72654175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EAA0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交通方式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CA9E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約略費用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越盾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/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台幣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FC07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約略車程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7672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營運時間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C24E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優點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1339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缺點</w:t>
            </w:r>
          </w:p>
        </w:tc>
      </w:tr>
      <w:tr w:rsidR="009D3F9D" w:rsidRPr="00DC7891" w14:paraId="1041578E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D0D4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市區公車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(152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號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4CA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5,000 - 6,000 VND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7-8 TWD)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0D08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45-60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BA7E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05:15 - 19:00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5F86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極度便宜、體驗在地生活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66D7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車內擁擠、無專門行李空間、營運時間早結束</w:t>
            </w:r>
          </w:p>
        </w:tc>
      </w:tr>
      <w:tr w:rsidR="009D3F9D" w:rsidRPr="00DC7891" w14:paraId="5C0F59B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88B5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機場巴士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(109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號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6A7F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15,000 VND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20 TWD)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7091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40-50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3DCE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05:30 - 22:15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EF3F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便宜、有行李放置區、車況較佳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3423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班次間隔較長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40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分鐘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、深夜無服務</w:t>
            </w:r>
          </w:p>
        </w:tc>
      </w:tr>
      <w:tr w:rsidR="009D3F9D" w:rsidRPr="00DC7891" w14:paraId="01A0D997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1D4B7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叫車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App (Grab)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A476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130,000 - 170,000 VND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170-220 TWD)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1E28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20-40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B4F9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24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小時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9672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價格透明、方便快捷、點對點服務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7944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需有網路與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App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、尖峰時段可能加價</w:t>
            </w:r>
          </w:p>
        </w:tc>
      </w:tr>
      <w:tr w:rsidR="009D3F9D" w:rsidRPr="00DC7891" w14:paraId="10E71C2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82F5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計程車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C693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150,000 - 200,000 VND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200-260 TWD)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CE45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20-40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1BEA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24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小時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B0BC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隨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招隨有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、無需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App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03467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具繞路或亂喊價風險、需指定信譽車隊</w:t>
            </w:r>
          </w:p>
        </w:tc>
      </w:tr>
      <w:tr w:rsidR="009D3F9D" w:rsidRPr="00DC7891" w14:paraId="6CE8565A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0AC2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lastRenderedPageBreak/>
              <w:t>私人機場接送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880A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300,000+ VND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400+ TWD)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B3FA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20-40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5FF7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24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小時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需預訂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5BC7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最舒適、安全、省心，深夜抵達首選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AF07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費用最高</w:t>
            </w:r>
          </w:p>
        </w:tc>
      </w:tr>
    </w:tbl>
    <w:p w14:paraId="15E37E18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>選擇建議：</w:t>
      </w:r>
    </w:p>
    <w:p w14:paraId="5369297F" w14:textId="77777777" w:rsidR="009D3F9D" w:rsidRPr="00DC7891" w:rsidRDefault="00FC442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極限預算背包客：</w:t>
      </w:r>
      <w:r w:rsidRPr="00DC7891">
        <w:rPr>
          <w:rFonts w:eastAsia="標楷體"/>
          <w:color w:val="1B1C1D"/>
          <w:sz w:val="24"/>
          <w:szCs w:val="24"/>
        </w:rPr>
        <w:t xml:space="preserve"> 152</w:t>
      </w:r>
      <w:r w:rsidRPr="00DC7891">
        <w:rPr>
          <w:rFonts w:eastAsia="標楷體"/>
          <w:color w:val="1B1C1D"/>
          <w:sz w:val="24"/>
          <w:szCs w:val="24"/>
        </w:rPr>
        <w:t>號公車是最佳選擇。</w:t>
      </w:r>
    </w:p>
    <w:p w14:paraId="0469D19F" w14:textId="77777777" w:rsidR="009D3F9D" w:rsidRPr="00DC7891" w:rsidRDefault="00FC442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獨行或雙人旅客：</w:t>
      </w:r>
      <w:r w:rsidRPr="00DC7891">
        <w:rPr>
          <w:rFonts w:eastAsia="標楷體"/>
          <w:color w:val="1B1C1D"/>
          <w:sz w:val="24"/>
          <w:szCs w:val="24"/>
        </w:rPr>
        <w:t xml:space="preserve"> Grab</w:t>
      </w:r>
      <w:r w:rsidRPr="00DC7891">
        <w:rPr>
          <w:rFonts w:eastAsia="標楷體"/>
          <w:color w:val="1B1C1D"/>
          <w:sz w:val="24"/>
          <w:szCs w:val="24"/>
        </w:rPr>
        <w:t>是兼具價格與便利性的首選。</w:t>
      </w:r>
    </w:p>
    <w:p w14:paraId="6A9B6420" w14:textId="77777777" w:rsidR="009D3F9D" w:rsidRPr="00DC7891" w:rsidRDefault="00FC442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家庭、團體或攜帶大量行李者：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預訂私人機場接送能提供最無壓力的體驗。</w:t>
      </w:r>
    </w:p>
    <w:p w14:paraId="665D15A3" w14:textId="77777777" w:rsidR="009D3F9D" w:rsidRPr="00DC7891" w:rsidRDefault="00FC442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深夜抵達旅客：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由於公車已停駛，建議使用</w:t>
      </w:r>
      <w:r w:rsidRPr="00DC7891">
        <w:rPr>
          <w:rFonts w:eastAsia="標楷體"/>
          <w:color w:val="1B1C1D"/>
          <w:sz w:val="24"/>
          <w:szCs w:val="24"/>
        </w:rPr>
        <w:t>Grab</w:t>
      </w:r>
      <w:r w:rsidRPr="00DC7891">
        <w:rPr>
          <w:rFonts w:eastAsia="標楷體"/>
          <w:color w:val="1B1C1D"/>
          <w:sz w:val="24"/>
          <w:szCs w:val="24"/>
        </w:rPr>
        <w:t>或預訂私人接送。</w:t>
      </w:r>
    </w:p>
    <w:p w14:paraId="1C13EB47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</w:rPr>
        <w:pict w14:anchorId="75D7FCA2">
          <v:rect id="_x0000_i1029" style="width:0;height:1.5pt" o:hralign="center" o:hrstd="t" o:hr="t" fillcolor="#a0a0a0" stroked="f"/>
        </w:pict>
      </w:r>
    </w:p>
    <w:p w14:paraId="4D2660E1" w14:textId="77777777" w:rsidR="00DC7891" w:rsidRDefault="00DC7891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</w:p>
    <w:p w14:paraId="4335CD32" w14:textId="39FA29E7" w:rsidR="009D3F9D" w:rsidRPr="00DC7891" w:rsidRDefault="00FC4425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DC7891">
        <w:rPr>
          <w:rFonts w:eastAsia="標楷體"/>
          <w:color w:val="1B1C1D"/>
          <w:sz w:val="30"/>
          <w:szCs w:val="30"/>
        </w:rPr>
        <w:t>第五部分：監管環境：台越海關規定比較分析</w:t>
      </w:r>
    </w:p>
    <w:p w14:paraId="69372C97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遵守兩國海關規定是確保旅程順利無虞的最後一道防線。本章節將以表格化方式，清晰呈現越南與台灣的海關規範，並點出其中的關鍵差異與潛在風險。</w:t>
      </w:r>
    </w:p>
    <w:p w14:paraId="6AE565F1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5.1. </w:t>
      </w:r>
      <w:r w:rsidRPr="00DC7891">
        <w:rPr>
          <w:rFonts w:eastAsia="標楷體"/>
          <w:color w:val="1B1C1D"/>
          <w:sz w:val="24"/>
          <w:szCs w:val="24"/>
        </w:rPr>
        <w:t>入境越南：海關申報與違禁品</w:t>
      </w:r>
    </w:p>
    <w:p w14:paraId="6B4190C1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越南海關對於特定物品的攜帶有明確的數量限制，超量或攜帶違禁品將面臨罰款或沒收。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D3F9D" w:rsidRPr="00DC7891" w14:paraId="6852774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B2CB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類別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FDC1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免稅額度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A8C1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超額需申報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CF0E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備註</w:t>
            </w:r>
          </w:p>
        </w:tc>
      </w:tr>
      <w:tr w:rsidR="009D3F9D" w:rsidRPr="00DC7891" w14:paraId="727CA3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6C2D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外幣現鈔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CDEF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等值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5,000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美元以下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15F3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超過等值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5,000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美元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E0257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需填寫海關申報單</w:t>
            </w:r>
          </w:p>
        </w:tc>
      </w:tr>
      <w:tr w:rsidR="009D3F9D" w:rsidRPr="00DC7891" w14:paraId="58C9EC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B664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越南</w:t>
            </w:r>
            <w:proofErr w:type="gramStart"/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盾</w:t>
            </w:r>
            <w:proofErr w:type="gramEnd"/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現鈔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EC53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1,500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萬越盾以下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0EDF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超過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1,500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萬越盾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67A9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需填寫海關申報單</w:t>
            </w:r>
          </w:p>
        </w:tc>
      </w:tr>
      <w:tr w:rsidR="009D3F9D" w:rsidRPr="00DC7891" w14:paraId="68DB4C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FC2D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酒類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限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18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歲以上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321B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酒精濃度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&gt;20%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1.5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或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酒精濃度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≤20%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2.0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或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啤酒：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3.0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1B21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超出上述任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一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額度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8F35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三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者擇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一，不可累計</w:t>
            </w:r>
          </w:p>
        </w:tc>
      </w:tr>
      <w:tr w:rsidR="009D3F9D" w:rsidRPr="00DC7891" w14:paraId="4D715D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8A7E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菸草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限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18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歲以上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DAE0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香菸：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支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或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雪茄：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支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或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菸草：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250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9C7A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超出上述任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一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額度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C9F8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三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者擇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一，不可累計</w:t>
            </w:r>
          </w:p>
        </w:tc>
      </w:tr>
      <w:tr w:rsidR="009D3F9D" w:rsidRPr="00DC7891" w14:paraId="4B38A7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C043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lastRenderedPageBreak/>
              <w:t>黃金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96A5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300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公克以下飾金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29C8D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超過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300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C7F3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禁止攜帶原料黃金或金塊入境</w:t>
            </w:r>
          </w:p>
        </w:tc>
      </w:tr>
      <w:tr w:rsidR="009D3F9D" w:rsidRPr="00DC7891" w14:paraId="1B9453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69199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個人禮品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C6F53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總價值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萬越盾以下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7ADB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F9142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</w:tr>
    </w:tbl>
    <w:p w14:paraId="245A6D90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eastAsia="標楷體"/>
          <w:color w:val="575B5F"/>
          <w:sz w:val="24"/>
          <w:szCs w:val="24"/>
          <w:vertAlign w:val="superscript"/>
        </w:rPr>
      </w:pPr>
      <w:r w:rsidRPr="00DC7891">
        <w:rPr>
          <w:rFonts w:eastAsia="標楷體"/>
          <w:color w:val="1B1C1D"/>
          <w:sz w:val="24"/>
          <w:szCs w:val="24"/>
        </w:rPr>
        <w:t>資料來源：綜合分析自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42</w:t>
      </w:r>
    </w:p>
    <w:p w14:paraId="3C29E7C2" w14:textId="77777777" w:rsidR="009D3F9D" w:rsidRPr="00DC7891" w:rsidRDefault="00FC44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禁止與嚴格管制物品：</w:t>
      </w:r>
    </w:p>
    <w:p w14:paraId="2EACCB07" w14:textId="77777777" w:rsidR="009D3F9D" w:rsidRPr="00DC7891" w:rsidRDefault="00FC442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絕對禁止：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毒品、槍械彈藥、爆裂物、色情書刊、反動宣傳品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45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5F5A54F" w14:textId="77777777" w:rsidR="009D3F9D" w:rsidRPr="00DC7891" w:rsidRDefault="00FC442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農畜產品：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嚴格禁止攜帶任何未經檢疫的肉類製品（如肉乾、香腸、含肉泡麵）、新鮮水果、蔬菜、種子及活體動植物入境，以防範動植物疫病傳播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43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2BD39267" w14:textId="77777777" w:rsidR="009D3F9D" w:rsidRPr="00DC7891" w:rsidRDefault="00FC442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個人藥品：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攜帶自用處方藥，強烈建議備妥英文版的醫師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處方箋或診斷</w:t>
      </w:r>
      <w:proofErr w:type="gramEnd"/>
      <w:r w:rsidRPr="00DC7891">
        <w:rPr>
          <w:rFonts w:eastAsia="標楷體"/>
          <w:color w:val="1B1C1D"/>
          <w:sz w:val="24"/>
          <w:szCs w:val="24"/>
        </w:rPr>
        <w:t>證明，並將藥品保存在原始包裝內。雖然海關不一定會逐一檢查，但備妥文件可在被詢問時證明其合法醫療用途，避免不必要的麻煩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49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1A7B650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5.2. </w:t>
      </w:r>
      <w:r w:rsidRPr="00DC7891">
        <w:rPr>
          <w:rFonts w:eastAsia="標楷體"/>
          <w:color w:val="1B1C1D"/>
          <w:sz w:val="24"/>
          <w:szCs w:val="24"/>
        </w:rPr>
        <w:t>返回台灣：海關申報與違禁品（</w:t>
      </w:r>
      <w:r w:rsidRPr="00DC7891">
        <w:rPr>
          <w:rFonts w:eastAsia="標楷體"/>
          <w:color w:val="1B1C1D"/>
          <w:sz w:val="24"/>
          <w:szCs w:val="24"/>
        </w:rPr>
        <w:t>2025</w:t>
      </w:r>
      <w:r w:rsidRPr="00DC7891">
        <w:rPr>
          <w:rFonts w:eastAsia="標楷體"/>
          <w:color w:val="1B1C1D"/>
          <w:sz w:val="24"/>
          <w:szCs w:val="24"/>
        </w:rPr>
        <w:t>年版）</w:t>
      </w:r>
    </w:p>
    <w:p w14:paraId="3972A5B2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台灣海關的規定極為詳盡且執法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嚴格，</w:t>
      </w:r>
      <w:proofErr w:type="gramEnd"/>
      <w:r w:rsidRPr="00DC7891">
        <w:rPr>
          <w:rFonts w:eastAsia="標楷體"/>
          <w:color w:val="1B1C1D"/>
          <w:sz w:val="24"/>
          <w:szCs w:val="24"/>
        </w:rPr>
        <w:t>旅客返國前務必仔細檢視所攜帶的物品。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D3F9D" w:rsidRPr="00DC7891" w14:paraId="2547BB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C9FB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類別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868A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免稅額度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2BBF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超額需申報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18D5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備註與罰則</w:t>
            </w:r>
          </w:p>
        </w:tc>
      </w:tr>
      <w:tr w:rsidR="009D3F9D" w:rsidRPr="00DC7891" w14:paraId="5AFD63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1B9A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一般商品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C493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完稅價格總值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新台幣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3.5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萬元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以下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154A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超過新台幣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3.5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萬元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9D28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此為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2024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年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6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月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26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日起實施的新規定。超額部分應課徵關稅及營業稅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50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。</w:t>
            </w:r>
          </w:p>
        </w:tc>
      </w:tr>
      <w:tr w:rsidR="009D3F9D" w:rsidRPr="00DC7891" w14:paraId="41923B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DA870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酒類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限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18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歲以上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3ABC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總量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2AC8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總量超過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公升，上限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公升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1241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超額部分需課稅。未申報者，超額部分沒入並處罰鍰。</w:t>
            </w:r>
          </w:p>
        </w:tc>
      </w:tr>
      <w:tr w:rsidR="009D3F9D" w:rsidRPr="00DC7891" w14:paraId="592CCD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38F14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菸草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限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20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歲以上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4B99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香菸：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200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支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或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雪茄：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25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支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或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菸絲：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磅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 xml:space="preserve"> (453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公克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0F96C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總量超過免稅額，上限為</w:t>
            </w:r>
            <w:proofErr w:type="gramStart"/>
            <w:r w:rsidRPr="00DC7891">
              <w:rPr>
                <w:rFonts w:eastAsia="標楷體"/>
                <w:color w:val="1B1C1D"/>
                <w:sz w:val="20"/>
                <w:szCs w:val="20"/>
              </w:rPr>
              <w:t>捲菸</w:t>
            </w:r>
            <w:proofErr w:type="gramEnd"/>
            <w:r w:rsidRPr="00DC7891">
              <w:rPr>
                <w:rFonts w:eastAsia="標楷體"/>
                <w:color w:val="1B1C1D"/>
                <w:sz w:val="20"/>
                <w:szCs w:val="20"/>
              </w:rPr>
              <w:t>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條、雪茄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125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支、菸絲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5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D9228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超額部分需課稅。未申報者，超額部分沒入並處罰鍰。</w:t>
            </w:r>
          </w:p>
        </w:tc>
      </w:tr>
      <w:tr w:rsidR="009D3F9D" w:rsidRPr="00DC7891" w14:paraId="28ABF1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46B7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t>新台幣現鈔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C805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新台幣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10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萬元以下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3581A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7AB85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超額部分未經許可，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lastRenderedPageBreak/>
              <w:t>不得攜入。</w:t>
            </w:r>
          </w:p>
        </w:tc>
      </w:tr>
      <w:tr w:rsidR="009D3F9D" w:rsidRPr="00DC7891" w14:paraId="0E9266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C695B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b/>
                <w:color w:val="1B1C1D"/>
                <w:sz w:val="20"/>
                <w:szCs w:val="20"/>
              </w:rPr>
              <w:lastRenderedPageBreak/>
              <w:t>外幣現鈔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2A831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等值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萬美元以下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B3B5E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超過等值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1</w:t>
            </w:r>
            <w:r w:rsidRPr="00DC7891">
              <w:rPr>
                <w:rFonts w:eastAsia="標楷體"/>
                <w:color w:val="1B1C1D"/>
                <w:sz w:val="20"/>
                <w:szCs w:val="20"/>
              </w:rPr>
              <w:t>萬美元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13746" w14:textId="77777777" w:rsidR="009D3F9D" w:rsidRPr="00DC7891" w:rsidRDefault="00FC44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DC7891">
              <w:rPr>
                <w:rFonts w:eastAsia="標楷體"/>
                <w:color w:val="1B1C1D"/>
                <w:sz w:val="20"/>
                <w:szCs w:val="20"/>
              </w:rPr>
              <w:t>需向海關申報，未申報或申報不實者，超額部分沒入。</w:t>
            </w:r>
          </w:p>
        </w:tc>
      </w:tr>
    </w:tbl>
    <w:p w14:paraId="2164B078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575B5F"/>
          <w:sz w:val="24"/>
          <w:szCs w:val="24"/>
          <w:vertAlign w:val="superscript"/>
        </w:rPr>
      </w:pPr>
      <w:r w:rsidRPr="00DC7891">
        <w:rPr>
          <w:rFonts w:eastAsia="標楷體"/>
          <w:color w:val="1B1C1D"/>
          <w:sz w:val="24"/>
          <w:szCs w:val="24"/>
        </w:rPr>
        <w:t>資料來源：綜合分析自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</w:p>
    <w:p w14:paraId="2ED2B314" w14:textId="77777777" w:rsidR="009D3F9D" w:rsidRPr="00DC7891" w:rsidRDefault="00FC442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特別警告：電子</w:t>
      </w:r>
      <w:proofErr w:type="gramStart"/>
      <w:r w:rsidRPr="00DC7891">
        <w:rPr>
          <w:rFonts w:eastAsia="標楷體"/>
          <w:color w:val="1B1C1D"/>
          <w:sz w:val="24"/>
          <w:szCs w:val="24"/>
        </w:rPr>
        <w:t>煙與加熱菸</w:t>
      </w:r>
      <w:proofErr w:type="gramEnd"/>
      <w:r w:rsidRPr="00DC7891">
        <w:rPr>
          <w:rFonts w:eastAsia="標楷體"/>
          <w:color w:val="1B1C1D"/>
          <w:sz w:val="24"/>
          <w:szCs w:val="24"/>
        </w:rPr>
        <w:t>的絕對禁令</w:t>
      </w:r>
      <w:r w:rsidRPr="00DC7891">
        <w:rPr>
          <w:rFonts w:eastAsia="標楷體"/>
          <w:color w:val="000000"/>
        </w:rPr>
        <w:br/>
      </w:r>
      <w:r w:rsidRPr="00DC7891">
        <w:rPr>
          <w:rFonts w:eastAsia="標楷體"/>
          <w:color w:val="1B1C1D"/>
          <w:sz w:val="24"/>
          <w:szCs w:val="24"/>
        </w:rPr>
        <w:t>根據台灣《菸害防制法》新規定，自</w:t>
      </w:r>
      <w:r w:rsidRPr="00DC7891">
        <w:rPr>
          <w:rFonts w:eastAsia="標楷體"/>
          <w:color w:val="1B1C1D"/>
          <w:sz w:val="24"/>
          <w:szCs w:val="24"/>
        </w:rPr>
        <w:t>2023</w:t>
      </w:r>
      <w:r w:rsidRPr="00DC7891">
        <w:rPr>
          <w:rFonts w:eastAsia="標楷體"/>
          <w:color w:val="1B1C1D"/>
          <w:sz w:val="24"/>
          <w:szCs w:val="24"/>
        </w:rPr>
        <w:t>年</w:t>
      </w:r>
      <w:r w:rsidRPr="00DC7891">
        <w:rPr>
          <w:rFonts w:eastAsia="標楷體"/>
          <w:color w:val="1B1C1D"/>
          <w:sz w:val="24"/>
          <w:szCs w:val="24"/>
        </w:rPr>
        <w:t>3</w:t>
      </w:r>
      <w:r w:rsidRPr="00DC7891">
        <w:rPr>
          <w:rFonts w:eastAsia="標楷體"/>
          <w:color w:val="1B1C1D"/>
          <w:sz w:val="24"/>
          <w:szCs w:val="24"/>
        </w:rPr>
        <w:t>月</w:t>
      </w:r>
      <w:r w:rsidRPr="00DC7891">
        <w:rPr>
          <w:rFonts w:eastAsia="標楷體"/>
          <w:color w:val="1B1C1D"/>
          <w:sz w:val="24"/>
          <w:szCs w:val="24"/>
        </w:rPr>
        <w:t>22</w:t>
      </w:r>
      <w:r w:rsidRPr="00DC7891">
        <w:rPr>
          <w:rFonts w:eastAsia="標楷體"/>
          <w:color w:val="1B1C1D"/>
          <w:sz w:val="24"/>
          <w:szCs w:val="24"/>
        </w:rPr>
        <w:t>日起，所有類型的電子煙（</w:t>
      </w:r>
      <w:r w:rsidRPr="00DC7891">
        <w:rPr>
          <w:rFonts w:eastAsia="標楷體"/>
          <w:color w:val="1B1C1D"/>
          <w:sz w:val="24"/>
          <w:szCs w:val="24"/>
        </w:rPr>
        <w:t>E-cigarettes</w:t>
      </w:r>
      <w:r w:rsidRPr="00DC7891">
        <w:rPr>
          <w:rFonts w:eastAsia="標楷體"/>
          <w:color w:val="1B1C1D"/>
          <w:sz w:val="24"/>
          <w:szCs w:val="24"/>
        </w:rPr>
        <w:t>）及未經衛生福利部健康風險評估審查通過的加熱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菸</w:t>
      </w:r>
      <w:proofErr w:type="gramEnd"/>
      <w:r w:rsidRPr="00DC7891">
        <w:rPr>
          <w:rFonts w:eastAsia="標楷體"/>
          <w:color w:val="1B1C1D"/>
          <w:sz w:val="24"/>
          <w:szCs w:val="24"/>
        </w:rPr>
        <w:t>（</w:t>
      </w:r>
      <w:r w:rsidRPr="00DC7891">
        <w:rPr>
          <w:rFonts w:eastAsia="標楷體"/>
          <w:color w:val="1B1C1D"/>
          <w:sz w:val="24"/>
          <w:szCs w:val="24"/>
        </w:rPr>
        <w:t>Heated Tobacco Products</w:t>
      </w:r>
      <w:r w:rsidRPr="00DC7891">
        <w:rPr>
          <w:rFonts w:eastAsia="標楷體"/>
          <w:color w:val="1B1C1D"/>
          <w:sz w:val="24"/>
          <w:szCs w:val="24"/>
        </w:rPr>
        <w:t>，如</w:t>
      </w:r>
      <w:r w:rsidRPr="00DC7891">
        <w:rPr>
          <w:rFonts w:eastAsia="標楷體"/>
          <w:color w:val="1B1C1D"/>
          <w:sz w:val="24"/>
          <w:szCs w:val="24"/>
        </w:rPr>
        <w:t>IQOS</w:t>
      </w:r>
      <w:r w:rsidRPr="00DC7891">
        <w:rPr>
          <w:rFonts w:eastAsia="標楷體"/>
          <w:color w:val="1B1C1D"/>
          <w:sz w:val="24"/>
          <w:szCs w:val="24"/>
        </w:rPr>
        <w:t>、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Ploom</w:t>
      </w:r>
      <w:proofErr w:type="spellEnd"/>
      <w:r w:rsidRPr="00DC7891">
        <w:rPr>
          <w:rFonts w:eastAsia="標楷體"/>
          <w:color w:val="1B1C1D"/>
          <w:sz w:val="24"/>
          <w:szCs w:val="24"/>
        </w:rPr>
        <w:t>、</w:t>
      </w:r>
      <w:proofErr w:type="spellStart"/>
      <w:r w:rsidRPr="00DC7891">
        <w:rPr>
          <w:rFonts w:eastAsia="標楷體"/>
          <w:color w:val="1B1C1D"/>
          <w:sz w:val="24"/>
          <w:szCs w:val="24"/>
        </w:rPr>
        <w:t>glo</w:t>
      </w:r>
      <w:proofErr w:type="spellEnd"/>
      <w:r w:rsidRPr="00DC7891">
        <w:rPr>
          <w:rFonts w:eastAsia="標楷體"/>
          <w:color w:val="1B1C1D"/>
          <w:sz w:val="24"/>
          <w:szCs w:val="24"/>
        </w:rPr>
        <w:t>等），全面禁止以任何方式（包含旅客隨身攜帶）輸入台灣。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此為「零容忍」的絕對禁令，與數量、用途（自用或送禮）無關。一旦被海關查獲，將面臨新台幣</w:t>
      </w:r>
      <w:r w:rsidRPr="00DC7891">
        <w:rPr>
          <w:rFonts w:eastAsia="標楷體"/>
          <w:color w:val="1B1C1D"/>
          <w:sz w:val="24"/>
          <w:szCs w:val="24"/>
        </w:rPr>
        <w:t>5</w:t>
      </w:r>
      <w:r w:rsidRPr="00DC7891">
        <w:rPr>
          <w:rFonts w:eastAsia="標楷體"/>
          <w:color w:val="1B1C1D"/>
          <w:sz w:val="24"/>
          <w:szCs w:val="24"/>
        </w:rPr>
        <w:t>萬元以上、</w:t>
      </w:r>
      <w:r w:rsidRPr="00DC7891">
        <w:rPr>
          <w:rFonts w:eastAsia="標楷體"/>
          <w:color w:val="1B1C1D"/>
          <w:sz w:val="24"/>
          <w:szCs w:val="24"/>
        </w:rPr>
        <w:t>500</w:t>
      </w:r>
      <w:r w:rsidRPr="00DC7891">
        <w:rPr>
          <w:rFonts w:eastAsia="標楷體"/>
          <w:color w:val="1B1C1D"/>
          <w:sz w:val="24"/>
          <w:szCs w:val="24"/>
        </w:rPr>
        <w:t>萬元以下的高額罰鍰，且物品將被全數沒入銷毀</w:t>
      </w:r>
      <w:r w:rsidRPr="00DC7891">
        <w:rPr>
          <w:rFonts w:eastAsia="標楷體"/>
          <w:color w:val="1B1C1D"/>
          <w:sz w:val="24"/>
          <w:szCs w:val="24"/>
        </w:rPr>
        <w:t xml:space="preserve"> 50</w:t>
      </w:r>
      <w:r w:rsidRPr="00DC7891">
        <w:rPr>
          <w:rFonts w:eastAsia="標楷體"/>
          <w:color w:val="1B1C1D"/>
          <w:sz w:val="24"/>
          <w:szCs w:val="24"/>
        </w:rPr>
        <w:t>。</w:t>
      </w:r>
      <w:proofErr w:type="gramStart"/>
      <w:r w:rsidRPr="00DC7891">
        <w:rPr>
          <w:rFonts w:eastAsia="標楷體"/>
          <w:color w:val="1B1C1D"/>
          <w:sz w:val="24"/>
          <w:szCs w:val="24"/>
        </w:rPr>
        <w:t>鑑</w:t>
      </w:r>
      <w:proofErr w:type="gramEnd"/>
      <w:r w:rsidRPr="00DC7891">
        <w:rPr>
          <w:rFonts w:eastAsia="標楷體"/>
          <w:color w:val="1B1C1D"/>
          <w:sz w:val="24"/>
          <w:szCs w:val="24"/>
        </w:rPr>
        <w:t>於加熱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菸</w:t>
      </w:r>
      <w:proofErr w:type="gramEnd"/>
      <w:r w:rsidRPr="00DC7891">
        <w:rPr>
          <w:rFonts w:eastAsia="標楷體"/>
          <w:color w:val="1B1C1D"/>
          <w:sz w:val="24"/>
          <w:szCs w:val="24"/>
        </w:rPr>
        <w:t>在許多國家為合法商品，此規定是返台旅客最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容易誤</w:t>
      </w:r>
      <w:proofErr w:type="gramEnd"/>
      <w:r w:rsidRPr="00DC7891">
        <w:rPr>
          <w:rFonts w:eastAsia="標楷體"/>
          <w:color w:val="1B1C1D"/>
          <w:sz w:val="24"/>
          <w:szCs w:val="24"/>
        </w:rPr>
        <w:t>觸的法網，必須給予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最</w:t>
      </w:r>
      <w:proofErr w:type="gramEnd"/>
      <w:r w:rsidRPr="00DC7891">
        <w:rPr>
          <w:rFonts w:eastAsia="標楷體"/>
          <w:color w:val="1B1C1D"/>
          <w:sz w:val="24"/>
          <w:szCs w:val="24"/>
        </w:rPr>
        <w:t>高</w:t>
      </w:r>
      <w:r w:rsidRPr="00DC7891">
        <w:rPr>
          <w:rFonts w:eastAsia="標楷體"/>
          <w:color w:val="1B1C1D"/>
          <w:sz w:val="24"/>
          <w:szCs w:val="24"/>
        </w:rPr>
        <w:t>度的重視。</w:t>
      </w:r>
    </w:p>
    <w:p w14:paraId="642CC4AE" w14:textId="77777777" w:rsidR="009D3F9D" w:rsidRPr="00DC7891" w:rsidRDefault="00FC442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其他禁止與嚴格管制物品：</w:t>
      </w:r>
    </w:p>
    <w:p w14:paraId="24822CD1" w14:textId="77777777" w:rsidR="009D3F9D" w:rsidRPr="00DC7891" w:rsidRDefault="00FC442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gramStart"/>
      <w:r w:rsidRPr="00DC7891">
        <w:rPr>
          <w:rFonts w:eastAsia="標楷體"/>
          <w:b/>
          <w:color w:val="1B1C1D"/>
          <w:sz w:val="24"/>
          <w:szCs w:val="24"/>
        </w:rPr>
        <w:t>農畜水產品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嚴禁攜帶所有肉類製品（含真空包裝的肉乾、肉鬆、香腸、含肉調理包的泡麵等）、生乳、鮮蛋、新鮮水果、土壤、活體動植物。此為防堵非洲豬瘟等重大疫病的第一道防線，違規攜帶豬肉製品最高可罰新台幣</w:t>
      </w:r>
      <w:r w:rsidRPr="00DC7891">
        <w:rPr>
          <w:rFonts w:eastAsia="標楷體"/>
          <w:color w:val="1B1C1D"/>
          <w:sz w:val="24"/>
          <w:szCs w:val="24"/>
        </w:rPr>
        <w:t>100</w:t>
      </w:r>
      <w:r w:rsidRPr="00DC7891">
        <w:rPr>
          <w:rFonts w:eastAsia="標楷體"/>
          <w:color w:val="1B1C1D"/>
          <w:sz w:val="24"/>
          <w:szCs w:val="24"/>
        </w:rPr>
        <w:t>萬元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22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30FE0D17" w14:textId="77777777" w:rsidR="009D3F9D" w:rsidRPr="00DC7891" w:rsidRDefault="00FC442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藥品與保健食品：</w:t>
      </w:r>
    </w:p>
    <w:p w14:paraId="1D4909EB" w14:textId="77777777" w:rsidR="009D3F9D" w:rsidRPr="00DC7891" w:rsidRDefault="00FC4425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gramStart"/>
      <w:r w:rsidRPr="00DC7891">
        <w:rPr>
          <w:rFonts w:eastAsia="標楷體"/>
          <w:b/>
          <w:color w:val="1B1C1D"/>
          <w:sz w:val="24"/>
          <w:szCs w:val="24"/>
        </w:rPr>
        <w:t>非處方藥</w:t>
      </w:r>
      <w:proofErr w:type="gramEnd"/>
      <w:r w:rsidRPr="00DC7891">
        <w:rPr>
          <w:rFonts w:eastAsia="標楷體"/>
          <w:b/>
          <w:color w:val="1B1C1D"/>
          <w:sz w:val="24"/>
          <w:szCs w:val="24"/>
        </w:rPr>
        <w:t>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每種最多</w:t>
      </w:r>
      <w:r w:rsidRPr="00DC7891">
        <w:rPr>
          <w:rFonts w:eastAsia="標楷體"/>
          <w:color w:val="1B1C1D"/>
          <w:sz w:val="24"/>
          <w:szCs w:val="24"/>
        </w:rPr>
        <w:t>12</w:t>
      </w:r>
      <w:r w:rsidRPr="00DC7891">
        <w:rPr>
          <w:rFonts w:eastAsia="標楷體"/>
          <w:color w:val="1B1C1D"/>
          <w:sz w:val="24"/>
          <w:szCs w:val="24"/>
        </w:rPr>
        <w:t>瓶（盒），合計不得超過</w:t>
      </w:r>
      <w:r w:rsidRPr="00DC7891">
        <w:rPr>
          <w:rFonts w:eastAsia="標楷體"/>
          <w:color w:val="1B1C1D"/>
          <w:sz w:val="24"/>
          <w:szCs w:val="24"/>
        </w:rPr>
        <w:t>36</w:t>
      </w:r>
      <w:r w:rsidRPr="00DC7891">
        <w:rPr>
          <w:rFonts w:eastAsia="標楷體"/>
          <w:color w:val="1B1C1D"/>
          <w:sz w:val="24"/>
          <w:szCs w:val="24"/>
        </w:rPr>
        <w:t>瓶（盒）。</w:t>
      </w:r>
    </w:p>
    <w:p w14:paraId="160E38B1" w14:textId="77777777" w:rsidR="009D3F9D" w:rsidRPr="00DC7891" w:rsidRDefault="00FC4425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處方藥：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未附醫師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處方箋者以</w:t>
      </w:r>
      <w:proofErr w:type="gramEnd"/>
      <w:r w:rsidRPr="00DC7891">
        <w:rPr>
          <w:rFonts w:eastAsia="標楷體"/>
          <w:color w:val="1B1C1D"/>
          <w:sz w:val="24"/>
          <w:szCs w:val="24"/>
        </w:rPr>
        <w:t>2</w:t>
      </w:r>
      <w:r w:rsidRPr="00DC7891">
        <w:rPr>
          <w:rFonts w:eastAsia="標楷體"/>
          <w:color w:val="1B1C1D"/>
          <w:sz w:val="24"/>
          <w:szCs w:val="24"/>
        </w:rPr>
        <w:t>個月用量為限；附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處方箋者不得</w:t>
      </w:r>
      <w:proofErr w:type="gramEnd"/>
      <w:r w:rsidRPr="00DC7891">
        <w:rPr>
          <w:rFonts w:eastAsia="標楷體"/>
          <w:color w:val="1B1C1D"/>
          <w:sz w:val="24"/>
          <w:szCs w:val="24"/>
        </w:rPr>
        <w:t>超過</w:t>
      </w:r>
      <w:r w:rsidRPr="00DC7891">
        <w:rPr>
          <w:rFonts w:eastAsia="標楷體"/>
          <w:color w:val="1B1C1D"/>
          <w:sz w:val="24"/>
          <w:szCs w:val="24"/>
        </w:rPr>
        <w:t>6</w:t>
      </w:r>
      <w:r w:rsidRPr="00DC7891">
        <w:rPr>
          <w:rFonts w:eastAsia="標楷體"/>
          <w:color w:val="1B1C1D"/>
          <w:sz w:val="24"/>
          <w:szCs w:val="24"/>
        </w:rPr>
        <w:t>個月用量。</w:t>
      </w:r>
    </w:p>
    <w:p w14:paraId="3AA19A3E" w14:textId="77777777" w:rsidR="009D3F9D" w:rsidRPr="00DC7891" w:rsidRDefault="00FC4425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錠狀、膠囊狀食品：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每種最多</w:t>
      </w:r>
      <w:r w:rsidRPr="00DC7891">
        <w:rPr>
          <w:rFonts w:eastAsia="標楷體"/>
          <w:color w:val="1B1C1D"/>
          <w:sz w:val="24"/>
          <w:szCs w:val="24"/>
        </w:rPr>
        <w:t>12</w:t>
      </w:r>
      <w:r w:rsidRPr="00DC7891">
        <w:rPr>
          <w:rFonts w:eastAsia="標楷體"/>
          <w:color w:val="1B1C1D"/>
          <w:sz w:val="24"/>
          <w:szCs w:val="24"/>
        </w:rPr>
        <w:t>瓶（盒），合計不得超過</w:t>
      </w:r>
      <w:r w:rsidRPr="00DC7891">
        <w:rPr>
          <w:rFonts w:eastAsia="標楷體"/>
          <w:color w:val="1B1C1D"/>
          <w:sz w:val="24"/>
          <w:szCs w:val="24"/>
        </w:rPr>
        <w:t>36</w:t>
      </w:r>
      <w:r w:rsidRPr="00DC7891">
        <w:rPr>
          <w:rFonts w:eastAsia="標楷體"/>
          <w:color w:val="1B1C1D"/>
          <w:sz w:val="24"/>
          <w:szCs w:val="24"/>
        </w:rPr>
        <w:t>瓶（盒）。</w:t>
      </w:r>
    </w:p>
    <w:p w14:paraId="64A72259" w14:textId="77777777" w:rsidR="009D3F9D" w:rsidRPr="00DC7891" w:rsidRDefault="00FC4425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proofErr w:type="gramStart"/>
      <w:r w:rsidRPr="00DC7891">
        <w:rPr>
          <w:rFonts w:eastAsia="標楷體"/>
          <w:color w:val="1B1C1D"/>
          <w:sz w:val="24"/>
          <w:szCs w:val="24"/>
        </w:rPr>
        <w:t>以上均指個人</w:t>
      </w:r>
      <w:proofErr w:type="gramEnd"/>
      <w:r w:rsidRPr="00DC7891">
        <w:rPr>
          <w:rFonts w:eastAsia="標楷體"/>
          <w:color w:val="1B1C1D"/>
          <w:sz w:val="24"/>
          <w:szCs w:val="24"/>
        </w:rPr>
        <w:t>自用範圍，超量需事先申請許可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51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7ADDAAC3" w14:textId="77777777" w:rsidR="009D3F9D" w:rsidRPr="00DC7891" w:rsidRDefault="00FC442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化妝品與醫療器材：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特定用途化妝品（如防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曬</w:t>
      </w:r>
      <w:proofErr w:type="gramEnd"/>
      <w:r w:rsidRPr="00DC7891">
        <w:rPr>
          <w:rFonts w:eastAsia="標楷體"/>
          <w:color w:val="1B1C1D"/>
          <w:sz w:val="24"/>
          <w:szCs w:val="24"/>
        </w:rPr>
        <w:t>、染髮劑）與醫療器材（如隱形眼鏡、</w:t>
      </w:r>
      <w:r w:rsidRPr="00DC7891">
        <w:rPr>
          <w:rFonts w:eastAsia="標楷體"/>
          <w:color w:val="1B1C1D"/>
          <w:sz w:val="24"/>
          <w:szCs w:val="24"/>
        </w:rPr>
        <w:t>OK</w:t>
      </w:r>
      <w:r w:rsidRPr="00DC7891">
        <w:rPr>
          <w:rFonts w:eastAsia="標楷體"/>
          <w:color w:val="1B1C1D"/>
          <w:sz w:val="24"/>
          <w:szCs w:val="24"/>
        </w:rPr>
        <w:t>繃）亦有數量限制，例如日拋隱形眼鏡單一度數限</w:t>
      </w:r>
      <w:r w:rsidRPr="00DC7891">
        <w:rPr>
          <w:rFonts w:eastAsia="標楷體"/>
          <w:color w:val="1B1C1D"/>
          <w:sz w:val="24"/>
          <w:szCs w:val="24"/>
        </w:rPr>
        <w:t>60</w:t>
      </w:r>
      <w:r w:rsidRPr="00DC7891">
        <w:rPr>
          <w:rFonts w:eastAsia="標楷體"/>
          <w:color w:val="1B1C1D"/>
          <w:sz w:val="24"/>
          <w:szCs w:val="24"/>
        </w:rPr>
        <w:t>片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50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24ECF367" w14:textId="77777777" w:rsidR="009D3F9D" w:rsidRPr="00DC7891" w:rsidRDefault="00FC442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仿冒品：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禁止攜帶侵害商標權、專利權、著作權的物品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26</w:t>
      </w:r>
      <w:r w:rsidRPr="00DC7891">
        <w:rPr>
          <w:rFonts w:eastAsia="標楷體"/>
          <w:color w:val="1B1C1D"/>
          <w:sz w:val="24"/>
          <w:szCs w:val="24"/>
        </w:rPr>
        <w:t>。</w:t>
      </w:r>
    </w:p>
    <w:p w14:paraId="5D667688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5.3. </w:t>
      </w:r>
      <w:r w:rsidRPr="00DC7891">
        <w:rPr>
          <w:rFonts w:eastAsia="標楷體"/>
          <w:color w:val="1B1C1D"/>
          <w:sz w:val="24"/>
          <w:szCs w:val="24"/>
        </w:rPr>
        <w:t>洞察與啟示：監管清晰度的不對稱性</w:t>
      </w:r>
    </w:p>
    <w:p w14:paraId="6CE5303E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比較台灣與越南的海關規定，可以發現一種「資訊不對稱」的現象，這也為旅客帶來了不同類型的潛在風險。</w:t>
      </w:r>
    </w:p>
    <w:p w14:paraId="2F78A11A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台灣的財政部關務署、衛生福利部食品藥物管理署、農業部動植物防疫檢疫署等主管機關，提供了極其詳盡、具體且易於查詢的中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英文線上資料庫</w:t>
      </w:r>
      <w:proofErr w:type="gramEnd"/>
      <w:r w:rsidRPr="00DC7891">
        <w:rPr>
          <w:rFonts w:eastAsia="標楷體"/>
          <w:color w:val="1B1C1D"/>
          <w:sz w:val="24"/>
          <w:szCs w:val="24"/>
        </w:rPr>
        <w:t>。從藥品、化妝品、農產品到電子產品，幾乎所有常見物品都有明確的量化規定與罰則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50</w:t>
      </w:r>
      <w:r w:rsidRPr="00DC7891">
        <w:rPr>
          <w:rFonts w:eastAsia="標楷體"/>
          <w:color w:val="1B1C1D"/>
          <w:sz w:val="24"/>
          <w:szCs w:val="24"/>
        </w:rPr>
        <w:t>。這意味著，旅客面對的是</w:t>
      </w:r>
      <w:r w:rsidRPr="00DC7891">
        <w:rPr>
          <w:rFonts w:eastAsia="標楷體"/>
          <w:color w:val="1B1C1D"/>
          <w:sz w:val="24"/>
          <w:szCs w:val="24"/>
        </w:rPr>
        <w:lastRenderedPageBreak/>
        <w:t>一套</w:t>
      </w:r>
      <w:proofErr w:type="gramStart"/>
      <w:r w:rsidRPr="00DC7891">
        <w:rPr>
          <w:rFonts w:eastAsia="標楷體"/>
          <w:color w:val="1B1C1D"/>
          <w:sz w:val="24"/>
          <w:szCs w:val="24"/>
        </w:rPr>
        <w:t>清晰、</w:t>
      </w:r>
      <w:proofErr w:type="gramEnd"/>
      <w:r w:rsidRPr="00DC7891">
        <w:rPr>
          <w:rFonts w:eastAsia="標楷體"/>
          <w:color w:val="1B1C1D"/>
          <w:sz w:val="24"/>
          <w:szCs w:val="24"/>
        </w:rPr>
        <w:t>嚴格且透明的規則體系。在此情境下，旅客的風險主要來自於「對已知規則的無知或疏忽」，例如不清楚加熱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菸</w:t>
      </w:r>
      <w:proofErr w:type="gramEnd"/>
      <w:r w:rsidRPr="00DC7891">
        <w:rPr>
          <w:rFonts w:eastAsia="標楷體"/>
          <w:color w:val="1B1C1D"/>
          <w:sz w:val="24"/>
          <w:szCs w:val="24"/>
        </w:rPr>
        <w:t>已被全面禁止，或低估了攜帶肉製品的罰則。</w:t>
      </w:r>
    </w:p>
    <w:p w14:paraId="41C92F8C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相對地，越南官方發布給一般旅客</w:t>
      </w:r>
      <w:r w:rsidRPr="00DC7891">
        <w:rPr>
          <w:rFonts w:eastAsia="標楷體"/>
          <w:color w:val="1B1C1D"/>
          <w:sz w:val="24"/>
          <w:szCs w:val="24"/>
        </w:rPr>
        <w:t>的海關資訊則較為概括性，在官方網站上不易找到如台灣般詳盡的清單，且不同非官方資訊來源之間可能存在細微差異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575B5F"/>
          <w:sz w:val="24"/>
          <w:szCs w:val="24"/>
          <w:vertAlign w:val="superscript"/>
        </w:rPr>
        <w:t>10</w:t>
      </w:r>
      <w:r w:rsidRPr="00DC7891">
        <w:rPr>
          <w:rFonts w:eastAsia="標楷體"/>
          <w:color w:val="1B1C1D"/>
          <w:sz w:val="24"/>
          <w:szCs w:val="24"/>
        </w:rPr>
        <w:t>。其規定中常出現如「合理數量」等較為主觀的字眼，這使得第一線海關官員擁有較大的裁量權。因此，旅客在越南面臨的風險，更多的是源於「規則的不確定性與執法的彈性」。例如，攜帶大量自用藥品時，是否會被認定超出「合理範圍」而遭到盤查。</w:t>
      </w:r>
    </w:p>
    <w:p w14:paraId="5E31E42D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這種監管清晰度的差異，對旅客的應對策略產生了直接影響。對於返回台灣，策略應是「</w:t>
      </w:r>
      <w:r w:rsidRPr="00DC7891">
        <w:rPr>
          <w:rFonts w:eastAsia="標楷體"/>
          <w:b/>
          <w:color w:val="1B1C1D"/>
          <w:sz w:val="24"/>
          <w:szCs w:val="24"/>
        </w:rPr>
        <w:t>規則的絕對遵守者</w:t>
      </w:r>
      <w:r w:rsidRPr="00DC7891">
        <w:rPr>
          <w:rFonts w:eastAsia="標楷體"/>
          <w:color w:val="1B1C1D"/>
          <w:sz w:val="24"/>
          <w:szCs w:val="24"/>
        </w:rPr>
        <w:t>」，在購物前務必仔細查閱官方的最新規定，避免購買任何處於灰色地帶或已被明確禁止的物</w:t>
      </w:r>
      <w:r w:rsidRPr="00DC7891">
        <w:rPr>
          <w:rFonts w:eastAsia="標楷體"/>
          <w:color w:val="1B1C1D"/>
          <w:sz w:val="24"/>
          <w:szCs w:val="24"/>
        </w:rPr>
        <w:t>品。而對於入境越南，策略則應是「</w:t>
      </w:r>
      <w:r w:rsidRPr="00DC7891">
        <w:rPr>
          <w:rFonts w:eastAsia="標楷體"/>
          <w:b/>
          <w:color w:val="1B1C1D"/>
          <w:sz w:val="24"/>
          <w:szCs w:val="24"/>
        </w:rPr>
        <w:t>保守的謹慎準備者</w:t>
      </w:r>
      <w:r w:rsidRPr="00DC7891">
        <w:rPr>
          <w:rFonts w:eastAsia="標楷體"/>
          <w:color w:val="1B1C1D"/>
          <w:sz w:val="24"/>
          <w:szCs w:val="24"/>
        </w:rPr>
        <w:t>」，主動備妥所有可能需要的文件（如英文處方箋），避免攜帶外觀或性質易引發疑慮的物品，並對海關的詢問做好充分解釋的準備。</w:t>
      </w:r>
    </w:p>
    <w:p w14:paraId="3B0B75C7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</w:rPr>
        <w:pict w14:anchorId="7A03DBBE">
          <v:rect id="_x0000_i1030" style="width:0;height:1.5pt" o:hralign="center" o:hrstd="t" o:hr="t" fillcolor="#a0a0a0" stroked="f"/>
        </w:pict>
      </w:r>
    </w:p>
    <w:p w14:paraId="41B22E8E" w14:textId="545F6909" w:rsidR="009D3F9D" w:rsidRPr="00DC7891" w:rsidRDefault="00FC4425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DC7891">
        <w:rPr>
          <w:rFonts w:eastAsia="標楷體"/>
          <w:color w:val="1B1C1D"/>
          <w:sz w:val="30"/>
          <w:szCs w:val="30"/>
        </w:rPr>
        <w:t>第六部分：旅程終章與附錄</w:t>
      </w:r>
    </w:p>
    <w:p w14:paraId="7BA3F27D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本報告的最後部分，將簡要總結回程程序，並提供實用的清單與聯絡資訊，為您的旅程畫上圓滿的句點。</w:t>
      </w:r>
    </w:p>
    <w:p w14:paraId="5623D18A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6.1. </w:t>
      </w:r>
      <w:r w:rsidRPr="00DC7891">
        <w:rPr>
          <w:rFonts w:eastAsia="標楷體"/>
          <w:color w:val="1B1C1D"/>
          <w:sz w:val="24"/>
          <w:szCs w:val="24"/>
        </w:rPr>
        <w:t>從胡志明市（</w:t>
      </w:r>
      <w:r w:rsidRPr="00DC7891">
        <w:rPr>
          <w:rFonts w:eastAsia="標楷體"/>
          <w:color w:val="1B1C1D"/>
          <w:sz w:val="24"/>
          <w:szCs w:val="24"/>
        </w:rPr>
        <w:t>SGN</w:t>
      </w:r>
      <w:r w:rsidRPr="00DC7891">
        <w:rPr>
          <w:rFonts w:eastAsia="標楷體"/>
          <w:color w:val="1B1C1D"/>
          <w:sz w:val="24"/>
          <w:szCs w:val="24"/>
        </w:rPr>
        <w:t>）離境</w:t>
      </w:r>
    </w:p>
    <w:p w14:paraId="765FBD63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回程</w:t>
      </w:r>
      <w:r w:rsidRPr="00DC7891">
        <w:rPr>
          <w:rFonts w:eastAsia="標楷體"/>
          <w:color w:val="1B1C1D"/>
          <w:sz w:val="24"/>
          <w:szCs w:val="24"/>
        </w:rPr>
        <w:t>CI 784</w:t>
      </w:r>
      <w:r w:rsidRPr="00DC7891">
        <w:rPr>
          <w:rFonts w:eastAsia="標楷體"/>
          <w:color w:val="1B1C1D"/>
          <w:sz w:val="24"/>
          <w:szCs w:val="24"/>
        </w:rPr>
        <w:t>航班的起飛時間為</w:t>
      </w:r>
      <w:r w:rsidRPr="00DC7891">
        <w:rPr>
          <w:rFonts w:eastAsia="標楷體"/>
          <w:color w:val="1B1C1D"/>
          <w:sz w:val="24"/>
          <w:szCs w:val="24"/>
        </w:rPr>
        <w:t>17:30</w:t>
      </w:r>
      <w:r w:rsidRPr="00DC7891">
        <w:rPr>
          <w:rFonts w:eastAsia="標楷體"/>
          <w:color w:val="1B1C1D"/>
          <w:sz w:val="24"/>
          <w:szCs w:val="24"/>
        </w:rPr>
        <w:t>，建議最晚於</w:t>
      </w:r>
      <w:r w:rsidRPr="00DC7891">
        <w:rPr>
          <w:rFonts w:eastAsia="標楷體"/>
          <w:color w:val="1B1C1D"/>
          <w:sz w:val="24"/>
          <w:szCs w:val="24"/>
        </w:rPr>
        <w:t>14:30</w:t>
      </w:r>
      <w:r w:rsidRPr="00DC7891">
        <w:rPr>
          <w:rFonts w:eastAsia="標楷體"/>
          <w:color w:val="1B1C1D"/>
          <w:sz w:val="24"/>
          <w:szCs w:val="24"/>
        </w:rPr>
        <w:t>抵達新山</w:t>
      </w:r>
      <w:proofErr w:type="gramStart"/>
      <w:r w:rsidRPr="00DC7891">
        <w:rPr>
          <w:rFonts w:eastAsia="標楷體"/>
          <w:color w:val="1B1C1D"/>
          <w:sz w:val="24"/>
          <w:szCs w:val="24"/>
        </w:rPr>
        <w:t>一</w:t>
      </w:r>
      <w:proofErr w:type="gramEnd"/>
      <w:r w:rsidRPr="00DC7891">
        <w:rPr>
          <w:rFonts w:eastAsia="標楷體"/>
          <w:color w:val="1B1C1D"/>
          <w:sz w:val="24"/>
          <w:szCs w:val="24"/>
        </w:rPr>
        <w:t>國際機場第二航廈（國際線）。離境程序與國際標準流程一致：</w:t>
      </w:r>
    </w:p>
    <w:p w14:paraId="51F184F0" w14:textId="77777777" w:rsidR="009D3F9D" w:rsidRPr="00DC7891" w:rsidRDefault="00FC442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前往中華航空櫃檯辦理報到及行李托運。</w:t>
      </w:r>
    </w:p>
    <w:p w14:paraId="3985BC56" w14:textId="77777777" w:rsidR="009D3F9D" w:rsidRPr="00DC7891" w:rsidRDefault="00FC442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完成離境證照查驗。</w:t>
      </w:r>
    </w:p>
    <w:p w14:paraId="5A96FE37" w14:textId="77777777" w:rsidR="009D3F9D" w:rsidRPr="00DC7891" w:rsidRDefault="00FC442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通過人身與隨身行李的安全檢查。</w:t>
      </w:r>
    </w:p>
    <w:p w14:paraId="6DA36F0D" w14:textId="77777777" w:rsidR="009D3F9D" w:rsidRPr="00DC7891" w:rsidRDefault="00FC442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前往登機證上指定的登機門候機。</w:t>
      </w:r>
    </w:p>
    <w:p w14:paraId="344E639C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 xml:space="preserve">6.2. </w:t>
      </w:r>
      <w:r w:rsidRPr="00DC7891">
        <w:rPr>
          <w:rFonts w:eastAsia="標楷體"/>
          <w:color w:val="1B1C1D"/>
          <w:sz w:val="24"/>
          <w:szCs w:val="24"/>
        </w:rPr>
        <w:t>抵達台灣桃園（</w:t>
      </w:r>
      <w:r w:rsidRPr="00DC7891">
        <w:rPr>
          <w:rFonts w:eastAsia="標楷體"/>
          <w:color w:val="1B1C1D"/>
          <w:sz w:val="24"/>
          <w:szCs w:val="24"/>
        </w:rPr>
        <w:t>TPE</w:t>
      </w:r>
      <w:r w:rsidRPr="00DC7891">
        <w:rPr>
          <w:rFonts w:eastAsia="標楷體"/>
          <w:color w:val="1B1C1D"/>
          <w:sz w:val="24"/>
          <w:szCs w:val="24"/>
        </w:rPr>
        <w:t>）</w:t>
      </w:r>
    </w:p>
    <w:p w14:paraId="2534E404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t>班機預計於晚間</w:t>
      </w:r>
      <w:r w:rsidRPr="00DC7891">
        <w:rPr>
          <w:rFonts w:eastAsia="標楷體"/>
          <w:color w:val="1B1C1D"/>
          <w:sz w:val="24"/>
          <w:szCs w:val="24"/>
        </w:rPr>
        <w:t>22:00</w:t>
      </w:r>
      <w:r w:rsidRPr="00DC7891">
        <w:rPr>
          <w:rFonts w:eastAsia="標楷體"/>
          <w:color w:val="1B1C1D"/>
          <w:sz w:val="24"/>
          <w:szCs w:val="24"/>
        </w:rPr>
        <w:t>抵達桃園機場第一航廈。入境流程如下：</w:t>
      </w:r>
    </w:p>
    <w:p w14:paraId="791C24E6" w14:textId="77777777" w:rsidR="009D3F9D" w:rsidRPr="00DC7891" w:rsidRDefault="00FC442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下機後，依循「入境</w:t>
      </w:r>
      <w:r w:rsidRPr="00DC7891">
        <w:rPr>
          <w:rFonts w:eastAsia="標楷體"/>
          <w:color w:val="1B1C1D"/>
          <w:sz w:val="24"/>
          <w:szCs w:val="24"/>
        </w:rPr>
        <w:t>/Immigration</w:t>
      </w:r>
      <w:r w:rsidRPr="00DC7891">
        <w:rPr>
          <w:rFonts w:eastAsia="標楷體"/>
          <w:color w:val="1B1C1D"/>
          <w:sz w:val="24"/>
          <w:szCs w:val="24"/>
        </w:rPr>
        <w:t>」指標前進。</w:t>
      </w:r>
    </w:p>
    <w:p w14:paraId="47C07547" w14:textId="77777777" w:rsidR="009D3F9D" w:rsidRPr="00DC7891" w:rsidRDefault="00FC442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使用自動通關（</w:t>
      </w:r>
      <w:r w:rsidRPr="00DC7891">
        <w:rPr>
          <w:rFonts w:eastAsia="標楷體"/>
          <w:color w:val="1B1C1D"/>
          <w:sz w:val="24"/>
          <w:szCs w:val="24"/>
        </w:rPr>
        <w:t>E-Gate</w:t>
      </w:r>
      <w:r w:rsidRPr="00DC7891">
        <w:rPr>
          <w:rFonts w:eastAsia="標楷體"/>
          <w:color w:val="1B1C1D"/>
          <w:sz w:val="24"/>
          <w:szCs w:val="24"/>
        </w:rPr>
        <w:t>）或經由人工櫃檯辦理證照查驗。</w:t>
      </w:r>
    </w:p>
    <w:p w14:paraId="3D600A06" w14:textId="77777777" w:rsidR="009D3F9D" w:rsidRPr="00DC7891" w:rsidRDefault="00FC442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前往行李提領區，根據螢幕資訊領取托運行李。</w:t>
      </w:r>
    </w:p>
    <w:p w14:paraId="286D4ADE" w14:textId="77777777" w:rsidR="009D3F9D" w:rsidRPr="00DC7891" w:rsidRDefault="00FC442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關鍵步驟：</w:t>
      </w:r>
      <w:r w:rsidRPr="00DC7891">
        <w:rPr>
          <w:rFonts w:eastAsia="標楷體"/>
          <w:color w:val="1B1C1D"/>
          <w:sz w:val="24"/>
          <w:szCs w:val="24"/>
        </w:rPr>
        <w:t xml:space="preserve"> </w:t>
      </w:r>
      <w:r w:rsidRPr="00DC7891">
        <w:rPr>
          <w:rFonts w:eastAsia="標楷體"/>
          <w:color w:val="1B1C1D"/>
          <w:sz w:val="24"/>
          <w:szCs w:val="24"/>
        </w:rPr>
        <w:t>攜帶所有行李，根據您所攜帶的物品，審慎選擇「紅線（應申報）」或「綠線（免申報）」通道通過海關。</w:t>
      </w:r>
    </w:p>
    <w:p w14:paraId="74D16395" w14:textId="77777777" w:rsidR="009D3F9D" w:rsidRPr="00DC7891" w:rsidRDefault="00FC4425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DC7891">
        <w:rPr>
          <w:rFonts w:eastAsia="標楷體"/>
          <w:color w:val="1B1C1D"/>
          <w:sz w:val="24"/>
          <w:szCs w:val="24"/>
        </w:rPr>
        <w:lastRenderedPageBreak/>
        <w:t xml:space="preserve">6.3. </w:t>
      </w:r>
      <w:r w:rsidRPr="00DC7891">
        <w:rPr>
          <w:rFonts w:eastAsia="標楷體"/>
          <w:color w:val="1B1C1D"/>
          <w:sz w:val="24"/>
          <w:szCs w:val="24"/>
        </w:rPr>
        <w:t>行前檢查清單與緊急聯絡資訊</w:t>
      </w:r>
    </w:p>
    <w:p w14:paraId="5F0D62D5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 xml:space="preserve">□ </w:t>
      </w:r>
      <w:r w:rsidRPr="00DC7891">
        <w:rPr>
          <w:rFonts w:eastAsia="標楷體"/>
          <w:b/>
          <w:color w:val="1B1C1D"/>
          <w:sz w:val="24"/>
          <w:szCs w:val="24"/>
        </w:rPr>
        <w:t>必備文件</w:t>
      </w:r>
    </w:p>
    <w:p w14:paraId="1F957D6B" w14:textId="77777777" w:rsidR="009D3F9D" w:rsidRPr="00DC7891" w:rsidRDefault="00FC44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護照正本（效期超過</w:t>
      </w:r>
      <w:r w:rsidRPr="00DC7891">
        <w:rPr>
          <w:rFonts w:eastAsia="標楷體"/>
          <w:color w:val="1B1C1D"/>
          <w:sz w:val="24"/>
          <w:szCs w:val="24"/>
        </w:rPr>
        <w:t>6</w:t>
      </w:r>
      <w:r w:rsidRPr="00DC7891">
        <w:rPr>
          <w:rFonts w:eastAsia="標楷體"/>
          <w:color w:val="1B1C1D"/>
          <w:sz w:val="24"/>
          <w:szCs w:val="24"/>
        </w:rPr>
        <w:t>個月）</w:t>
      </w:r>
    </w:p>
    <w:p w14:paraId="44F924E6" w14:textId="77777777" w:rsidR="009D3F9D" w:rsidRPr="00DC7891" w:rsidRDefault="00FC44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紙本列印的越南電子簽證（</w:t>
      </w:r>
      <w:r w:rsidRPr="00DC7891">
        <w:rPr>
          <w:rFonts w:eastAsia="標楷體"/>
          <w:color w:val="1B1C1D"/>
          <w:sz w:val="24"/>
          <w:szCs w:val="24"/>
        </w:rPr>
        <w:t>e-Visa</w:t>
      </w:r>
      <w:r w:rsidRPr="00DC7891">
        <w:rPr>
          <w:rFonts w:eastAsia="標楷體"/>
          <w:color w:val="1B1C1D"/>
          <w:sz w:val="24"/>
          <w:szCs w:val="24"/>
        </w:rPr>
        <w:t>）</w:t>
      </w:r>
    </w:p>
    <w:p w14:paraId="250959C8" w14:textId="77777777" w:rsidR="009D3F9D" w:rsidRPr="00DC7891" w:rsidRDefault="00FC44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電子機票行程單</w:t>
      </w:r>
    </w:p>
    <w:p w14:paraId="72C61968" w14:textId="77777777" w:rsidR="009D3F9D" w:rsidRPr="00DC7891" w:rsidRDefault="00FC44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飯店預訂確認單</w:t>
      </w:r>
    </w:p>
    <w:p w14:paraId="34C99D1F" w14:textId="77777777" w:rsidR="009D3F9D" w:rsidRPr="00DC7891" w:rsidRDefault="00FC442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英文版旅遊醫療保險證明（建議）</w:t>
      </w:r>
    </w:p>
    <w:p w14:paraId="359D8F4B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 xml:space="preserve">□ </w:t>
      </w:r>
      <w:r w:rsidRPr="00DC7891">
        <w:rPr>
          <w:rFonts w:eastAsia="標楷體"/>
          <w:b/>
          <w:color w:val="1B1C1D"/>
          <w:sz w:val="24"/>
          <w:szCs w:val="24"/>
        </w:rPr>
        <w:t>財務準備</w:t>
      </w:r>
    </w:p>
    <w:p w14:paraId="788F12B3" w14:textId="77777777" w:rsidR="009D3F9D" w:rsidRPr="00DC7891" w:rsidRDefault="00FC442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國際通用的信用卡／簽帳金融卡</w:t>
      </w:r>
    </w:p>
    <w:p w14:paraId="23CD50CB" w14:textId="77777777" w:rsidR="009D3F9D" w:rsidRPr="00DC7891" w:rsidRDefault="00FC442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少量美元現鈔（用於越南換</w:t>
      </w:r>
      <w:proofErr w:type="gramStart"/>
      <w:r w:rsidRPr="00DC7891">
        <w:rPr>
          <w:rFonts w:eastAsia="標楷體"/>
          <w:color w:val="1B1C1D"/>
          <w:sz w:val="24"/>
          <w:szCs w:val="24"/>
        </w:rPr>
        <w:t>匯</w:t>
      </w:r>
      <w:proofErr w:type="gramEnd"/>
      <w:r w:rsidRPr="00DC7891">
        <w:rPr>
          <w:rFonts w:eastAsia="標楷體"/>
          <w:color w:val="1B1C1D"/>
          <w:sz w:val="24"/>
          <w:szCs w:val="24"/>
        </w:rPr>
        <w:t>或支付簽證費用）</w:t>
      </w:r>
    </w:p>
    <w:p w14:paraId="16A147A7" w14:textId="77777777" w:rsidR="009D3F9D" w:rsidRPr="00DC7891" w:rsidRDefault="00FC442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新台幣</w:t>
      </w:r>
    </w:p>
    <w:p w14:paraId="44468538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 xml:space="preserve">□ </w:t>
      </w:r>
      <w:r w:rsidRPr="00DC7891">
        <w:rPr>
          <w:rFonts w:eastAsia="標楷體"/>
          <w:b/>
          <w:color w:val="1B1C1D"/>
          <w:sz w:val="24"/>
          <w:szCs w:val="24"/>
        </w:rPr>
        <w:t>健康與藥品</w:t>
      </w:r>
    </w:p>
    <w:p w14:paraId="60718DFB" w14:textId="77777777" w:rsidR="009D3F9D" w:rsidRPr="00DC7891" w:rsidRDefault="00FC44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個人常備藥品（腸胃藥、止痛藥、暈車藥等）</w:t>
      </w:r>
    </w:p>
    <w:p w14:paraId="7F60D1D0" w14:textId="77777777" w:rsidR="009D3F9D" w:rsidRPr="00DC7891" w:rsidRDefault="00FC44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個人處方藥，並存放於原包裝內</w:t>
      </w:r>
    </w:p>
    <w:p w14:paraId="405E0D87" w14:textId="77777777" w:rsidR="009D3F9D" w:rsidRPr="00DC7891" w:rsidRDefault="00FC442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英文版醫師</w:t>
      </w:r>
      <w:proofErr w:type="gramStart"/>
      <w:r w:rsidRPr="00DC7891">
        <w:rPr>
          <w:rFonts w:eastAsia="標楷體"/>
          <w:color w:val="1B1C1D"/>
          <w:sz w:val="24"/>
          <w:szCs w:val="24"/>
        </w:rPr>
        <w:t>處方箋或診斷</w:t>
      </w:r>
      <w:proofErr w:type="gramEnd"/>
      <w:r w:rsidRPr="00DC7891">
        <w:rPr>
          <w:rFonts w:eastAsia="標楷體"/>
          <w:color w:val="1B1C1D"/>
          <w:sz w:val="24"/>
          <w:szCs w:val="24"/>
        </w:rPr>
        <w:t>證明</w:t>
      </w:r>
    </w:p>
    <w:p w14:paraId="7339BC59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 xml:space="preserve">□ </w:t>
      </w:r>
      <w:r w:rsidRPr="00DC7891">
        <w:rPr>
          <w:rFonts w:eastAsia="標楷體"/>
          <w:b/>
          <w:color w:val="1B1C1D"/>
          <w:sz w:val="24"/>
          <w:szCs w:val="24"/>
        </w:rPr>
        <w:t>電子產品</w:t>
      </w:r>
    </w:p>
    <w:p w14:paraId="08FB870A" w14:textId="77777777" w:rsidR="009D3F9D" w:rsidRPr="00DC7891" w:rsidRDefault="00FC4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手機與充電器</w:t>
      </w:r>
    </w:p>
    <w:p w14:paraId="347842E8" w14:textId="77777777" w:rsidR="009D3F9D" w:rsidRPr="00DC7891" w:rsidRDefault="00FC4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行動電源（務必置於隨身行李）</w:t>
      </w:r>
    </w:p>
    <w:p w14:paraId="04AB8192" w14:textId="77777777" w:rsidR="009D3F9D" w:rsidRPr="00DC7891" w:rsidRDefault="00FC4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 xml:space="preserve">[ ] </w:t>
      </w:r>
      <w:r w:rsidRPr="00DC7891">
        <w:rPr>
          <w:rFonts w:eastAsia="標楷體"/>
          <w:color w:val="1B1C1D"/>
          <w:sz w:val="24"/>
          <w:szCs w:val="24"/>
        </w:rPr>
        <w:t>萬國轉接頭（越南使用兩腳圓形或扁形插座，電壓</w:t>
      </w:r>
      <w:r w:rsidRPr="00DC7891">
        <w:rPr>
          <w:rFonts w:eastAsia="標楷體"/>
          <w:color w:val="1B1C1D"/>
          <w:sz w:val="24"/>
          <w:szCs w:val="24"/>
        </w:rPr>
        <w:t>220V</w:t>
      </w:r>
      <w:r w:rsidRPr="00DC7891">
        <w:rPr>
          <w:rFonts w:eastAsia="標楷體"/>
          <w:color w:val="1B1C1D"/>
          <w:sz w:val="24"/>
          <w:szCs w:val="24"/>
        </w:rPr>
        <w:t>）</w:t>
      </w:r>
    </w:p>
    <w:p w14:paraId="429675DC" w14:textId="77777777" w:rsidR="009D3F9D" w:rsidRPr="00DC7891" w:rsidRDefault="00FC4425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color w:val="1B1C1D"/>
          <w:sz w:val="24"/>
          <w:szCs w:val="24"/>
        </w:rPr>
      </w:pPr>
      <w:r w:rsidRPr="00DC7891">
        <w:rPr>
          <w:rFonts w:eastAsia="標楷體"/>
          <w:b/>
          <w:color w:val="1B1C1D"/>
          <w:sz w:val="24"/>
          <w:szCs w:val="24"/>
        </w:rPr>
        <w:t>緊急聯絡資訊</w:t>
      </w:r>
    </w:p>
    <w:p w14:paraId="21345F20" w14:textId="77777777" w:rsidR="009D3F9D" w:rsidRPr="00DC7891" w:rsidRDefault="00FC442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駐胡志明市台北經濟文化辦事處</w:t>
      </w:r>
    </w:p>
    <w:p w14:paraId="71321F2C" w14:textId="77777777" w:rsidR="009D3F9D" w:rsidRPr="00DC7891" w:rsidRDefault="00FC442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地址：</w:t>
      </w:r>
      <w:r w:rsidRPr="00DC7891">
        <w:rPr>
          <w:rFonts w:eastAsia="標楷體"/>
          <w:color w:val="1B1C1D"/>
          <w:sz w:val="24"/>
          <w:szCs w:val="24"/>
        </w:rPr>
        <w:t>336 Nguyen Tri Phuong Street, Ward 4, District 10, Ho Chi Minh City, Vietnam</w:t>
      </w:r>
    </w:p>
    <w:p w14:paraId="2AE2BEF1" w14:textId="77777777" w:rsidR="009D3F9D" w:rsidRPr="00DC7891" w:rsidRDefault="00FC442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電話：</w:t>
      </w:r>
      <w:r w:rsidRPr="00DC7891">
        <w:rPr>
          <w:rFonts w:eastAsia="標楷體"/>
          <w:color w:val="1B1C1D"/>
          <w:sz w:val="24"/>
          <w:szCs w:val="24"/>
        </w:rPr>
        <w:t>+84-28-3834-9160</w:t>
      </w:r>
    </w:p>
    <w:p w14:paraId="57C3E304" w14:textId="77777777" w:rsidR="009D3F9D" w:rsidRPr="00DC7891" w:rsidRDefault="00FC4425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旅外國人急難救助專線：</w:t>
      </w:r>
      <w:r w:rsidRPr="00DC7891">
        <w:rPr>
          <w:rFonts w:eastAsia="標楷體"/>
          <w:color w:val="1B1C1D"/>
          <w:sz w:val="24"/>
          <w:szCs w:val="24"/>
        </w:rPr>
        <w:t>+84-903-927-019</w:t>
      </w:r>
    </w:p>
    <w:p w14:paraId="10E8E487" w14:textId="77777777" w:rsidR="009D3F9D" w:rsidRPr="00DC7891" w:rsidRDefault="00FC442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中華航空</w:t>
      </w:r>
    </w:p>
    <w:p w14:paraId="5193BAE0" w14:textId="77777777" w:rsidR="009D3F9D" w:rsidRPr="00DC7891" w:rsidRDefault="00FC4425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台灣客服中心：</w:t>
      </w:r>
      <w:r w:rsidRPr="00DC7891">
        <w:rPr>
          <w:rFonts w:eastAsia="標楷體"/>
          <w:color w:val="1B1C1D"/>
          <w:sz w:val="24"/>
          <w:szCs w:val="24"/>
        </w:rPr>
        <w:t>+886-2-412-9000</w:t>
      </w:r>
    </w:p>
    <w:p w14:paraId="2B75072E" w14:textId="77777777" w:rsidR="009D3F9D" w:rsidRPr="00DC7891" w:rsidRDefault="00FC442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b/>
          <w:color w:val="1B1C1D"/>
          <w:sz w:val="24"/>
          <w:szCs w:val="24"/>
        </w:rPr>
        <w:t>越南緊急電話</w:t>
      </w:r>
    </w:p>
    <w:p w14:paraId="43A14774" w14:textId="77777777" w:rsidR="009D3F9D" w:rsidRPr="00DC7891" w:rsidRDefault="00FC4425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救護車：</w:t>
      </w:r>
      <w:r w:rsidRPr="00DC7891">
        <w:rPr>
          <w:rFonts w:eastAsia="標楷體"/>
          <w:color w:val="1B1C1D"/>
          <w:sz w:val="24"/>
          <w:szCs w:val="24"/>
        </w:rPr>
        <w:t>115</w:t>
      </w:r>
    </w:p>
    <w:p w14:paraId="1D3EFB85" w14:textId="77777777" w:rsidR="009D3F9D" w:rsidRPr="00DC7891" w:rsidRDefault="00FC4425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火警：</w:t>
      </w:r>
      <w:r w:rsidRPr="00DC7891">
        <w:rPr>
          <w:rFonts w:eastAsia="標楷體"/>
          <w:color w:val="1B1C1D"/>
          <w:sz w:val="24"/>
          <w:szCs w:val="24"/>
        </w:rPr>
        <w:t>114</w:t>
      </w:r>
    </w:p>
    <w:p w14:paraId="1443D0A5" w14:textId="77777777" w:rsidR="009D3F9D" w:rsidRPr="00DC7891" w:rsidRDefault="00FC4425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DC7891">
        <w:rPr>
          <w:rFonts w:eastAsia="標楷體"/>
          <w:color w:val="1B1C1D"/>
          <w:sz w:val="24"/>
          <w:szCs w:val="24"/>
        </w:rPr>
        <w:t>警察：</w:t>
      </w:r>
      <w:r w:rsidRPr="00DC7891">
        <w:rPr>
          <w:rFonts w:eastAsia="標楷體"/>
          <w:color w:val="1B1C1D"/>
          <w:sz w:val="24"/>
          <w:szCs w:val="24"/>
        </w:rPr>
        <w:t>113</w:t>
      </w:r>
    </w:p>
    <w:sectPr w:rsidR="009D3F9D" w:rsidRPr="00DC789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7C6C"/>
    <w:multiLevelType w:val="multilevel"/>
    <w:tmpl w:val="054A61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37566F"/>
    <w:multiLevelType w:val="multilevel"/>
    <w:tmpl w:val="5D503B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6C7696"/>
    <w:multiLevelType w:val="multilevel"/>
    <w:tmpl w:val="42725A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A27EBB"/>
    <w:multiLevelType w:val="multilevel"/>
    <w:tmpl w:val="2C82FC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0F2C8C"/>
    <w:multiLevelType w:val="multilevel"/>
    <w:tmpl w:val="66A442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15B0895"/>
    <w:multiLevelType w:val="multilevel"/>
    <w:tmpl w:val="CD5C01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2F15A5B"/>
    <w:multiLevelType w:val="multilevel"/>
    <w:tmpl w:val="4C5E07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577141"/>
    <w:multiLevelType w:val="multilevel"/>
    <w:tmpl w:val="32A8A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55357ED"/>
    <w:multiLevelType w:val="multilevel"/>
    <w:tmpl w:val="F48AE1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57010B1"/>
    <w:multiLevelType w:val="multilevel"/>
    <w:tmpl w:val="ED2C43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4C2638C"/>
    <w:multiLevelType w:val="multilevel"/>
    <w:tmpl w:val="818C57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5667E4F"/>
    <w:multiLevelType w:val="multilevel"/>
    <w:tmpl w:val="DCC033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7F9445F"/>
    <w:multiLevelType w:val="multilevel"/>
    <w:tmpl w:val="5E88FE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6A342B"/>
    <w:multiLevelType w:val="multilevel"/>
    <w:tmpl w:val="3AEE07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8975E30"/>
    <w:multiLevelType w:val="multilevel"/>
    <w:tmpl w:val="280A75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C6C648B"/>
    <w:multiLevelType w:val="multilevel"/>
    <w:tmpl w:val="D2301A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C991B0D"/>
    <w:multiLevelType w:val="multilevel"/>
    <w:tmpl w:val="DC1A82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2EB24DC"/>
    <w:multiLevelType w:val="multilevel"/>
    <w:tmpl w:val="7C6CAF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5CE4D2D"/>
    <w:multiLevelType w:val="multilevel"/>
    <w:tmpl w:val="EDA8DB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DE66EA6"/>
    <w:multiLevelType w:val="multilevel"/>
    <w:tmpl w:val="4EFECA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74E3032"/>
    <w:multiLevelType w:val="multilevel"/>
    <w:tmpl w:val="635294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9713EA7"/>
    <w:multiLevelType w:val="multilevel"/>
    <w:tmpl w:val="932C98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BE70EF7"/>
    <w:multiLevelType w:val="multilevel"/>
    <w:tmpl w:val="92EE37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3A06145"/>
    <w:multiLevelType w:val="multilevel"/>
    <w:tmpl w:val="D458C2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8562E32"/>
    <w:multiLevelType w:val="multilevel"/>
    <w:tmpl w:val="064AB8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BDB24E3"/>
    <w:multiLevelType w:val="multilevel"/>
    <w:tmpl w:val="8CDC50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CFF6C23"/>
    <w:multiLevelType w:val="multilevel"/>
    <w:tmpl w:val="9D2876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FE76477"/>
    <w:multiLevelType w:val="multilevel"/>
    <w:tmpl w:val="0BFE93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49C792A"/>
    <w:multiLevelType w:val="multilevel"/>
    <w:tmpl w:val="44A4C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91E661A"/>
    <w:multiLevelType w:val="multilevel"/>
    <w:tmpl w:val="65FAB9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B4339AE"/>
    <w:multiLevelType w:val="multilevel"/>
    <w:tmpl w:val="1A1893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C8E5094"/>
    <w:multiLevelType w:val="multilevel"/>
    <w:tmpl w:val="2710E3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CDB5A2C"/>
    <w:multiLevelType w:val="multilevel"/>
    <w:tmpl w:val="09B261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FB54885"/>
    <w:multiLevelType w:val="multilevel"/>
    <w:tmpl w:val="918644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52141F4"/>
    <w:multiLevelType w:val="multilevel"/>
    <w:tmpl w:val="C1BA79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6B24BBB"/>
    <w:multiLevelType w:val="multilevel"/>
    <w:tmpl w:val="168A01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793268A"/>
    <w:multiLevelType w:val="multilevel"/>
    <w:tmpl w:val="8BE08A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79D0226"/>
    <w:multiLevelType w:val="multilevel"/>
    <w:tmpl w:val="5086B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78D55916"/>
    <w:multiLevelType w:val="multilevel"/>
    <w:tmpl w:val="DE064D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7BC171EE"/>
    <w:multiLevelType w:val="multilevel"/>
    <w:tmpl w:val="0714C4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D667EB2"/>
    <w:multiLevelType w:val="multilevel"/>
    <w:tmpl w:val="975E78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9"/>
  </w:num>
  <w:num w:numId="2">
    <w:abstractNumId w:val="1"/>
  </w:num>
  <w:num w:numId="3">
    <w:abstractNumId w:val="40"/>
  </w:num>
  <w:num w:numId="4">
    <w:abstractNumId w:val="3"/>
  </w:num>
  <w:num w:numId="5">
    <w:abstractNumId w:val="0"/>
  </w:num>
  <w:num w:numId="6">
    <w:abstractNumId w:val="39"/>
  </w:num>
  <w:num w:numId="7">
    <w:abstractNumId w:val="12"/>
  </w:num>
  <w:num w:numId="8">
    <w:abstractNumId w:val="32"/>
  </w:num>
  <w:num w:numId="9">
    <w:abstractNumId w:val="29"/>
  </w:num>
  <w:num w:numId="10">
    <w:abstractNumId w:val="10"/>
  </w:num>
  <w:num w:numId="11">
    <w:abstractNumId w:val="34"/>
  </w:num>
  <w:num w:numId="12">
    <w:abstractNumId w:val="18"/>
  </w:num>
  <w:num w:numId="13">
    <w:abstractNumId w:val="8"/>
  </w:num>
  <w:num w:numId="14">
    <w:abstractNumId w:val="24"/>
  </w:num>
  <w:num w:numId="15">
    <w:abstractNumId w:val="37"/>
  </w:num>
  <w:num w:numId="16">
    <w:abstractNumId w:val="7"/>
  </w:num>
  <w:num w:numId="17">
    <w:abstractNumId w:val="23"/>
  </w:num>
  <w:num w:numId="18">
    <w:abstractNumId w:val="36"/>
  </w:num>
  <w:num w:numId="19">
    <w:abstractNumId w:val="11"/>
  </w:num>
  <w:num w:numId="20">
    <w:abstractNumId w:val="30"/>
  </w:num>
  <w:num w:numId="21">
    <w:abstractNumId w:val="33"/>
  </w:num>
  <w:num w:numId="22">
    <w:abstractNumId w:val="9"/>
  </w:num>
  <w:num w:numId="23">
    <w:abstractNumId w:val="28"/>
  </w:num>
  <w:num w:numId="24">
    <w:abstractNumId w:val="6"/>
  </w:num>
  <w:num w:numId="25">
    <w:abstractNumId w:val="26"/>
  </w:num>
  <w:num w:numId="26">
    <w:abstractNumId w:val="25"/>
  </w:num>
  <w:num w:numId="27">
    <w:abstractNumId w:val="22"/>
  </w:num>
  <w:num w:numId="28">
    <w:abstractNumId w:val="21"/>
  </w:num>
  <w:num w:numId="29">
    <w:abstractNumId w:val="13"/>
  </w:num>
  <w:num w:numId="30">
    <w:abstractNumId w:val="27"/>
  </w:num>
  <w:num w:numId="31">
    <w:abstractNumId w:val="20"/>
  </w:num>
  <w:num w:numId="32">
    <w:abstractNumId w:val="17"/>
  </w:num>
  <w:num w:numId="33">
    <w:abstractNumId w:val="16"/>
  </w:num>
  <w:num w:numId="34">
    <w:abstractNumId w:val="35"/>
  </w:num>
  <w:num w:numId="35">
    <w:abstractNumId w:val="2"/>
  </w:num>
  <w:num w:numId="36">
    <w:abstractNumId w:val="31"/>
  </w:num>
  <w:num w:numId="37">
    <w:abstractNumId w:val="15"/>
  </w:num>
  <w:num w:numId="38">
    <w:abstractNumId w:val="5"/>
  </w:num>
  <w:num w:numId="39">
    <w:abstractNumId w:val="38"/>
  </w:num>
  <w:num w:numId="40">
    <w:abstractNumId w:val="4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F9D"/>
    <w:rsid w:val="0024295B"/>
    <w:rsid w:val="00273214"/>
    <w:rsid w:val="009D3F9D"/>
    <w:rsid w:val="00BD1E9F"/>
    <w:rsid w:val="00D40875"/>
    <w:rsid w:val="00DC7891"/>
    <w:rsid w:val="00E43D2A"/>
    <w:rsid w:val="00FC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7421"/>
  <w15:docId w15:val="{691D0DA6-A075-4255-BDB0-539F7496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a">
    <w:name w:val="Hyperlink"/>
    <w:basedOn w:val="a0"/>
    <w:uiPriority w:val="99"/>
    <w:unhideWhenUsed/>
    <w:rsid w:val="00DC789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.co/gemini/share/baf8a2037d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9GFFH24I9RZ6BKAuOsrXjSZejH7oIuhN/view?usp=sharing" TargetMode="External"/><Relationship Id="rId5" Type="http://schemas.openxmlformats.org/officeDocument/2006/relationships/hyperlink" Target="https://monica.im/share/artifact?id=xnhYHdzxsyizN3a3PSN2n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1788</Words>
  <Characters>10193</Characters>
  <Application>Microsoft Office Word</Application>
  <DocSecurity>0</DocSecurity>
  <Lines>84</Lines>
  <Paragraphs>23</Paragraphs>
  <ScaleCrop>false</ScaleCrop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林獻升蛙蛙</dc:creator>
  <cp:lastModifiedBy>蛙蛙 林獻升</cp:lastModifiedBy>
  <cp:revision>8</cp:revision>
  <cp:lastPrinted>2025-07-21T06:54:00Z</cp:lastPrinted>
  <dcterms:created xsi:type="dcterms:W3CDTF">2025-07-21T06:26:00Z</dcterms:created>
  <dcterms:modified xsi:type="dcterms:W3CDTF">2025-07-21T06:54:00Z</dcterms:modified>
</cp:coreProperties>
</file>