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7B11" w14:textId="77777777" w:rsidR="008D7DF0" w:rsidRPr="00287B99" w:rsidRDefault="00000000">
      <w:pPr>
        <w:pStyle w:val="1"/>
        <w:rPr>
          <w:rFonts w:ascii="Arial" w:eastAsia="標楷體" w:hAnsi="Arial" w:cs="Arial"/>
          <w:color w:val="000000" w:themeColor="text1"/>
        </w:rPr>
      </w:pPr>
      <w:bookmarkStart w:id="0" w:name="給高中生物老師指導台北市科展作品的學術嚴謹度與答辯策略指南"/>
      <w:r w:rsidRPr="00287B99">
        <w:rPr>
          <w:rFonts w:ascii="Arial" w:eastAsia="標楷體" w:hAnsi="Arial" w:cs="Arial"/>
          <w:color w:val="000000" w:themeColor="text1"/>
        </w:rPr>
        <w:t>給高中生物老師：指導台北市科展作品的學術嚴謹度與答辯策略指南</w:t>
      </w:r>
    </w:p>
    <w:p w14:paraId="5C8FE5BC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台北市科展生物科（包含植物學、動物學、微生物學、生物化學與分子生物學等）因聚集了各大明星高中與科學班的頂尖學生，競爭極其激烈。評審團隊多由台大、台師大、陽明交大、中研院等生命科學領域之教授與研究員組成。</w:t>
      </w:r>
    </w:p>
    <w:p w14:paraId="176D3DBB" w14:textId="77777777" w:rsidR="008D7DF0" w:rsidRPr="00287B99" w:rsidRDefault="00000000">
      <w:pPr>
        <w:pStyle w:val="a0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要在這個高張力的賽事中脫穎而出，指導教師的定位必須從傳統的「知識傳授者」轉變為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「研究引導教練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 xml:space="preserve"> (Mentoring Coach)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」</w:t>
      </w:r>
      <w:r w:rsidRPr="00287B99">
        <w:rPr>
          <w:rFonts w:ascii="Arial" w:eastAsia="標楷體" w:hAnsi="Arial" w:cs="Arial"/>
          <w:color w:val="000000" w:themeColor="text1"/>
        </w:rPr>
        <w:t>。本指南結合歷屆得獎作品分析與評審幕後思維，為生物科指導教師提供從選題、實驗設計、說明書撰寫到現場口試答辯的完整指導策略。</w:t>
      </w:r>
    </w:p>
    <w:p w14:paraId="54E60001" w14:textId="77777777" w:rsidR="008D7DF0" w:rsidRPr="00287B99" w:rsidRDefault="003D020F">
      <w:pPr>
        <w:rPr>
          <w:rFonts w:ascii="Arial" w:eastAsia="標楷體" w:hAnsi="Arial" w:cs="Arial"/>
          <w:color w:val="000000" w:themeColor="text1"/>
        </w:rPr>
      </w:pPr>
      <w:r w:rsidRPr="003D020F">
        <w:rPr>
          <w:rFonts w:ascii="Arial" w:eastAsia="標楷體" w:hAnsi="Arial" w:cs="Arial"/>
          <w:noProof/>
          <w:color w:val="000000" w:themeColor="text1"/>
        </w:rPr>
        <w:pict w14:anchorId="52A68FDF">
          <v:rect id="_x0000_i1029" alt="" style="width:415.3pt;height:.05pt;mso-width-percent:0;mso-height-percent:0;mso-width-percent:0;mso-height-percent:0" o:hralign="center" o:hrstd="t" o:hr="t"/>
        </w:pict>
      </w:r>
    </w:p>
    <w:p w14:paraId="169B14BC" w14:textId="77777777" w:rsidR="008D7DF0" w:rsidRPr="00287B99" w:rsidRDefault="00000000">
      <w:pPr>
        <w:pStyle w:val="2"/>
        <w:rPr>
          <w:rFonts w:ascii="Arial" w:eastAsia="標楷體" w:hAnsi="Arial" w:cs="Arial"/>
          <w:color w:val="000000" w:themeColor="text1"/>
        </w:rPr>
      </w:pPr>
      <w:bookmarkStart w:id="1" w:name="一-選題與引導期點火與可行性評估"/>
      <w:r w:rsidRPr="00287B99">
        <w:rPr>
          <w:rFonts w:ascii="Apple Color Emoji" w:eastAsia="標楷體" w:hAnsi="Apple Color Emoji" w:cs="Apple Color Emoji"/>
          <w:color w:val="000000" w:themeColor="text1"/>
        </w:rPr>
        <w:t>🧭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一、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選題與引導期：點火與可行性評估</w:t>
      </w:r>
    </w:p>
    <w:p w14:paraId="56773920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生物科展最忌諱「老師直接塞題目」或「大學實驗室代筆」。評審教授在口試時，只要針對動機與細節多問兩句，學生的真實理解度便會暴露無遺。</w:t>
      </w:r>
    </w:p>
    <w:p w14:paraId="36D76FBF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2" w:name="從生活觀察點火不直接給題目"/>
      <w:r w:rsidRPr="00287B99">
        <w:rPr>
          <w:rFonts w:ascii="Arial" w:eastAsia="標楷體" w:hAnsi="Arial" w:cs="Arial"/>
          <w:color w:val="000000" w:themeColor="text1"/>
        </w:rPr>
        <w:t xml:space="preserve">1. </w:t>
      </w:r>
      <w:r w:rsidRPr="00287B99">
        <w:rPr>
          <w:rFonts w:ascii="Arial" w:eastAsia="標楷體" w:hAnsi="Arial" w:cs="Arial"/>
          <w:color w:val="000000" w:themeColor="text1"/>
        </w:rPr>
        <w:t>從生活觀察點火，不直接給題目</w:t>
      </w:r>
    </w:p>
    <w:p w14:paraId="01E6B42E" w14:textId="77777777" w:rsidR="008D7DF0" w:rsidRPr="00287B99" w:rsidRDefault="00000000">
      <w:pPr>
        <w:pStyle w:val="Compact"/>
        <w:numPr>
          <w:ilvl w:val="0"/>
          <w:numId w:val="2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指導教師應扮演「點火者」，引導學生留意生活中的生物學現象（例如：校園植物的落葉異常、特定昆蟲的趨性、生活周遭微生物的抗藥性等）。</w:t>
      </w:r>
    </w:p>
    <w:p w14:paraId="0A9AE842" w14:textId="77777777" w:rsidR="008D7DF0" w:rsidRPr="00287B99" w:rsidRDefault="00000000">
      <w:pPr>
        <w:pStyle w:val="Compact"/>
        <w:numPr>
          <w:ilvl w:val="0"/>
          <w:numId w:val="2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帶領學生閱讀文獻（使用</w:t>
      </w:r>
      <w:r w:rsidRPr="00287B99">
        <w:rPr>
          <w:rFonts w:ascii="Arial" w:eastAsia="標楷體" w:hAnsi="Arial" w:cs="Arial"/>
          <w:color w:val="000000" w:themeColor="text1"/>
        </w:rPr>
        <w:t xml:space="preserve"> Abstract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→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Figures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→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Conclusion </w:t>
      </w:r>
      <w:r w:rsidRPr="00287B99">
        <w:rPr>
          <w:rFonts w:ascii="Arial" w:eastAsia="標楷體" w:hAnsi="Arial" w:cs="Arial"/>
          <w:color w:val="000000" w:themeColor="text1"/>
        </w:rPr>
        <w:t>的快速閱讀法），找出前人研究尚未解答的「破口」，再收斂為題目。</w:t>
      </w:r>
    </w:p>
    <w:p w14:paraId="73CCF182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3" w:name="生物學科的時間與安全陷阱評估"/>
      <w:bookmarkEnd w:id="2"/>
      <w:r w:rsidRPr="00287B99">
        <w:rPr>
          <w:rFonts w:ascii="Arial" w:eastAsia="標楷體" w:hAnsi="Arial" w:cs="Arial"/>
          <w:color w:val="000000" w:themeColor="text1"/>
        </w:rPr>
        <w:t xml:space="preserve">2. </w:t>
      </w:r>
      <w:r w:rsidRPr="00287B99">
        <w:rPr>
          <w:rFonts w:ascii="Arial" w:eastAsia="標楷體" w:hAnsi="Arial" w:cs="Arial"/>
          <w:color w:val="000000" w:themeColor="text1"/>
        </w:rPr>
        <w:t>生物學科的「時間與安全陷阱」評估</w:t>
      </w:r>
    </w:p>
    <w:p w14:paraId="185A0EA4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生物實驗往往受到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季節、生長週期、氣候與安全紅線</w:t>
      </w:r>
      <w:r w:rsidRPr="00287B99">
        <w:rPr>
          <w:rFonts w:ascii="Arial" w:eastAsia="標楷體" w:hAnsi="Arial" w:cs="Arial"/>
          <w:color w:val="000000" w:themeColor="text1"/>
        </w:rPr>
        <w:t>的限制。在選題期，老師必須協助把關：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時間可行性</w:t>
      </w:r>
      <w:r w:rsidRPr="00287B99">
        <w:rPr>
          <w:rFonts w:ascii="Arial" w:eastAsia="標楷體" w:hAnsi="Arial" w:cs="Arial"/>
          <w:color w:val="000000" w:themeColor="text1"/>
        </w:rPr>
        <w:t>：避免選擇生長週期過長（如需要培育一整年的植物）或季節性極強的材料，除非能精準控制環境（如人工氣候箱）。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安全與倫理紅線</w:t>
      </w:r>
      <w:r w:rsidRPr="00287B99">
        <w:rPr>
          <w:rFonts w:ascii="Arial" w:eastAsia="標楷體" w:hAnsi="Arial" w:cs="Arial"/>
          <w:color w:val="000000" w:themeColor="text1"/>
        </w:rPr>
        <w:t>：嚴格遵守科展安全審查規定。涉及人類檢體（除非為匿名問卷或去連結檢體）、脊椎動物（需有獸醫或相關機構審查同意書）、高致病性微生物（不可在無安全防護的高中實驗室操作）等，必須在企劃初期確認是否需要送件審查或避開，以免在初審時被一票否決。</w:t>
      </w:r>
    </w:p>
    <w:p w14:paraId="51F06EE3" w14:textId="77777777" w:rsidR="008D7DF0" w:rsidRPr="00287B99" w:rsidRDefault="003D020F">
      <w:pPr>
        <w:rPr>
          <w:rFonts w:ascii="Arial" w:eastAsia="標楷體" w:hAnsi="Arial" w:cs="Arial"/>
          <w:color w:val="000000" w:themeColor="text1"/>
        </w:rPr>
      </w:pPr>
      <w:r w:rsidRPr="003D020F">
        <w:rPr>
          <w:rFonts w:ascii="Arial" w:eastAsia="標楷體" w:hAnsi="Arial" w:cs="Arial"/>
          <w:noProof/>
          <w:color w:val="000000" w:themeColor="text1"/>
        </w:rPr>
        <w:pict w14:anchorId="6AC091B3">
          <v:rect id="_x0000_i1028" alt="" style="width:415.3pt;height:.05pt;mso-width-percent:0;mso-height-percent:0;mso-width-percent:0;mso-height-percent:0" o:hralign="center" o:hrstd="t" o:hr="t"/>
        </w:pict>
      </w:r>
    </w:p>
    <w:p w14:paraId="0FDAD4FB" w14:textId="77777777" w:rsidR="008D7DF0" w:rsidRPr="00287B99" w:rsidRDefault="00000000">
      <w:pPr>
        <w:pStyle w:val="2"/>
        <w:rPr>
          <w:rFonts w:ascii="Arial" w:eastAsia="標楷體" w:hAnsi="Arial" w:cs="Arial"/>
          <w:color w:val="000000" w:themeColor="text1"/>
        </w:rPr>
      </w:pPr>
      <w:bookmarkStart w:id="4" w:name="二-實驗設計期生物學科的學術嚴謹度把關"/>
      <w:bookmarkEnd w:id="1"/>
      <w:bookmarkEnd w:id="3"/>
      <w:r w:rsidRPr="00287B99">
        <w:rPr>
          <w:rFonts w:ascii="Apple Color Emoji" w:eastAsia="標楷體" w:hAnsi="Apple Color Emoji" w:cs="Apple Color Emoji"/>
          <w:color w:val="000000" w:themeColor="text1"/>
        </w:rPr>
        <w:t>🔬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二、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實驗設計期：生物學科的「學術嚴謹度」把關</w:t>
      </w:r>
    </w:p>
    <w:p w14:paraId="592964D8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大學教授在審閱生物科說明書時，最在乎的是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實驗邏輯的閉環</w:t>
      </w:r>
      <w:r w:rsidRPr="00287B99">
        <w:rPr>
          <w:rFonts w:ascii="Arial" w:eastAsia="標楷體" w:hAnsi="Arial" w:cs="Arial"/>
          <w:color w:val="000000" w:themeColor="text1"/>
        </w:rPr>
        <w:t>與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統計上的再現性</w:t>
      </w:r>
      <w:r w:rsidRPr="00287B99">
        <w:rPr>
          <w:rFonts w:ascii="Arial" w:eastAsia="標楷體" w:hAnsi="Arial" w:cs="Arial"/>
          <w:color w:val="000000" w:themeColor="text1"/>
        </w:rPr>
        <w:t>。</w:t>
      </w:r>
    </w:p>
    <w:p w14:paraId="240E8D22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5" w:name="強制建立變因控制表"/>
      <w:r w:rsidRPr="00287B99">
        <w:rPr>
          <w:rFonts w:ascii="Arial" w:eastAsia="標楷體" w:hAnsi="Arial" w:cs="Arial"/>
          <w:color w:val="000000" w:themeColor="text1"/>
        </w:rPr>
        <w:lastRenderedPageBreak/>
        <w:t xml:space="preserve">1. </w:t>
      </w:r>
      <w:r w:rsidRPr="00287B99">
        <w:rPr>
          <w:rFonts w:ascii="Arial" w:eastAsia="標楷體" w:hAnsi="Arial" w:cs="Arial"/>
          <w:color w:val="000000" w:themeColor="text1"/>
        </w:rPr>
        <w:t>強制建立「變因控制表」</w:t>
      </w:r>
    </w:p>
    <w:p w14:paraId="5D4922F2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生物體是極其複雜的系統，干擾變因多如牛毛。指導老師應引導學生繪製如下的變因控制表：</w:t>
      </w:r>
    </w:p>
    <w:tbl>
      <w:tblPr>
        <w:tblStyle w:val="af1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2693"/>
        <w:gridCol w:w="4637"/>
      </w:tblGrid>
      <w:tr w:rsidR="008D7DF0" w:rsidRPr="00287B99" w14:paraId="76F4BE1C" w14:textId="77777777" w:rsidTr="00287B99">
        <w:tc>
          <w:tcPr>
            <w:tcW w:w="1526" w:type="dxa"/>
          </w:tcPr>
          <w:p w14:paraId="59CE96B2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變因類別</w:t>
            </w:r>
          </w:p>
        </w:tc>
        <w:tc>
          <w:tcPr>
            <w:tcW w:w="2693" w:type="dxa"/>
          </w:tcPr>
          <w:p w14:paraId="6578235F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具體項目</w:t>
            </w:r>
          </w:p>
        </w:tc>
        <w:tc>
          <w:tcPr>
            <w:tcW w:w="4637" w:type="dxa"/>
          </w:tcPr>
          <w:p w14:paraId="4CF1E541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控制與監測方法</w:t>
            </w:r>
          </w:p>
        </w:tc>
      </w:tr>
      <w:tr w:rsidR="008D7DF0" w:rsidRPr="00287B99" w14:paraId="509E887B" w14:textId="77777777" w:rsidTr="00287B99">
        <w:tc>
          <w:tcPr>
            <w:tcW w:w="1526" w:type="dxa"/>
          </w:tcPr>
          <w:p w14:paraId="262E2DA9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b/>
                <w:bCs/>
                <w:color w:val="000000" w:themeColor="text1"/>
              </w:rPr>
              <w:t>操縱變因</w:t>
            </w:r>
          </w:p>
        </w:tc>
        <w:tc>
          <w:tcPr>
            <w:tcW w:w="2693" w:type="dxa"/>
          </w:tcPr>
          <w:p w14:paraId="549A7F0A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鹽度梯度（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>0, 50, 100, 150 mM NaCl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>）</w:t>
            </w:r>
          </w:p>
        </w:tc>
        <w:tc>
          <w:tcPr>
            <w:tcW w:w="4637" w:type="dxa"/>
          </w:tcPr>
          <w:p w14:paraId="460889E2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精準配置生理食鹽水，並以電導度計校正。</w:t>
            </w:r>
          </w:p>
        </w:tc>
      </w:tr>
      <w:tr w:rsidR="008D7DF0" w:rsidRPr="00287B99" w14:paraId="6161B525" w14:textId="77777777" w:rsidTr="00287B99">
        <w:tc>
          <w:tcPr>
            <w:tcW w:w="1526" w:type="dxa"/>
          </w:tcPr>
          <w:p w14:paraId="6CE6A74E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b/>
                <w:bCs/>
                <w:color w:val="000000" w:themeColor="text1"/>
              </w:rPr>
              <w:t>應變變因</w:t>
            </w:r>
          </w:p>
        </w:tc>
        <w:tc>
          <w:tcPr>
            <w:tcW w:w="2693" w:type="dxa"/>
          </w:tcPr>
          <w:p w14:paraId="67AD4642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葉片之葉綠素螢光參數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 xml:space="preserve"> (</w:t>
            </w:r>
            <m:oMath>
              <m:r>
                <w:rPr>
                  <w:rFonts w:ascii="Cambria Math" w:eastAsia="標楷體" w:hAnsi="Cambria Math" w:cs="Arial"/>
                  <w:color w:val="000000" w:themeColor="text1"/>
                </w:rPr>
                <m:t>Fv</m:t>
              </m:r>
              <m:r>
                <m:rPr>
                  <m:sty m:val="p"/>
                </m:rPr>
                <w:rPr>
                  <w:rFonts w:ascii="Cambria Math" w:eastAsia="標楷體" w:hAnsi="Cambria Math" w:cs="Arial"/>
                  <w:color w:val="000000" w:themeColor="text1"/>
                </w:rPr>
                <m:t>/</m:t>
              </m:r>
              <m:r>
                <w:rPr>
                  <w:rFonts w:ascii="Cambria Math" w:eastAsia="標楷體" w:hAnsi="Cambria Math" w:cs="Arial"/>
                  <w:color w:val="000000" w:themeColor="text1"/>
                </w:rPr>
                <m:t>Fm</m:t>
              </m:r>
            </m:oMath>
            <w:r w:rsidRPr="00287B99">
              <w:rPr>
                <w:rFonts w:ascii="Arial" w:eastAsia="標楷體" w:hAnsi="Arial" w:cs="Arial"/>
                <w:color w:val="000000" w:themeColor="text1"/>
              </w:rPr>
              <w:t>)</w:t>
            </w:r>
          </w:p>
        </w:tc>
        <w:tc>
          <w:tcPr>
            <w:tcW w:w="4637" w:type="dxa"/>
          </w:tcPr>
          <w:p w14:paraId="7D6D339B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使用隨攜式葉綠素螢光分析儀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 xml:space="preserve"> (MINI-PAM) 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>於固定時間測量。</w:t>
            </w:r>
          </w:p>
        </w:tc>
      </w:tr>
      <w:tr w:rsidR="008D7DF0" w:rsidRPr="00287B99" w14:paraId="6A342FC3" w14:textId="77777777" w:rsidTr="00287B99">
        <w:tc>
          <w:tcPr>
            <w:tcW w:w="1526" w:type="dxa"/>
          </w:tcPr>
          <w:p w14:paraId="7C6F4599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b/>
                <w:bCs/>
                <w:color w:val="000000" w:themeColor="text1"/>
              </w:rPr>
              <w:t>控制變因</w:t>
            </w:r>
          </w:p>
        </w:tc>
        <w:tc>
          <w:tcPr>
            <w:tcW w:w="2693" w:type="dxa"/>
          </w:tcPr>
          <w:p w14:paraId="53CDF3C5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光照強度與週期</w:t>
            </w:r>
          </w:p>
        </w:tc>
        <w:tc>
          <w:tcPr>
            <w:tcW w:w="4637" w:type="dxa"/>
          </w:tcPr>
          <w:p w14:paraId="1F0DA9B4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置於人工氣候箱中，設定光照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 xml:space="preserve"> 16 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>小時（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 xml:space="preserve">250 </w:t>
            </w:r>
            <m:oMath>
              <m:r>
                <w:rPr>
                  <w:rFonts w:ascii="Cambria Math" w:eastAsia="標楷體" w:hAnsi="Cambria Math" w:cs="Arial"/>
                  <w:color w:val="000000" w:themeColor="text1"/>
                </w:rPr>
                <m:t>μmol</m:t>
              </m:r>
              <m:r>
                <m:rPr>
                  <m:sty m:val="p"/>
                </m:rPr>
                <w:rPr>
                  <w:rFonts w:ascii="Cambria Math" w:eastAsia="標楷體" w:hAnsi="Cambria Math" w:cs="Arial"/>
                  <w:color w:val="000000" w:themeColor="text1"/>
                </w:rPr>
                <m:t>/</m:t>
              </m:r>
              <m:sSup>
                <m:sSupPr>
                  <m:ctrlPr>
                    <w:rPr>
                      <w:rFonts w:ascii="Cambria Math" w:eastAsia="標楷體" w:hAnsi="Cambria Math" w:cs="Arial"/>
                      <w:color w:val="000000" w:themeColor="text1"/>
                    </w:rPr>
                  </m:ctrlPr>
                </m:sSupPr>
                <m:e>
                  <m:r>
                    <w:rPr>
                      <w:rFonts w:ascii="Cambria Math" w:eastAsia="標楷體" w:hAnsi="Cambria Math" w:cs="Arial"/>
                      <w:color w:val="000000" w:themeColor="text1"/>
                    </w:rPr>
                    <m:t>m</m:t>
                  </m:r>
                </m:e>
                <m:sup>
                  <m:r>
                    <w:rPr>
                      <w:rFonts w:ascii="Cambria Math" w:eastAsia="標楷體" w:hAnsi="Cambria Math" w:cs="Arial"/>
                      <w:color w:val="000000" w:themeColor="text1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標楷體" w:hAnsi="Cambria Math" w:cs="Arial"/>
                  <w:color w:val="000000" w:themeColor="text1"/>
                </w:rPr>
                <m:t>/</m:t>
              </m:r>
              <m:r>
                <w:rPr>
                  <w:rFonts w:ascii="Cambria Math" w:eastAsia="標楷體" w:hAnsi="Cambria Math" w:cs="Arial"/>
                  <w:color w:val="000000" w:themeColor="text1"/>
                </w:rPr>
                <m:t>s</m:t>
              </m:r>
            </m:oMath>
            <w:r w:rsidRPr="00287B99">
              <w:rPr>
                <w:rFonts w:ascii="Arial" w:eastAsia="標楷體" w:hAnsi="Arial" w:cs="Arial"/>
                <w:color w:val="000000" w:themeColor="text1"/>
              </w:rPr>
              <w:t>）、黑暗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 xml:space="preserve"> 8 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>小時。</w:t>
            </w:r>
          </w:p>
        </w:tc>
      </w:tr>
      <w:tr w:rsidR="008D7DF0" w:rsidRPr="00287B99" w14:paraId="1776E32C" w14:textId="77777777" w:rsidTr="00287B99">
        <w:tc>
          <w:tcPr>
            <w:tcW w:w="1526" w:type="dxa"/>
          </w:tcPr>
          <w:p w14:paraId="6F192FB7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b/>
                <w:bCs/>
                <w:color w:val="000000" w:themeColor="text1"/>
              </w:rPr>
              <w:t>控制變因</w:t>
            </w:r>
          </w:p>
        </w:tc>
        <w:tc>
          <w:tcPr>
            <w:tcW w:w="2693" w:type="dxa"/>
          </w:tcPr>
          <w:p w14:paraId="3448848E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植物材料均一性</w:t>
            </w:r>
          </w:p>
        </w:tc>
        <w:tc>
          <w:tcPr>
            <w:tcW w:w="4637" w:type="dxa"/>
          </w:tcPr>
          <w:p w14:paraId="5D1205D7" w14:textId="77777777" w:rsidR="008D7DF0" w:rsidRPr="00287B99" w:rsidRDefault="00000000">
            <w:pPr>
              <w:pStyle w:val="Compact"/>
              <w:rPr>
                <w:rFonts w:ascii="Arial" w:eastAsia="標楷體" w:hAnsi="Arial" w:cs="Arial"/>
                <w:color w:val="000000" w:themeColor="text1"/>
              </w:rPr>
            </w:pPr>
            <w:r w:rsidRPr="00287B99">
              <w:rPr>
                <w:rFonts w:ascii="Arial" w:eastAsia="標楷體" w:hAnsi="Arial" w:cs="Arial"/>
                <w:color w:val="000000" w:themeColor="text1"/>
              </w:rPr>
              <w:t>使用同批播種、生長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 xml:space="preserve"> 4 </w:t>
            </w:r>
            <w:r w:rsidRPr="00287B99">
              <w:rPr>
                <w:rFonts w:ascii="Arial" w:eastAsia="標楷體" w:hAnsi="Arial" w:cs="Arial"/>
                <w:color w:val="000000" w:themeColor="text1"/>
              </w:rPr>
              <w:t>週且無病蟲害之阿拉伯芥葉片。</w:t>
            </w:r>
          </w:p>
        </w:tc>
      </w:tr>
    </w:tbl>
    <w:p w14:paraId="46F5CF33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6" w:name="統計再現性與誤差線-error-bars-教授的必看指標"/>
      <w:bookmarkEnd w:id="5"/>
      <w:r w:rsidRPr="00287B99">
        <w:rPr>
          <w:rFonts w:ascii="Arial" w:eastAsia="標楷體" w:hAnsi="Arial" w:cs="Arial"/>
          <w:color w:val="000000" w:themeColor="text1"/>
        </w:rPr>
        <w:t xml:space="preserve">2. </w:t>
      </w:r>
      <w:r w:rsidRPr="00287B99">
        <w:rPr>
          <w:rFonts w:ascii="Arial" w:eastAsia="標楷體" w:hAnsi="Arial" w:cs="Arial"/>
          <w:color w:val="000000" w:themeColor="text1"/>
        </w:rPr>
        <w:t>統計再現性與誤差線</w:t>
      </w:r>
      <w:r w:rsidRPr="00287B99">
        <w:rPr>
          <w:rFonts w:ascii="Arial" w:eastAsia="標楷體" w:hAnsi="Arial" w:cs="Arial"/>
          <w:color w:val="000000" w:themeColor="text1"/>
        </w:rPr>
        <w:t xml:space="preserve"> (Error Bars) —— </w:t>
      </w:r>
      <w:r w:rsidRPr="00287B99">
        <w:rPr>
          <w:rFonts w:ascii="Arial" w:eastAsia="標楷體" w:hAnsi="Arial" w:cs="Arial"/>
          <w:color w:val="000000" w:themeColor="text1"/>
        </w:rPr>
        <w:t>教授的「必看指標」</w:t>
      </w:r>
    </w:p>
    <w:p w14:paraId="5F1AA48D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在生物學中，「沒有統計檢定，就沒有科學事實」。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重複次數</w:t>
      </w:r>
      <w:r w:rsidRPr="00287B99">
        <w:rPr>
          <w:rFonts w:ascii="Arial" w:eastAsia="標楷體" w:hAnsi="Arial" w:cs="Arial"/>
          <w:color w:val="000000" w:themeColor="text1"/>
        </w:rPr>
        <w:t>：生物樣品個體差異大，實驗組與對照組的重複樣本數（</w:t>
      </w:r>
      <w:r w:rsidRPr="00287B99">
        <w:rPr>
          <w:rFonts w:ascii="Arial" w:eastAsia="標楷體" w:hAnsi="Arial" w:cs="Arial"/>
          <w:color w:val="000000" w:themeColor="text1"/>
        </w:rPr>
        <w:t xml:space="preserve">Sample size, </w:t>
      </w:r>
      <m:oMath>
        <m:r>
          <w:rPr>
            <w:rFonts w:ascii="Cambria Math" w:eastAsia="標楷體" w:hAnsi="Cambria Math" w:cs="Arial"/>
            <w:color w:val="000000" w:themeColor="text1"/>
          </w:rPr>
          <m:t>n</m:t>
        </m:r>
      </m:oMath>
      <w:r w:rsidRPr="00287B99">
        <w:rPr>
          <w:rFonts w:ascii="Arial" w:eastAsia="標楷體" w:hAnsi="Arial" w:cs="Arial"/>
          <w:color w:val="000000" w:themeColor="text1"/>
        </w:rPr>
        <w:t>）至少應大於</w:t>
      </w:r>
      <w:r w:rsidRPr="00287B99">
        <w:rPr>
          <w:rFonts w:ascii="Arial" w:eastAsia="標楷體" w:hAnsi="Arial" w:cs="Arial"/>
          <w:color w:val="000000" w:themeColor="text1"/>
        </w:rPr>
        <w:t xml:space="preserve"> 3</w:t>
      </w:r>
      <w:r w:rsidRPr="00287B99">
        <w:rPr>
          <w:rFonts w:ascii="Arial" w:eastAsia="標楷體" w:hAnsi="Arial" w:cs="Arial"/>
          <w:color w:val="000000" w:themeColor="text1"/>
        </w:rPr>
        <w:t>（建議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w:rPr>
            <w:rFonts w:ascii="Cambria Math" w:eastAsia="標楷體" w:hAnsi="Cambria Math" w:cs="Arial"/>
            <w:color w:val="000000" w:themeColor="text1"/>
          </w:rPr>
          <m:t>n</m:t>
        </m:r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≥</m:t>
        </m:r>
        <m:r>
          <w:rPr>
            <w:rFonts w:ascii="Cambria Math" w:eastAsia="標楷體" w:hAnsi="Cambria Math" w:cs="Arial"/>
            <w:color w:val="000000" w:themeColor="text1"/>
          </w:rPr>
          <m:t>5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或更高，視實驗而定）。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誤差線</w:t>
      </w:r>
      <w:r w:rsidRPr="00287B99">
        <w:rPr>
          <w:rFonts w:ascii="Arial" w:eastAsia="標楷體" w:hAnsi="Arial" w:cs="Arial"/>
          <w:color w:val="000000" w:themeColor="text1"/>
        </w:rPr>
        <w:t>：所有數據圖表（長條圖、折線圖）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必須標註誤差線</w:t>
      </w:r>
      <w:r w:rsidRPr="00287B99">
        <w:rPr>
          <w:rFonts w:ascii="Arial" w:eastAsia="標楷體" w:hAnsi="Arial" w:cs="Arial"/>
          <w:color w:val="000000" w:themeColor="text1"/>
        </w:rPr>
        <w:t>，並明確註明是標準差</w:t>
      </w:r>
      <w:r w:rsidRPr="00287B99">
        <w:rPr>
          <w:rFonts w:ascii="Arial" w:eastAsia="標楷體" w:hAnsi="Arial" w:cs="Arial"/>
          <w:color w:val="000000" w:themeColor="text1"/>
        </w:rPr>
        <w:t xml:space="preserve"> (SD) </w:t>
      </w:r>
      <w:r w:rsidRPr="00287B99">
        <w:rPr>
          <w:rFonts w:ascii="Arial" w:eastAsia="標楷體" w:hAnsi="Arial" w:cs="Arial"/>
          <w:color w:val="000000" w:themeColor="text1"/>
        </w:rPr>
        <w:t>或標準誤差</w:t>
      </w:r>
      <w:r w:rsidRPr="00287B99">
        <w:rPr>
          <w:rFonts w:ascii="Arial" w:eastAsia="標楷體" w:hAnsi="Arial" w:cs="Arial"/>
          <w:color w:val="000000" w:themeColor="text1"/>
        </w:rPr>
        <w:t xml:space="preserve"> (SEM)</w:t>
      </w:r>
      <w:r w:rsidRPr="00287B99">
        <w:rPr>
          <w:rFonts w:ascii="Arial" w:eastAsia="標楷體" w:hAnsi="Arial" w:cs="Arial"/>
          <w:color w:val="000000" w:themeColor="text1"/>
        </w:rPr>
        <w:t>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顯著性檢定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 xml:space="preserve"> (Significance Test)</w:t>
      </w:r>
      <w:r w:rsidRPr="00287B99">
        <w:rPr>
          <w:rFonts w:ascii="Arial" w:eastAsia="標楷體" w:hAnsi="Arial" w:cs="Arial"/>
          <w:color w:val="000000" w:themeColor="text1"/>
        </w:rPr>
        <w:t>：引導學生學習使用簡易統計軟體（如</w:t>
      </w:r>
      <w:r w:rsidRPr="00287B99">
        <w:rPr>
          <w:rFonts w:ascii="Arial" w:eastAsia="標楷體" w:hAnsi="Arial" w:cs="Arial"/>
          <w:color w:val="000000" w:themeColor="text1"/>
        </w:rPr>
        <w:t xml:space="preserve"> Excel, GraphPad Prism </w:t>
      </w:r>
      <w:r w:rsidRPr="00287B99">
        <w:rPr>
          <w:rFonts w:ascii="Arial" w:eastAsia="標楷體" w:hAnsi="Arial" w:cs="Arial"/>
          <w:color w:val="000000" w:themeColor="text1"/>
        </w:rPr>
        <w:t>或</w:t>
      </w:r>
      <w:r w:rsidRPr="00287B99">
        <w:rPr>
          <w:rFonts w:ascii="Arial" w:eastAsia="標楷體" w:hAnsi="Arial" w:cs="Arial"/>
          <w:color w:val="000000" w:themeColor="text1"/>
        </w:rPr>
        <w:t xml:space="preserve"> R</w:t>
      </w:r>
      <w:r w:rsidRPr="00287B99">
        <w:rPr>
          <w:rFonts w:ascii="Arial" w:eastAsia="標楷體" w:hAnsi="Arial" w:cs="Arial"/>
          <w:color w:val="000000" w:themeColor="text1"/>
        </w:rPr>
        <w:t>）進行雙尾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w:rPr>
            <w:rFonts w:ascii="Cambria Math" w:eastAsia="標楷體" w:hAnsi="Cambria Math" w:cs="Arial"/>
            <w:color w:val="000000" w:themeColor="text1"/>
          </w:rPr>
          <m:t>t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-test </w:t>
      </w:r>
      <w:r w:rsidRPr="00287B99">
        <w:rPr>
          <w:rFonts w:ascii="Arial" w:eastAsia="標楷體" w:hAnsi="Arial" w:cs="Arial"/>
          <w:color w:val="000000" w:themeColor="text1"/>
        </w:rPr>
        <w:t>或單因子變異數分析</w:t>
      </w:r>
      <w:r w:rsidRPr="00287B99">
        <w:rPr>
          <w:rFonts w:ascii="Arial" w:eastAsia="標楷體" w:hAnsi="Arial" w:cs="Arial"/>
          <w:color w:val="000000" w:themeColor="text1"/>
        </w:rPr>
        <w:t xml:space="preserve"> (ANOVA)</w:t>
      </w:r>
      <w:r w:rsidRPr="00287B99">
        <w:rPr>
          <w:rFonts w:ascii="Arial" w:eastAsia="標楷體" w:hAnsi="Arial" w:cs="Arial"/>
          <w:color w:val="000000" w:themeColor="text1"/>
        </w:rPr>
        <w:t>，並在圖表上清晰標註統計顯著性標記（如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*</m:t>
        </m:r>
        <m:r>
          <w:rPr>
            <w:rFonts w:ascii="Cambria Math" w:eastAsia="標楷體" w:hAnsi="Cambria Math" w:cs="Arial"/>
            <w:color w:val="000000" w:themeColor="text1"/>
          </w:rPr>
          <m:t> p</m:t>
        </m:r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&lt;</m:t>
        </m:r>
        <m:r>
          <w:rPr>
            <w:rFonts w:ascii="Cambria Math" w:eastAsia="標楷體" w:hAnsi="Cambria Math" w:cs="Arial"/>
            <w:color w:val="000000" w:themeColor="text1"/>
          </w:rPr>
          <m:t>0.05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,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**</m:t>
        </m:r>
        <m:r>
          <w:rPr>
            <w:rFonts w:ascii="Cambria Math" w:eastAsia="標楷體" w:hAnsi="Cambria Math" w:cs="Arial"/>
            <w:color w:val="000000" w:themeColor="text1"/>
          </w:rPr>
          <m:t> p</m:t>
        </m:r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&lt;</m:t>
        </m:r>
        <m:r>
          <w:rPr>
            <w:rFonts w:ascii="Cambria Math" w:eastAsia="標楷體" w:hAnsi="Cambria Math" w:cs="Arial"/>
            <w:color w:val="000000" w:themeColor="text1"/>
          </w:rPr>
          <m:t>0.01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, </w:t>
      </w:r>
      <m:oMath>
        <m:r>
          <w:rPr>
            <w:rFonts w:ascii="Cambria Math" w:eastAsia="標楷體" w:hAnsi="Cambria Math" w:cs="Arial"/>
            <w:color w:val="000000" w:themeColor="text1"/>
          </w:rPr>
          <m:t>n</m:t>
        </m:r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.</m:t>
        </m:r>
        <m:r>
          <w:rPr>
            <w:rFonts w:ascii="Cambria Math" w:eastAsia="標楷體" w:hAnsi="Cambria Math" w:cs="Arial"/>
            <w:color w:val="000000" w:themeColor="text1"/>
          </w:rPr>
          <m:t>s</m:t>
        </m:r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.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表示不顯著）。</w:t>
      </w:r>
      <w:r w:rsidRPr="00287B99">
        <w:rPr>
          <w:rFonts w:ascii="Arial" w:eastAsia="標楷體" w:hAnsi="Arial" w:cs="Arial"/>
          <w:color w:val="000000" w:themeColor="text1"/>
        </w:rPr>
        <w:t xml:space="preserve"> &gt;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評審教授思維</w:t>
      </w:r>
      <w:r w:rsidRPr="00287B99">
        <w:rPr>
          <w:rFonts w:ascii="Arial" w:eastAsia="標楷體" w:hAnsi="Arial" w:cs="Arial"/>
          <w:color w:val="000000" w:themeColor="text1"/>
        </w:rPr>
        <w:t>：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「如果圖表上沒有誤差線，也沒有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 xml:space="preserve"> </w:t>
      </w:r>
      <m:oMath>
        <m:r>
          <w:rPr>
            <w:rFonts w:ascii="Cambria Math" w:eastAsia="標楷體" w:hAnsi="Cambria Math" w:cs="Arial"/>
            <w:color w:val="000000" w:themeColor="text1"/>
          </w:rPr>
          <m:t>p</m:t>
        </m:r>
      </m:oMath>
      <w:r w:rsidRPr="00287B99">
        <w:rPr>
          <w:rFonts w:ascii="Arial" w:eastAsia="標楷體" w:hAnsi="Arial" w:cs="Arial"/>
          <w:i/>
          <w:iCs/>
          <w:color w:val="000000" w:themeColor="text1"/>
        </w:rPr>
        <w:t>-value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，這只是一個『觀察現象』，不能稱為『科學發現』。」</w:t>
      </w:r>
    </w:p>
    <w:p w14:paraId="1C27AAF0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7" w:name="研究日誌-logbook-的誠信防線"/>
      <w:bookmarkEnd w:id="6"/>
      <w:r w:rsidRPr="00287B99">
        <w:rPr>
          <w:rFonts w:ascii="Arial" w:eastAsia="標楷體" w:hAnsi="Arial" w:cs="Arial"/>
          <w:color w:val="000000" w:themeColor="text1"/>
        </w:rPr>
        <w:t xml:space="preserve">3. </w:t>
      </w:r>
      <w:r w:rsidRPr="00287B99">
        <w:rPr>
          <w:rFonts w:ascii="Arial" w:eastAsia="標楷體" w:hAnsi="Arial" w:cs="Arial"/>
          <w:color w:val="000000" w:themeColor="text1"/>
        </w:rPr>
        <w:t>研究日誌</w:t>
      </w:r>
      <w:r w:rsidRPr="00287B99">
        <w:rPr>
          <w:rFonts w:ascii="Arial" w:eastAsia="標楷體" w:hAnsi="Arial" w:cs="Arial"/>
          <w:color w:val="000000" w:themeColor="text1"/>
        </w:rPr>
        <w:t xml:space="preserve"> (Logbook) </w:t>
      </w:r>
      <w:r w:rsidRPr="00287B99">
        <w:rPr>
          <w:rFonts w:ascii="Arial" w:eastAsia="標楷體" w:hAnsi="Arial" w:cs="Arial"/>
          <w:color w:val="000000" w:themeColor="text1"/>
        </w:rPr>
        <w:t>的誠信防線</w:t>
      </w:r>
    </w:p>
    <w:p w14:paraId="38D57A60" w14:textId="77777777" w:rsidR="008D7DF0" w:rsidRPr="00287B99" w:rsidRDefault="00000000">
      <w:pPr>
        <w:pStyle w:val="Compact"/>
        <w:numPr>
          <w:ilvl w:val="0"/>
          <w:numId w:val="3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指導學生養成手寫「研究日誌」的習慣，並編上頁碼。</w:t>
      </w:r>
    </w:p>
    <w:p w14:paraId="70C48FC3" w14:textId="77777777" w:rsidR="008D7DF0" w:rsidRPr="00287B99" w:rsidRDefault="00000000">
      <w:pPr>
        <w:pStyle w:val="Compact"/>
        <w:numPr>
          <w:ilvl w:val="0"/>
          <w:numId w:val="3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忠實記錄每一次的失敗（例如：菌盤污染、植物枯死、</w:t>
      </w:r>
      <w:r w:rsidRPr="00287B99">
        <w:rPr>
          <w:rFonts w:ascii="Arial" w:eastAsia="標楷體" w:hAnsi="Arial" w:cs="Arial"/>
          <w:color w:val="000000" w:themeColor="text1"/>
        </w:rPr>
        <w:t xml:space="preserve">PCR </w:t>
      </w:r>
      <w:r w:rsidRPr="00287B99">
        <w:rPr>
          <w:rFonts w:ascii="Arial" w:eastAsia="標楷體" w:hAnsi="Arial" w:cs="Arial"/>
          <w:color w:val="000000" w:themeColor="text1"/>
        </w:rPr>
        <w:t>電泳沒有帶等）。</w:t>
      </w:r>
    </w:p>
    <w:p w14:paraId="3FCC1258" w14:textId="77777777" w:rsidR="008D7DF0" w:rsidRPr="00287B99" w:rsidRDefault="00000000">
      <w:pPr>
        <w:pStyle w:val="Compact"/>
        <w:numPr>
          <w:ilvl w:val="0"/>
          <w:numId w:val="3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失敗的過程與數據修正，是證明「這是學生自己親手做的實驗」之最強鐵證。</w:t>
      </w:r>
    </w:p>
    <w:p w14:paraId="12E88008" w14:textId="77777777" w:rsidR="008D7DF0" w:rsidRPr="00287B99" w:rsidRDefault="003D020F">
      <w:pPr>
        <w:rPr>
          <w:rFonts w:ascii="Arial" w:eastAsia="標楷體" w:hAnsi="Arial" w:cs="Arial"/>
          <w:color w:val="000000" w:themeColor="text1"/>
        </w:rPr>
      </w:pPr>
      <w:r w:rsidRPr="003D020F">
        <w:rPr>
          <w:rFonts w:ascii="Arial" w:eastAsia="標楷體" w:hAnsi="Arial" w:cs="Arial"/>
          <w:noProof/>
          <w:color w:val="000000" w:themeColor="text1"/>
        </w:rPr>
        <w:pict w14:anchorId="588C3BEF">
          <v:rect id="_x0000_i1027" alt="" style="width:415.3pt;height:.05pt;mso-width-percent:0;mso-height-percent:0;mso-width-percent:0;mso-height-percent:0" o:hralign="center" o:hrstd="t" o:hr="t"/>
        </w:pict>
      </w:r>
    </w:p>
    <w:p w14:paraId="7C846002" w14:textId="77777777" w:rsidR="008D7DF0" w:rsidRPr="00287B99" w:rsidRDefault="00000000">
      <w:pPr>
        <w:pStyle w:val="2"/>
        <w:rPr>
          <w:rFonts w:ascii="Arial" w:eastAsia="標楷體" w:hAnsi="Arial" w:cs="Arial"/>
          <w:color w:val="000000" w:themeColor="text1"/>
        </w:rPr>
      </w:pPr>
      <w:bookmarkStart w:id="8" w:name="三-說明書與海報優化深入底層生物學機制"/>
      <w:bookmarkEnd w:id="4"/>
      <w:bookmarkEnd w:id="7"/>
      <w:r w:rsidRPr="00287B99">
        <w:rPr>
          <w:rFonts w:ascii="Apple Color Emoji" w:eastAsia="標楷體" w:hAnsi="Apple Color Emoji" w:cs="Apple Color Emoji"/>
          <w:color w:val="000000" w:themeColor="text1"/>
        </w:rPr>
        <w:t>📝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三、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說明書與海報優化：深入底層「生物學機制」</w:t>
      </w:r>
    </w:p>
    <w:p w14:paraId="7D643A43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台北市科展的說明書審查非常嚴苛，評審通常只花</w:t>
      </w:r>
      <w:r w:rsidRPr="00287B99">
        <w:rPr>
          <w:rFonts w:ascii="Arial" w:eastAsia="標楷體" w:hAnsi="Arial" w:cs="Arial"/>
          <w:color w:val="000000" w:themeColor="text1"/>
        </w:rPr>
        <w:t xml:space="preserve"> 10 </w:t>
      </w:r>
      <w:r w:rsidRPr="00287B99">
        <w:rPr>
          <w:rFonts w:ascii="Arial" w:eastAsia="標楷體" w:hAnsi="Arial" w:cs="Arial"/>
          <w:color w:val="000000" w:themeColor="text1"/>
        </w:rPr>
        <w:t>秒快速掃描，尋找「研究流程圖」與「關鍵數據圖表」。</w:t>
      </w:r>
    </w:p>
    <w:p w14:paraId="091C2131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9" w:name="說明書寫作的四大關鍵優化"/>
      <w:r w:rsidRPr="00287B99">
        <w:rPr>
          <w:rFonts w:ascii="Arial" w:eastAsia="標楷體" w:hAnsi="Arial" w:cs="Arial"/>
          <w:color w:val="000000" w:themeColor="text1"/>
        </w:rPr>
        <w:lastRenderedPageBreak/>
        <w:t xml:space="preserve">1. </w:t>
      </w:r>
      <w:r w:rsidRPr="00287B99">
        <w:rPr>
          <w:rFonts w:ascii="Arial" w:eastAsia="標楷體" w:hAnsi="Arial" w:cs="Arial"/>
          <w:color w:val="000000" w:themeColor="text1"/>
        </w:rPr>
        <w:t>說明書寫作的四大關鍵優化</w:t>
      </w:r>
    </w:p>
    <w:p w14:paraId="17320A3A" w14:textId="77777777" w:rsidR="008D7DF0" w:rsidRPr="00287B99" w:rsidRDefault="00000000">
      <w:pPr>
        <w:pStyle w:val="Compact"/>
        <w:numPr>
          <w:ilvl w:val="0"/>
          <w:numId w:val="4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題目與摘要</w:t>
      </w:r>
      <w:r w:rsidRPr="00287B99">
        <w:rPr>
          <w:rFonts w:ascii="Arial" w:eastAsia="標楷體" w:hAnsi="Arial" w:cs="Arial"/>
          <w:color w:val="000000" w:themeColor="text1"/>
        </w:rPr>
        <w:t>：題目應具備學術成熟度，直接呈現操縱與應變變因。例如：《野生型與抗性品系阿拉伯芥在低溫逆境下的葉綠素螢光特性之比較》，而非《探討植物冷天會怎樣》。摘要限制在</w:t>
      </w:r>
      <w:r w:rsidRPr="00287B99">
        <w:rPr>
          <w:rFonts w:ascii="Arial" w:eastAsia="標楷體" w:hAnsi="Arial" w:cs="Arial"/>
          <w:color w:val="000000" w:themeColor="text1"/>
        </w:rPr>
        <w:t xml:space="preserve"> 400 </w:t>
      </w:r>
      <w:r w:rsidRPr="00287B99">
        <w:rPr>
          <w:rFonts w:ascii="Arial" w:eastAsia="標楷體" w:hAnsi="Arial" w:cs="Arial"/>
          <w:color w:val="000000" w:themeColor="text1"/>
        </w:rPr>
        <w:t>字內，並採結構化寫法（目的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→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方法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→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關鍵數據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→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機制結論）。</w:t>
      </w:r>
    </w:p>
    <w:p w14:paraId="75BF1A19" w14:textId="77777777" w:rsidR="008D7DF0" w:rsidRPr="00287B99" w:rsidRDefault="00000000">
      <w:pPr>
        <w:pStyle w:val="Compact"/>
        <w:numPr>
          <w:ilvl w:val="0"/>
          <w:numId w:val="4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研究架構圖</w:t>
      </w:r>
      <w:r w:rsidRPr="00287B99">
        <w:rPr>
          <w:rFonts w:ascii="Arial" w:eastAsia="標楷體" w:hAnsi="Arial" w:cs="Arial"/>
          <w:color w:val="000000" w:themeColor="text1"/>
        </w:rPr>
        <w:t>：必須有一頁清晰的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實驗流程圖</w:t>
      </w:r>
      <w:r w:rsidRPr="00287B99">
        <w:rPr>
          <w:rFonts w:ascii="Arial" w:eastAsia="標楷體" w:hAnsi="Arial" w:cs="Arial"/>
          <w:color w:val="000000" w:themeColor="text1"/>
        </w:rPr>
        <w:t>，用流程圖說明「植物處理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→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樣品萃取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→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指標測定（生理、生化、分子層面）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Arial"/>
            <w:color w:val="000000" w:themeColor="text1"/>
          </w:rPr>
          <m:t>→</m:t>
        </m:r>
      </m:oMath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數據分析」的完整邏輯。</w:t>
      </w:r>
    </w:p>
    <w:p w14:paraId="3F5938C7" w14:textId="77777777" w:rsidR="008D7DF0" w:rsidRPr="00287B99" w:rsidRDefault="00000000">
      <w:pPr>
        <w:pStyle w:val="Compact"/>
        <w:numPr>
          <w:ilvl w:val="0"/>
          <w:numId w:val="4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結果與討論（核心）</w:t>
      </w:r>
      <w:r w:rsidRPr="00287B99">
        <w:rPr>
          <w:rFonts w:ascii="Arial" w:eastAsia="標楷體" w:hAnsi="Arial" w:cs="Arial"/>
          <w:color w:val="000000" w:themeColor="text1"/>
        </w:rPr>
        <w:t>：</w:t>
      </w:r>
    </w:p>
    <w:p w14:paraId="5CE40255" w14:textId="77777777" w:rsidR="008D7DF0" w:rsidRPr="00287B99" w:rsidRDefault="00000000">
      <w:pPr>
        <w:pStyle w:val="Compact"/>
        <w:numPr>
          <w:ilvl w:val="1"/>
          <w:numId w:val="5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拒絕流水帳式的現象描述</w:t>
      </w:r>
      <w:r w:rsidRPr="00287B99">
        <w:rPr>
          <w:rFonts w:ascii="Arial" w:eastAsia="標楷體" w:hAnsi="Arial" w:cs="Arial"/>
          <w:color w:val="000000" w:themeColor="text1"/>
        </w:rPr>
        <w:t>（如：「加了</w:t>
      </w:r>
      <w:r w:rsidRPr="00287B99">
        <w:rPr>
          <w:rFonts w:ascii="Arial" w:eastAsia="標楷體" w:hAnsi="Arial" w:cs="Arial"/>
          <w:color w:val="000000" w:themeColor="text1"/>
        </w:rPr>
        <w:t xml:space="preserve"> A </w:t>
      </w:r>
      <w:r w:rsidRPr="00287B99">
        <w:rPr>
          <w:rFonts w:ascii="Arial" w:eastAsia="標楷體" w:hAnsi="Arial" w:cs="Arial"/>
          <w:color w:val="000000" w:themeColor="text1"/>
        </w:rPr>
        <w:t>物質後，菌落變小了」）。</w:t>
      </w:r>
    </w:p>
    <w:p w14:paraId="323A6121" w14:textId="77777777" w:rsidR="008D7DF0" w:rsidRPr="00287B99" w:rsidRDefault="00000000">
      <w:pPr>
        <w:pStyle w:val="Compact"/>
        <w:numPr>
          <w:ilvl w:val="1"/>
          <w:numId w:val="5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深入機制探討</w:t>
      </w:r>
      <w:r w:rsidRPr="00287B99">
        <w:rPr>
          <w:rFonts w:ascii="Arial" w:eastAsia="標楷體" w:hAnsi="Arial" w:cs="Arial"/>
          <w:color w:val="000000" w:themeColor="text1"/>
        </w:rPr>
        <w:t>：引導學生探討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底層機制</w:t>
      </w:r>
      <w:r w:rsidRPr="00287B99">
        <w:rPr>
          <w:rFonts w:ascii="Arial" w:eastAsia="標楷體" w:hAnsi="Arial" w:cs="Arial"/>
          <w:color w:val="000000" w:themeColor="text1"/>
        </w:rPr>
        <w:t>（例如：</w:t>
      </w:r>
      <w:r w:rsidRPr="00287B99">
        <w:rPr>
          <w:rFonts w:ascii="Arial" w:eastAsia="標楷體" w:hAnsi="Arial" w:cs="Arial"/>
          <w:color w:val="000000" w:themeColor="text1"/>
        </w:rPr>
        <w:t xml:space="preserve">A </w:t>
      </w:r>
      <w:r w:rsidRPr="00287B99">
        <w:rPr>
          <w:rFonts w:ascii="Arial" w:eastAsia="標楷體" w:hAnsi="Arial" w:cs="Arial"/>
          <w:color w:val="000000" w:themeColor="text1"/>
        </w:rPr>
        <w:t>物質是否抑制了某個關鍵酶的活性？或是下調了相關基因的表現？）。</w:t>
      </w:r>
    </w:p>
    <w:p w14:paraId="04ACF832" w14:textId="77777777" w:rsidR="008D7DF0" w:rsidRPr="00287B99" w:rsidRDefault="00000000">
      <w:pPr>
        <w:pStyle w:val="Compact"/>
        <w:numPr>
          <w:ilvl w:val="1"/>
          <w:numId w:val="5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文獻比對</w:t>
      </w:r>
      <w:r w:rsidRPr="00287B99">
        <w:rPr>
          <w:rFonts w:ascii="Arial" w:eastAsia="標楷體" w:hAnsi="Arial" w:cs="Arial"/>
          <w:color w:val="000000" w:themeColor="text1"/>
        </w:rPr>
        <w:t>：必須引用</w:t>
      </w:r>
      <w:r w:rsidRPr="00287B99">
        <w:rPr>
          <w:rFonts w:ascii="Arial" w:eastAsia="標楷體" w:hAnsi="Arial" w:cs="Arial"/>
          <w:color w:val="000000" w:themeColor="text1"/>
        </w:rPr>
        <w:t xml:space="preserve"> 2-3 </w:t>
      </w:r>
      <w:r w:rsidRPr="00287B99">
        <w:rPr>
          <w:rFonts w:ascii="Arial" w:eastAsia="標楷體" w:hAnsi="Arial" w:cs="Arial"/>
          <w:color w:val="000000" w:themeColor="text1"/>
        </w:rPr>
        <w:t>篇國內外最新的學術文獻，在討論中說明：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「本研究觀察到的酵素活性下降趨勢，與前人（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Wang et al., 2024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）在同科植物上的研究結果一致，這可能是由於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機制所致。」</w:t>
      </w:r>
    </w:p>
    <w:p w14:paraId="7ABA5B65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10" w:name="海報設計c.r.a.p.-排版與雙重編碼"/>
      <w:bookmarkEnd w:id="9"/>
      <w:r w:rsidRPr="00287B99">
        <w:rPr>
          <w:rFonts w:ascii="Arial" w:eastAsia="標楷體" w:hAnsi="Arial" w:cs="Arial"/>
          <w:color w:val="000000" w:themeColor="text1"/>
        </w:rPr>
        <w:t xml:space="preserve">2. </w:t>
      </w:r>
      <w:r w:rsidRPr="00287B99">
        <w:rPr>
          <w:rFonts w:ascii="Arial" w:eastAsia="標楷體" w:hAnsi="Arial" w:cs="Arial"/>
          <w:color w:val="000000" w:themeColor="text1"/>
        </w:rPr>
        <w:t>海報設計（</w:t>
      </w:r>
      <w:r w:rsidRPr="00287B99">
        <w:rPr>
          <w:rFonts w:ascii="Arial" w:eastAsia="標楷體" w:hAnsi="Arial" w:cs="Arial"/>
          <w:color w:val="000000" w:themeColor="text1"/>
        </w:rPr>
        <w:t xml:space="preserve">C.R.A.P. </w:t>
      </w:r>
      <w:r w:rsidRPr="00287B99">
        <w:rPr>
          <w:rFonts w:ascii="Arial" w:eastAsia="標楷體" w:hAnsi="Arial" w:cs="Arial"/>
          <w:color w:val="000000" w:themeColor="text1"/>
        </w:rPr>
        <w:t>排版與雙重編碼）</w:t>
      </w:r>
    </w:p>
    <w:p w14:paraId="5A512B99" w14:textId="77777777" w:rsidR="008D7DF0" w:rsidRPr="00287B99" w:rsidRDefault="00000000">
      <w:pPr>
        <w:pStyle w:val="Compact"/>
        <w:numPr>
          <w:ilvl w:val="0"/>
          <w:numId w:val="6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視覺平衡</w:t>
      </w:r>
      <w:r w:rsidRPr="00287B99">
        <w:rPr>
          <w:rFonts w:ascii="Arial" w:eastAsia="標楷體" w:hAnsi="Arial" w:cs="Arial"/>
          <w:color w:val="000000" w:themeColor="text1"/>
        </w:rPr>
        <w:t>：字體要大，圖多於表，表多於文字。</w:t>
      </w:r>
    </w:p>
    <w:p w14:paraId="77027ACC" w14:textId="77777777" w:rsidR="008D7DF0" w:rsidRPr="00287B99" w:rsidRDefault="00000000">
      <w:pPr>
        <w:pStyle w:val="Compact"/>
        <w:numPr>
          <w:ilvl w:val="0"/>
          <w:numId w:val="6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雙重編碼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 xml:space="preserve"> (Double Coding)</w:t>
      </w:r>
      <w:r w:rsidRPr="00287B99">
        <w:rPr>
          <w:rFonts w:ascii="Arial" w:eastAsia="標楷體" w:hAnsi="Arial" w:cs="Arial"/>
          <w:color w:val="000000" w:themeColor="text1"/>
        </w:rPr>
        <w:t>：圖表中的不同實驗組，除了用顏色區分外，必須同時使用不同的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形狀標記</w:t>
      </w:r>
      <w:r w:rsidRPr="00287B99">
        <w:rPr>
          <w:rFonts w:ascii="Arial" w:eastAsia="標楷體" w:hAnsi="Arial" w:cs="Arial"/>
          <w:color w:val="000000" w:themeColor="text1"/>
        </w:rPr>
        <w:t>（如圓形、方形、三角）或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網底線條</w:t>
      </w:r>
      <w:r w:rsidRPr="00287B99">
        <w:rPr>
          <w:rFonts w:ascii="Arial" w:eastAsia="標楷體" w:hAnsi="Arial" w:cs="Arial"/>
          <w:color w:val="000000" w:themeColor="text1"/>
        </w:rPr>
        <w:t>，確保評審在黑白列印說明書或色盲情況下依然能清晰閱讀。</w:t>
      </w:r>
    </w:p>
    <w:p w14:paraId="352DEBBB" w14:textId="77777777" w:rsidR="008D7DF0" w:rsidRPr="00287B99" w:rsidRDefault="003D020F">
      <w:pPr>
        <w:rPr>
          <w:rFonts w:ascii="Arial" w:eastAsia="標楷體" w:hAnsi="Arial" w:cs="Arial"/>
          <w:color w:val="000000" w:themeColor="text1"/>
        </w:rPr>
      </w:pPr>
      <w:r w:rsidRPr="003D020F">
        <w:rPr>
          <w:rFonts w:ascii="Arial" w:eastAsia="標楷體" w:hAnsi="Arial" w:cs="Arial"/>
          <w:noProof/>
          <w:color w:val="000000" w:themeColor="text1"/>
        </w:rPr>
        <w:pict w14:anchorId="05E800E8">
          <v:rect id="_x0000_i1026" alt="" style="width:415.3pt;height:.05pt;mso-width-percent:0;mso-height-percent:0;mso-width-percent:0;mso-height-percent:0" o:hralign="center" o:hrstd="t" o:hr="t"/>
        </w:pict>
      </w:r>
    </w:p>
    <w:p w14:paraId="3DB935EE" w14:textId="77777777" w:rsidR="008D7DF0" w:rsidRPr="00287B99" w:rsidRDefault="00000000">
      <w:pPr>
        <w:pStyle w:val="2"/>
        <w:rPr>
          <w:rFonts w:ascii="Arial" w:eastAsia="標楷體" w:hAnsi="Arial" w:cs="Arial"/>
          <w:color w:val="000000" w:themeColor="text1"/>
        </w:rPr>
      </w:pPr>
      <w:bookmarkStart w:id="11" w:name="四-現場口試答辯聽懂問題與三秒防禦法"/>
      <w:bookmarkEnd w:id="8"/>
      <w:bookmarkEnd w:id="10"/>
      <w:r w:rsidRPr="00287B99">
        <w:rPr>
          <w:rFonts w:ascii="Apple Color Emoji" w:eastAsia="標楷體" w:hAnsi="Apple Color Emoji" w:cs="Apple Color Emoji"/>
          <w:color w:val="000000" w:themeColor="text1"/>
        </w:rPr>
        <w:t>🗣️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四、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現場口試答辯：聽懂問題與三秒防禦法</w:t>
      </w:r>
    </w:p>
    <w:p w14:paraId="0556D2DE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口試（通常</w:t>
      </w:r>
      <w:r w:rsidRPr="00287B99">
        <w:rPr>
          <w:rFonts w:ascii="Arial" w:eastAsia="標楷體" w:hAnsi="Arial" w:cs="Arial"/>
          <w:color w:val="000000" w:themeColor="text1"/>
        </w:rPr>
        <w:t xml:space="preserve"> 5-10 </w:t>
      </w:r>
      <w:r w:rsidRPr="00287B99">
        <w:rPr>
          <w:rFonts w:ascii="Arial" w:eastAsia="標楷體" w:hAnsi="Arial" w:cs="Arial"/>
          <w:color w:val="000000" w:themeColor="text1"/>
        </w:rPr>
        <w:t>分鐘簡報，</w:t>
      </w:r>
      <w:r w:rsidRPr="00287B99">
        <w:rPr>
          <w:rFonts w:ascii="Arial" w:eastAsia="標楷體" w:hAnsi="Arial" w:cs="Arial"/>
          <w:color w:val="000000" w:themeColor="text1"/>
        </w:rPr>
        <w:t xml:space="preserve">5 </w:t>
      </w:r>
      <w:r w:rsidRPr="00287B99">
        <w:rPr>
          <w:rFonts w:ascii="Arial" w:eastAsia="標楷體" w:hAnsi="Arial" w:cs="Arial"/>
          <w:color w:val="000000" w:themeColor="text1"/>
        </w:rPr>
        <w:t>分鐘提問）是台北市科展決定薦送全國科展（國展）的終極戰場。</w:t>
      </w:r>
    </w:p>
    <w:p w14:paraId="6EE4353C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12" w:name="分鐘電梯簡報開場說故事"/>
      <w:r w:rsidRPr="00287B99">
        <w:rPr>
          <w:rFonts w:ascii="Arial" w:eastAsia="標楷體" w:hAnsi="Arial" w:cs="Arial"/>
          <w:color w:val="000000" w:themeColor="text1"/>
        </w:rPr>
        <w:t>1. 1</w:t>
      </w:r>
      <w:r w:rsidRPr="00287B99">
        <w:rPr>
          <w:rFonts w:ascii="Arial" w:eastAsia="標楷體" w:hAnsi="Arial" w:cs="Arial"/>
          <w:color w:val="000000" w:themeColor="text1"/>
        </w:rPr>
        <w:t>分鐘「電梯簡報」開場說故事</w:t>
      </w:r>
    </w:p>
    <w:p w14:paraId="43DB2D8A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口試開始，學生應在</w:t>
      </w:r>
      <w:r w:rsidRPr="00287B99">
        <w:rPr>
          <w:rFonts w:ascii="Arial" w:eastAsia="標楷體" w:hAnsi="Arial" w:cs="Arial"/>
          <w:color w:val="000000" w:themeColor="text1"/>
        </w:rPr>
        <w:t xml:space="preserve"> 60 </w:t>
      </w:r>
      <w:r w:rsidRPr="00287B99">
        <w:rPr>
          <w:rFonts w:ascii="Arial" w:eastAsia="標楷體" w:hAnsi="Arial" w:cs="Arial"/>
          <w:color w:val="000000" w:themeColor="text1"/>
        </w:rPr>
        <w:t>秒內流暢地向評審拋出故事架構：</w:t>
      </w:r>
      <w:r w:rsidRPr="00287B99">
        <w:rPr>
          <w:rFonts w:ascii="Arial" w:eastAsia="標楷體" w:hAnsi="Arial" w:cs="Arial"/>
          <w:color w:val="000000" w:themeColor="text1"/>
        </w:rPr>
        <w:t xml:space="preserve"> 1.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The Context (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背景與痛點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)</w:t>
      </w:r>
      <w:r w:rsidRPr="00287B99">
        <w:rPr>
          <w:rFonts w:ascii="Arial" w:eastAsia="標楷體" w:hAnsi="Arial" w:cs="Arial"/>
          <w:color w:val="000000" w:themeColor="text1"/>
        </w:rPr>
        <w:t>：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「評審老師好，我們注意到在台北市冬季低溫下，某某植物常出現葉片黃化現象，然而其背後的生理機制尚未被完整解析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」</w:t>
      </w:r>
      <w:r w:rsidRPr="00287B99">
        <w:rPr>
          <w:rFonts w:ascii="Arial" w:eastAsia="標楷體" w:hAnsi="Arial" w:cs="Arial"/>
          <w:color w:val="000000" w:themeColor="text1"/>
        </w:rPr>
        <w:t xml:space="preserve"> 2.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The Discovery (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核心發現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)</w:t>
      </w:r>
      <w:r w:rsidRPr="00287B99">
        <w:rPr>
          <w:rFonts w:ascii="Arial" w:eastAsia="標楷體" w:hAnsi="Arial" w:cs="Arial"/>
          <w:color w:val="000000" w:themeColor="text1"/>
        </w:rPr>
        <w:t>：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「因此，我們透過監測葉綠素螢光與過氧化酵素活性的變化，發現了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的關鍵數據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」</w:t>
      </w:r>
      <w:r w:rsidRPr="00287B99">
        <w:rPr>
          <w:rFonts w:ascii="Arial" w:eastAsia="標楷體" w:hAnsi="Arial" w:cs="Arial"/>
          <w:color w:val="000000" w:themeColor="text1"/>
        </w:rPr>
        <w:t xml:space="preserve"> 3.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The Meaning (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科學意義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/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價值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)</w:t>
      </w:r>
      <w:r w:rsidRPr="00287B99">
        <w:rPr>
          <w:rFonts w:ascii="Arial" w:eastAsia="標楷體" w:hAnsi="Arial" w:cs="Arial"/>
          <w:color w:val="000000" w:themeColor="text1"/>
        </w:rPr>
        <w:t>：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「這項發現不僅補充了該植物在逆境生理上的文獻空缺，未來更能應用於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」</w:t>
      </w:r>
    </w:p>
    <w:p w14:paraId="4A6EF2CE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13" w:name="面對質疑的三秒防禦法演練"/>
      <w:bookmarkEnd w:id="12"/>
      <w:r w:rsidRPr="00287B99">
        <w:rPr>
          <w:rFonts w:ascii="Arial" w:eastAsia="標楷體" w:hAnsi="Arial" w:cs="Arial"/>
          <w:color w:val="000000" w:themeColor="text1"/>
        </w:rPr>
        <w:t xml:space="preserve">2. </w:t>
      </w:r>
      <w:r w:rsidRPr="00287B99">
        <w:rPr>
          <w:rFonts w:ascii="Arial" w:eastAsia="標楷體" w:hAnsi="Arial" w:cs="Arial"/>
          <w:color w:val="000000" w:themeColor="text1"/>
        </w:rPr>
        <w:t>面對質疑的「三秒防禦法」演練</w:t>
      </w:r>
    </w:p>
    <w:p w14:paraId="1D65A35A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生物實驗因個體差異大，評審非常喜歡挑戰實驗漏洞（例如：「你這個對照組溫度沒有完全固定」、「你怎麼知道不是雜菌污染？」）。老師應訓練學生使用以下三步驟進行優雅防禦：</w:t>
      </w:r>
    </w:p>
    <w:p w14:paraId="5F38775B" w14:textId="77777777" w:rsidR="008D7DF0" w:rsidRPr="00287B99" w:rsidRDefault="00000000">
      <w:pPr>
        <w:pStyle w:val="SourceCode"/>
        <w:rPr>
          <w:rFonts w:ascii="Arial" w:eastAsia="標楷體" w:hAnsi="Arial" w:cs="Arial"/>
          <w:color w:val="000000" w:themeColor="text1"/>
        </w:rPr>
      </w:pPr>
      <w:r w:rsidRPr="00287B99">
        <w:rPr>
          <w:rStyle w:val="VerbatimChar"/>
          <w:rFonts w:ascii="Arial" w:eastAsia="標楷體" w:hAnsi="Arial" w:cs="Arial"/>
          <w:color w:val="000000" w:themeColor="text1"/>
        </w:rPr>
        <w:lastRenderedPageBreak/>
        <w:t>肯定評審的觀點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 xml:space="preserve"> (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>傾聽認同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 xml:space="preserve">) ──&gt; 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>呈現我們已做的防禦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 xml:space="preserve"> (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>事實數據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 xml:space="preserve">) ──&gt; 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>承認限制並連結未來展望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 xml:space="preserve"> (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>誠實拓展</w:t>
      </w:r>
      <w:r w:rsidRPr="00287B99">
        <w:rPr>
          <w:rStyle w:val="VerbatimChar"/>
          <w:rFonts w:ascii="Arial" w:eastAsia="標楷體" w:hAnsi="Arial" w:cs="Arial"/>
          <w:color w:val="000000" w:themeColor="text1"/>
        </w:rPr>
        <w:t>)</w:t>
      </w:r>
    </w:p>
    <w:p w14:paraId="1447B8BA" w14:textId="77777777" w:rsidR="008D7DF0" w:rsidRPr="00287B99" w:rsidRDefault="00000000">
      <w:pPr>
        <w:pStyle w:val="Compact"/>
        <w:numPr>
          <w:ilvl w:val="0"/>
          <w:numId w:val="7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第一步：傾聽與認同</w:t>
      </w:r>
    </w:p>
    <w:p w14:paraId="1E8662CE" w14:textId="77777777" w:rsidR="008D7DF0" w:rsidRPr="00287B99" w:rsidRDefault="00000000">
      <w:pPr>
        <w:pStyle w:val="Compact"/>
        <w:numPr>
          <w:ilvl w:val="1"/>
          <w:numId w:val="8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i/>
          <w:iCs/>
          <w:color w:val="000000" w:themeColor="text1"/>
        </w:rPr>
        <w:t>「謝謝評審老師指出這個非常關鍵的控制變因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」</w:t>
      </w:r>
      <w:r w:rsidRPr="00287B99">
        <w:rPr>
          <w:rFonts w:ascii="Arial" w:eastAsia="標楷體" w:hAnsi="Arial" w:cs="Arial"/>
          <w:color w:val="000000" w:themeColor="text1"/>
        </w:rPr>
        <w:t>（降低對立感，爭取思考時間）。</w:t>
      </w:r>
    </w:p>
    <w:p w14:paraId="24894B42" w14:textId="77777777" w:rsidR="008D7DF0" w:rsidRPr="00287B99" w:rsidRDefault="00000000">
      <w:pPr>
        <w:pStyle w:val="Compact"/>
        <w:numPr>
          <w:ilvl w:val="0"/>
          <w:numId w:val="7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第二步：事實陳述（數據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/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日誌防禦）</w:t>
      </w:r>
    </w:p>
    <w:p w14:paraId="4218F553" w14:textId="77777777" w:rsidR="008D7DF0" w:rsidRPr="00287B99" w:rsidRDefault="00000000">
      <w:pPr>
        <w:pStyle w:val="Compact"/>
        <w:numPr>
          <w:ilvl w:val="1"/>
          <w:numId w:val="9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i/>
          <w:iCs/>
          <w:color w:val="000000" w:themeColor="text1"/>
        </w:rPr>
        <w:t>「在我們的實驗中，我們為了降低這個誤差，已經採取了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的步驟。同時，請老師看海報圖三，我們的對照組在重複五次實驗中，數據皆呈現穩定的趨勢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」</w:t>
      </w:r>
      <w:r w:rsidRPr="00287B99">
        <w:rPr>
          <w:rFonts w:ascii="Arial" w:eastAsia="標楷體" w:hAnsi="Arial" w:cs="Arial"/>
          <w:color w:val="000000" w:themeColor="text1"/>
        </w:rPr>
        <w:t>（翻開研究日誌，展示手寫原始紀錄）。</w:t>
      </w:r>
    </w:p>
    <w:p w14:paraId="52883C88" w14:textId="77777777" w:rsidR="008D7DF0" w:rsidRPr="00287B99" w:rsidRDefault="00000000">
      <w:pPr>
        <w:pStyle w:val="Compact"/>
        <w:numPr>
          <w:ilvl w:val="0"/>
          <w:numId w:val="7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b/>
          <w:bCs/>
          <w:color w:val="000000" w:themeColor="text1"/>
        </w:rPr>
        <w:t>第三步：承認限制與展望</w:t>
      </w:r>
    </w:p>
    <w:p w14:paraId="4F86FCE8" w14:textId="77777777" w:rsidR="008D7DF0" w:rsidRPr="00287B99" w:rsidRDefault="00000000">
      <w:pPr>
        <w:pStyle w:val="Compact"/>
        <w:numPr>
          <w:ilvl w:val="1"/>
          <w:numId w:val="10"/>
        </w:numPr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i/>
          <w:iCs/>
          <w:color w:val="000000" w:themeColor="text1"/>
        </w:rPr>
        <w:t>「由於校內目前缺乏即時定量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 xml:space="preserve"> PCR 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儀器，我們尚無法在轉錄層面進行定量，這確實是本研究目前的限制。這部分非常適合作為我們未來的研究方向，我們預計在下一階段與大學實驗室合作，驗證此基因的表現量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」</w:t>
      </w:r>
      <w:r w:rsidRPr="00287B99">
        <w:rPr>
          <w:rFonts w:ascii="Arial" w:eastAsia="標楷體" w:hAnsi="Arial" w:cs="Arial"/>
          <w:color w:val="000000" w:themeColor="text1"/>
        </w:rPr>
        <w:t>（誠實的態度在教授眼中才是真正的科學家特質）。</w:t>
      </w:r>
    </w:p>
    <w:p w14:paraId="08A11F69" w14:textId="77777777" w:rsidR="008D7DF0" w:rsidRPr="00287B99" w:rsidRDefault="00000000">
      <w:pPr>
        <w:pStyle w:val="3"/>
        <w:rPr>
          <w:rFonts w:ascii="Arial" w:eastAsia="標楷體" w:hAnsi="Arial" w:cs="Arial"/>
          <w:color w:val="000000" w:themeColor="text1"/>
        </w:rPr>
      </w:pPr>
      <w:bookmarkStart w:id="14" w:name="團隊口試的自然補位與全員抽考防禦"/>
      <w:bookmarkEnd w:id="13"/>
      <w:r w:rsidRPr="00287B99">
        <w:rPr>
          <w:rFonts w:ascii="Arial" w:eastAsia="標楷體" w:hAnsi="Arial" w:cs="Arial"/>
          <w:color w:val="000000" w:themeColor="text1"/>
        </w:rPr>
        <w:t xml:space="preserve">3. </w:t>
      </w:r>
      <w:r w:rsidRPr="00287B99">
        <w:rPr>
          <w:rFonts w:ascii="Arial" w:eastAsia="標楷體" w:hAnsi="Arial" w:cs="Arial"/>
          <w:color w:val="000000" w:themeColor="text1"/>
        </w:rPr>
        <w:t>團隊口試的「自然補位」與「全員抽考」防禦</w:t>
      </w:r>
    </w:p>
    <w:p w14:paraId="283EAB6E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對於</w:t>
      </w:r>
      <w:r w:rsidRPr="00287B99">
        <w:rPr>
          <w:rFonts w:ascii="Arial" w:eastAsia="標楷體" w:hAnsi="Arial" w:cs="Arial"/>
          <w:color w:val="000000" w:themeColor="text1"/>
        </w:rPr>
        <w:t xml:space="preserve"> 2-3 </w:t>
      </w:r>
      <w:r w:rsidRPr="00287B99">
        <w:rPr>
          <w:rFonts w:ascii="Arial" w:eastAsia="標楷體" w:hAnsi="Arial" w:cs="Arial"/>
          <w:color w:val="000000" w:themeColor="text1"/>
        </w:rPr>
        <w:t>人的團體作品，評審極度反對「單兵作戰」。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分工演練</w:t>
      </w:r>
      <w:r w:rsidRPr="00287B99">
        <w:rPr>
          <w:rFonts w:ascii="Arial" w:eastAsia="標楷體" w:hAnsi="Arial" w:cs="Arial"/>
          <w:color w:val="000000" w:themeColor="text1"/>
        </w:rPr>
        <w:t>：口試前必須分配好回答範疇。例如：同學</w:t>
      </w:r>
      <w:r w:rsidRPr="00287B99">
        <w:rPr>
          <w:rFonts w:ascii="Arial" w:eastAsia="標楷體" w:hAnsi="Arial" w:cs="Arial"/>
          <w:color w:val="000000" w:themeColor="text1"/>
        </w:rPr>
        <w:t xml:space="preserve"> A </w:t>
      </w:r>
      <w:r w:rsidRPr="00287B99">
        <w:rPr>
          <w:rFonts w:ascii="Arial" w:eastAsia="標楷體" w:hAnsi="Arial" w:cs="Arial"/>
          <w:color w:val="000000" w:themeColor="text1"/>
        </w:rPr>
        <w:t>負責研究動機與背景，同學</w:t>
      </w:r>
      <w:r w:rsidRPr="00287B99">
        <w:rPr>
          <w:rFonts w:ascii="Arial" w:eastAsia="標楷體" w:hAnsi="Arial" w:cs="Arial"/>
          <w:color w:val="000000" w:themeColor="text1"/>
        </w:rPr>
        <w:t xml:space="preserve"> B </w:t>
      </w:r>
      <w:r w:rsidRPr="00287B99">
        <w:rPr>
          <w:rFonts w:ascii="Arial" w:eastAsia="標楷體" w:hAnsi="Arial" w:cs="Arial"/>
          <w:color w:val="000000" w:themeColor="text1"/>
        </w:rPr>
        <w:t>負責實驗步驟與日誌展示，同學</w:t>
      </w:r>
      <w:r w:rsidRPr="00287B99">
        <w:rPr>
          <w:rFonts w:ascii="Arial" w:eastAsia="標楷體" w:hAnsi="Arial" w:cs="Arial"/>
          <w:color w:val="000000" w:themeColor="text1"/>
        </w:rPr>
        <w:t xml:space="preserve"> C </w:t>
      </w:r>
      <w:r w:rsidRPr="00287B99">
        <w:rPr>
          <w:rFonts w:ascii="Arial" w:eastAsia="標楷體" w:hAnsi="Arial" w:cs="Arial"/>
          <w:color w:val="000000" w:themeColor="text1"/>
        </w:rPr>
        <w:t>負責數據統計與討論展望。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自然遞接</w:t>
      </w:r>
      <w:r w:rsidRPr="00287B99">
        <w:rPr>
          <w:rFonts w:ascii="Arial" w:eastAsia="標楷體" w:hAnsi="Arial" w:cs="Arial"/>
          <w:color w:val="000000" w:themeColor="text1"/>
        </w:rPr>
        <w:t>：當評審發問時，組員間應有默契地遞接：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「關於實驗的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 xml:space="preserve"> pH 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值控制細節，由負責操作的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 xml:space="preserve"> A 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同學來向評審報告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」</w:t>
      </w:r>
      <w:r w:rsidRPr="00287B99">
        <w:rPr>
          <w:rFonts w:ascii="Arial" w:eastAsia="標楷體" w:hAnsi="Arial" w:cs="Arial"/>
          <w:color w:val="000000" w:themeColor="text1"/>
        </w:rPr>
        <w:t>，或是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「我補充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 xml:space="preserve"> A 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同學剛才提到的部分，在我們的研究日誌第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 xml:space="preserve"> 15 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頁有記錄到當天的室溫變化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…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」</w:t>
      </w:r>
      <w:r w:rsidRPr="00287B99">
        <w:rPr>
          <w:rFonts w:ascii="Arial" w:eastAsia="標楷體" w:hAnsi="Arial" w:cs="Arial"/>
          <w:color w:val="000000" w:themeColor="text1"/>
        </w:rPr>
        <w:t>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防範抽考</w:t>
      </w:r>
      <w:r w:rsidRPr="00287B99">
        <w:rPr>
          <w:rFonts w:ascii="Arial" w:eastAsia="標楷體" w:hAnsi="Arial" w:cs="Arial"/>
          <w:color w:val="000000" w:themeColor="text1"/>
        </w:rPr>
        <w:t>：評審常會故意發問給全程不說話的組員。因此，指導老師必須確保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所有組員對整個實驗的原理、每一個步驟、每一條線的意義都瞭若指掌</w:t>
      </w:r>
      <w:r w:rsidRPr="00287B99">
        <w:rPr>
          <w:rFonts w:ascii="Arial" w:eastAsia="標楷體" w:hAnsi="Arial" w:cs="Arial"/>
          <w:color w:val="000000" w:themeColor="text1"/>
        </w:rPr>
        <w:t>，不可有任何一人只當「花瓶」。</w:t>
      </w:r>
    </w:p>
    <w:p w14:paraId="07435BDA" w14:textId="77777777" w:rsidR="008D7DF0" w:rsidRPr="00287B99" w:rsidRDefault="003D020F">
      <w:pPr>
        <w:rPr>
          <w:rFonts w:ascii="Arial" w:eastAsia="標楷體" w:hAnsi="Arial" w:cs="Arial"/>
          <w:color w:val="000000" w:themeColor="text1"/>
        </w:rPr>
      </w:pPr>
      <w:r w:rsidRPr="003D020F">
        <w:rPr>
          <w:rFonts w:ascii="Arial" w:eastAsia="標楷體" w:hAnsi="Arial" w:cs="Arial"/>
          <w:noProof/>
          <w:color w:val="000000" w:themeColor="text1"/>
        </w:rPr>
        <w:pict w14:anchorId="20F279FC">
          <v:rect id="_x0000_i1025" alt="" style="width:415.3pt;height:.05pt;mso-width-percent:0;mso-height-percent:0;mso-width-percent:0;mso-height-percent:0" o:hralign="center" o:hrstd="t" o:hr="t"/>
        </w:pict>
      </w:r>
    </w:p>
    <w:p w14:paraId="3E277936" w14:textId="77777777" w:rsidR="008D7DF0" w:rsidRPr="00287B99" w:rsidRDefault="00000000">
      <w:pPr>
        <w:pStyle w:val="2"/>
        <w:rPr>
          <w:rFonts w:ascii="Arial" w:eastAsia="標楷體" w:hAnsi="Arial" w:cs="Arial"/>
          <w:color w:val="000000" w:themeColor="text1"/>
        </w:rPr>
      </w:pPr>
      <w:bookmarkStart w:id="15" w:name="五-教師指導的心理建設擁抱負面結果-negative-results"/>
      <w:bookmarkEnd w:id="11"/>
      <w:bookmarkEnd w:id="14"/>
      <w:r w:rsidRPr="00287B99">
        <w:rPr>
          <w:rFonts w:ascii="Apple Color Emoji" w:eastAsia="標楷體" w:hAnsi="Apple Color Emoji" w:cs="Apple Color Emoji"/>
          <w:color w:val="000000" w:themeColor="text1"/>
        </w:rPr>
        <w:t>💡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五、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教師指導的心理建設：擁抱「負面結果</w:t>
      </w:r>
      <w:r w:rsidRPr="00287B99">
        <w:rPr>
          <w:rFonts w:ascii="Arial" w:eastAsia="標楷體" w:hAnsi="Arial" w:cs="Arial"/>
          <w:color w:val="000000" w:themeColor="text1"/>
        </w:rPr>
        <w:t xml:space="preserve"> (Negative Results)</w:t>
      </w:r>
      <w:r w:rsidRPr="00287B99">
        <w:rPr>
          <w:rFonts w:ascii="Arial" w:eastAsia="標楷體" w:hAnsi="Arial" w:cs="Arial"/>
          <w:color w:val="000000" w:themeColor="text1"/>
        </w:rPr>
        <w:t>」</w:t>
      </w:r>
    </w:p>
    <w:p w14:paraId="0B61DD3E" w14:textId="77777777" w:rsidR="008D7DF0" w:rsidRPr="00287B99" w:rsidRDefault="00000000">
      <w:pPr>
        <w:pStyle w:val="FirstParagraph"/>
        <w:rPr>
          <w:rFonts w:ascii="Arial" w:eastAsia="標楷體" w:hAnsi="Arial" w:cs="Arial"/>
          <w:color w:val="000000" w:themeColor="text1"/>
        </w:rPr>
      </w:pPr>
      <w:r w:rsidRPr="00287B99">
        <w:rPr>
          <w:rFonts w:ascii="Arial" w:eastAsia="標楷體" w:hAnsi="Arial" w:cs="Arial"/>
          <w:color w:val="000000" w:themeColor="text1"/>
        </w:rPr>
        <w:t>在生物實驗中，高達</w:t>
      </w:r>
      <w:r w:rsidRPr="00287B99">
        <w:rPr>
          <w:rFonts w:ascii="Arial" w:eastAsia="標楷體" w:hAnsi="Arial" w:cs="Arial"/>
          <w:color w:val="000000" w:themeColor="text1"/>
        </w:rPr>
        <w:t xml:space="preserve"> 70% </w:t>
      </w:r>
      <w:r w:rsidRPr="00287B99">
        <w:rPr>
          <w:rFonts w:ascii="Arial" w:eastAsia="標楷體" w:hAnsi="Arial" w:cs="Arial"/>
          <w:color w:val="000000" w:themeColor="text1"/>
        </w:rPr>
        <w:t>的時間可能都在面對失敗或與假說不符的數據。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轉化心態</w:t>
      </w:r>
      <w:r w:rsidRPr="00287B99">
        <w:rPr>
          <w:rFonts w:ascii="Arial" w:eastAsia="標楷體" w:hAnsi="Arial" w:cs="Arial"/>
          <w:color w:val="000000" w:themeColor="text1"/>
        </w:rPr>
        <w:t>：指導老師應引導學生理解：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科學研究中，與假說不符的「負面結果」同樣具有極高的學術價值</w:t>
      </w:r>
      <w:r w:rsidRPr="00287B99">
        <w:rPr>
          <w:rFonts w:ascii="Arial" w:eastAsia="標楷體" w:hAnsi="Arial" w:cs="Arial"/>
          <w:color w:val="000000" w:themeColor="text1"/>
        </w:rPr>
        <w:t>。</w:t>
      </w:r>
      <w:r w:rsidRPr="00287B99">
        <w:rPr>
          <w:rFonts w:ascii="Arial" w:eastAsia="標楷體" w:hAnsi="Arial" w:cs="Arial"/>
          <w:color w:val="000000" w:themeColor="text1"/>
        </w:rPr>
        <w:t xml:space="preserve"> * </w:t>
      </w:r>
      <w:r w:rsidRPr="00287B99">
        <w:rPr>
          <w:rFonts w:ascii="Arial" w:eastAsia="標楷體" w:hAnsi="Arial" w:cs="Arial"/>
          <w:b/>
          <w:bCs/>
          <w:color w:val="000000" w:themeColor="text1"/>
        </w:rPr>
        <w:t>寫入討論</w:t>
      </w:r>
      <w:r w:rsidRPr="00287B99">
        <w:rPr>
          <w:rFonts w:ascii="Arial" w:eastAsia="標楷體" w:hAnsi="Arial" w:cs="Arial"/>
          <w:color w:val="000000" w:themeColor="text1"/>
        </w:rPr>
        <w:t>：如果實驗結果發現</w:t>
      </w:r>
      <w:r w:rsidRPr="00287B99">
        <w:rPr>
          <w:rFonts w:ascii="Arial" w:eastAsia="標楷體" w:hAnsi="Arial" w:cs="Arial"/>
          <w:color w:val="000000" w:themeColor="text1"/>
        </w:rPr>
        <w:t xml:space="preserve"> A </w:t>
      </w:r>
      <w:r w:rsidRPr="00287B99">
        <w:rPr>
          <w:rFonts w:ascii="Arial" w:eastAsia="標楷體" w:hAnsi="Arial" w:cs="Arial"/>
          <w:color w:val="000000" w:themeColor="text1"/>
        </w:rPr>
        <w:t>物質對植物生長完全沒有促進作用，不要試圖捏造數據。應引導學生在討論中分析：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「雖然與原假說不符，但這可能暗示了該植物體內存在代償機制（如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 xml:space="preserve"> B 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途徑的活化）。這排除了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 xml:space="preserve"> A </w:t>
      </w:r>
      <w:r w:rsidRPr="00287B99">
        <w:rPr>
          <w:rFonts w:ascii="Arial" w:eastAsia="標楷體" w:hAnsi="Arial" w:cs="Arial"/>
          <w:i/>
          <w:iCs/>
          <w:color w:val="000000" w:themeColor="text1"/>
        </w:rPr>
        <w:t>物質作為單一促進因子的可能性，為後續研究提供了新的方向。」</w:t>
      </w:r>
      <w:r w:rsidRPr="00287B99">
        <w:rPr>
          <w:rFonts w:ascii="Arial" w:eastAsia="標楷體" w:hAnsi="Arial" w:cs="Arial"/>
          <w:color w:val="000000" w:themeColor="text1"/>
        </w:rPr>
        <w:t xml:space="preserve"> </w:t>
      </w:r>
      <w:r w:rsidRPr="00287B99">
        <w:rPr>
          <w:rFonts w:ascii="Arial" w:eastAsia="標楷體" w:hAnsi="Arial" w:cs="Arial"/>
          <w:color w:val="000000" w:themeColor="text1"/>
        </w:rPr>
        <w:t>這種面對數據的誠實與客觀分析，往往能獲得評審教授的高度讚賞。</w:t>
      </w:r>
      <w:bookmarkEnd w:id="0"/>
      <w:bookmarkEnd w:id="15"/>
    </w:p>
    <w:sectPr w:rsidR="008D7DF0" w:rsidRPr="00287B9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A786E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BEDF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67606568">
    <w:abstractNumId w:val="0"/>
  </w:num>
  <w:num w:numId="2" w16cid:durableId="1211454277">
    <w:abstractNumId w:val="1"/>
  </w:num>
  <w:num w:numId="3" w16cid:durableId="82995487">
    <w:abstractNumId w:val="1"/>
  </w:num>
  <w:num w:numId="4" w16cid:durableId="1080903715">
    <w:abstractNumId w:val="1"/>
  </w:num>
  <w:num w:numId="5" w16cid:durableId="1132094950">
    <w:abstractNumId w:val="1"/>
  </w:num>
  <w:num w:numId="6" w16cid:durableId="1436556002">
    <w:abstractNumId w:val="1"/>
  </w:num>
  <w:num w:numId="7" w16cid:durableId="1268465072">
    <w:abstractNumId w:val="1"/>
  </w:num>
  <w:num w:numId="8" w16cid:durableId="979961410">
    <w:abstractNumId w:val="1"/>
  </w:num>
  <w:num w:numId="9" w16cid:durableId="1281110610">
    <w:abstractNumId w:val="1"/>
  </w:num>
  <w:num w:numId="10" w16cid:durableId="1204442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DF0"/>
    <w:rsid w:val="00287B99"/>
    <w:rsid w:val="00383016"/>
    <w:rsid w:val="003D020F"/>
    <w:rsid w:val="008D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E64C3"/>
  <w15:docId w15:val="{E3A2FEC9-6688-8F49-B6D0-1E0230FE8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1">
    <w:name w:val="Table Grid"/>
    <w:basedOn w:val="a2"/>
    <w:rsid w:val="00287B9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1760</Words>
  <Characters>1920</Characters>
  <Application>Microsoft Office Word</Application>
  <DocSecurity>0</DocSecurity>
  <Lines>83</Lines>
  <Paragraphs>68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frog lin</cp:lastModifiedBy>
  <cp:revision>2</cp:revision>
  <dcterms:created xsi:type="dcterms:W3CDTF">2026-05-31T11:16:00Z</dcterms:created>
  <dcterms:modified xsi:type="dcterms:W3CDTF">2026-06-26T07:40:00Z</dcterms:modified>
</cp:coreProperties>
</file>