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96" w:rsidRDefault="00680E96" w:rsidP="00680E96">
      <w:pPr>
        <w:tabs>
          <w:tab w:val="center" w:pos="4680"/>
        </w:tabs>
        <w:suppressAutoHyphens/>
        <w:jc w:val="both"/>
        <w:rPr>
          <w:spacing w:val="-3"/>
        </w:rPr>
      </w:pPr>
      <w:r>
        <w:rPr>
          <w:b/>
          <w:spacing w:val="-3"/>
        </w:rPr>
        <w:tab/>
        <w:t>Undergraduate Program in Information Assurance Engineering</w:t>
      </w:r>
    </w:p>
    <w:p w:rsidR="00680E96" w:rsidRDefault="00680E96" w:rsidP="00680E96">
      <w:pPr>
        <w:pStyle w:val="BodyText"/>
        <w:jc w:val="left"/>
      </w:pPr>
    </w:p>
    <w:p w:rsidR="00680E96" w:rsidRDefault="008A27A3" w:rsidP="00680E96">
      <w:pPr>
        <w:pStyle w:val="Heading1"/>
        <w:tabs>
          <w:tab w:val="left" w:pos="0"/>
        </w:tabs>
        <w:suppressAutoHyphens/>
        <w:spacing w:before="0" w:after="0"/>
        <w:rPr>
          <w:rFonts w:cs="Times New Roman"/>
          <w:bCs w:val="0"/>
          <w:spacing w:val="-3"/>
          <w:kern w:val="0"/>
          <w:sz w:val="24"/>
          <w:szCs w:val="20"/>
          <w:u w:val="single"/>
        </w:rPr>
      </w:pPr>
      <w:r>
        <w:rPr>
          <w:rFonts w:cs="Times New Roman"/>
          <w:bCs w:val="0"/>
          <w:spacing w:val="-3"/>
          <w:kern w:val="0"/>
          <w:sz w:val="24"/>
          <w:szCs w:val="20"/>
          <w:u w:val="single"/>
        </w:rPr>
        <w:t>IA-201</w:t>
      </w:r>
      <w:r w:rsidR="00680E96">
        <w:rPr>
          <w:rFonts w:cs="Times New Roman"/>
          <w:bCs w:val="0"/>
          <w:spacing w:val="-3"/>
          <w:kern w:val="0"/>
          <w:sz w:val="24"/>
          <w:szCs w:val="20"/>
          <w:u w:val="single"/>
        </w:rPr>
        <w:t xml:space="preserve">: </w:t>
      </w:r>
      <w:r>
        <w:rPr>
          <w:rFonts w:cs="Times New Roman"/>
          <w:bCs w:val="0"/>
          <w:spacing w:val="-3"/>
          <w:kern w:val="0"/>
          <w:sz w:val="24"/>
          <w:szCs w:val="20"/>
          <w:u w:val="single"/>
        </w:rPr>
        <w:t>Introduction to Information Assurance</w:t>
      </w:r>
    </w:p>
    <w:p w:rsidR="00680E96" w:rsidRDefault="00680E96" w:rsidP="00680E96">
      <w:pPr>
        <w:pStyle w:val="BodyText"/>
        <w:jc w:val="center"/>
        <w:rPr>
          <w:rStyle w:val="Strong"/>
          <w:b w:val="0"/>
          <w:bCs w:val="0"/>
          <w:iCs/>
        </w:rPr>
      </w:pPr>
    </w:p>
    <w:p w:rsidR="000D1F7F" w:rsidRDefault="00680E96" w:rsidP="000D1F7F">
      <w:pPr>
        <w:jc w:val="center"/>
      </w:pPr>
      <w:r>
        <w:t xml:space="preserve">Lab </w:t>
      </w:r>
      <w:r w:rsidR="00C150C7">
        <w:t>6</w:t>
      </w:r>
      <w:r>
        <w:t xml:space="preserve"> – </w:t>
      </w:r>
      <w:r w:rsidR="000D1F7F">
        <w:t>Vulnerab</w:t>
      </w:r>
      <w:r w:rsidR="004A32B2">
        <w:t>ility Scanning &amp; Patching – Nessus</w:t>
      </w:r>
    </w:p>
    <w:p w:rsidR="00680E96" w:rsidRDefault="00680E96" w:rsidP="00680E96">
      <w:pPr>
        <w:pStyle w:val="BodyText"/>
        <w:jc w:val="left"/>
        <w:rPr>
          <w:b/>
          <w:u w:val="single"/>
        </w:rPr>
      </w:pPr>
      <w:r>
        <w:br/>
      </w:r>
      <w:r>
        <w:rPr>
          <w:b/>
          <w:u w:val="single"/>
        </w:rPr>
        <w:t>Lab Objective:</w:t>
      </w:r>
    </w:p>
    <w:p w:rsidR="0062793E" w:rsidRDefault="0062793E" w:rsidP="00680E96">
      <w:pPr>
        <w:pStyle w:val="BodyText"/>
        <w:jc w:val="left"/>
        <w:rPr>
          <w:b/>
          <w:u w:val="single"/>
        </w:rPr>
      </w:pPr>
    </w:p>
    <w:p w:rsidR="0062793E" w:rsidRPr="0062793E" w:rsidRDefault="0062793E" w:rsidP="00680E96">
      <w:pPr>
        <w:pStyle w:val="BodyText"/>
        <w:jc w:val="left"/>
      </w:pPr>
      <w:r>
        <w:t xml:space="preserve">The objective of this lab </w:t>
      </w:r>
      <w:r w:rsidR="000D1F7F">
        <w:t>is to introduce students to N</w:t>
      </w:r>
      <w:r w:rsidR="004A32B2">
        <w:t>essus.</w:t>
      </w:r>
      <w:r w:rsidR="00F665F1">
        <w:t xml:space="preserve">  Students will understand what </w:t>
      </w:r>
      <w:proofErr w:type="gramStart"/>
      <w:r w:rsidR="00F665F1">
        <w:t>vulnerabilities</w:t>
      </w:r>
      <w:proofErr w:type="gramEnd"/>
      <w:r w:rsidR="00F665F1">
        <w:t xml:space="preserve"> are and what risk they pose to a network.  Students will understand how to scan a host and network using Nessus to find vulnerabilities and other network information.</w:t>
      </w:r>
    </w:p>
    <w:p w:rsidR="00680E96" w:rsidRDefault="00680E96" w:rsidP="00680E96">
      <w:pPr>
        <w:rPr>
          <w:b/>
        </w:rPr>
      </w:pPr>
    </w:p>
    <w:p w:rsidR="00680E96" w:rsidRDefault="00680E96" w:rsidP="00680E96">
      <w:pPr>
        <w:pStyle w:val="BodyText"/>
        <w:jc w:val="left"/>
        <w:rPr>
          <w:b/>
          <w:u w:val="single"/>
        </w:rPr>
      </w:pPr>
      <w:r w:rsidRPr="002A03DA">
        <w:rPr>
          <w:b/>
          <w:u w:val="single"/>
        </w:rPr>
        <w:t>Laboratory Deliverable:</w:t>
      </w:r>
    </w:p>
    <w:p w:rsidR="006328BC" w:rsidRDefault="006328BC" w:rsidP="00680E96">
      <w:pPr>
        <w:pStyle w:val="BodyText"/>
        <w:jc w:val="left"/>
        <w:rPr>
          <w:b/>
          <w:u w:val="single"/>
        </w:rPr>
      </w:pPr>
    </w:p>
    <w:p w:rsidR="005203E0" w:rsidRDefault="004A32B2" w:rsidP="002309A5">
      <w:pPr>
        <w:pStyle w:val="BodyText"/>
        <w:numPr>
          <w:ilvl w:val="0"/>
          <w:numId w:val="5"/>
        </w:numPr>
        <w:jc w:val="left"/>
      </w:pPr>
      <w:r>
        <w:t>Screenshot</w:t>
      </w:r>
      <w:r w:rsidR="00C546D4">
        <w:t xml:space="preserve"> of </w:t>
      </w:r>
      <w:r w:rsidR="00697D1B">
        <w:t xml:space="preserve">vulnerabilities </w:t>
      </w:r>
      <w:r w:rsidR="000A6B85">
        <w:t>on Windows box</w:t>
      </w:r>
      <w:r w:rsidR="00C546D4">
        <w:t>.</w:t>
      </w:r>
    </w:p>
    <w:p w:rsidR="00697D1B" w:rsidRDefault="00697D1B" w:rsidP="002309A5">
      <w:pPr>
        <w:pStyle w:val="BodyText"/>
        <w:numPr>
          <w:ilvl w:val="0"/>
          <w:numId w:val="5"/>
        </w:numPr>
        <w:jc w:val="left"/>
      </w:pPr>
      <w:r>
        <w:t xml:space="preserve">Screenshot of vulnerabilities of </w:t>
      </w:r>
      <w:proofErr w:type="spellStart"/>
      <w:r>
        <w:t>Metasploitable</w:t>
      </w:r>
      <w:proofErr w:type="spellEnd"/>
      <w:r>
        <w:t xml:space="preserve"> box.</w:t>
      </w:r>
    </w:p>
    <w:p w:rsidR="009B4972" w:rsidRDefault="009B4972" w:rsidP="009B4972">
      <w:pPr>
        <w:pStyle w:val="BodyText"/>
        <w:ind w:left="720"/>
        <w:jc w:val="left"/>
      </w:pPr>
    </w:p>
    <w:p w:rsidR="00F74ECB" w:rsidRDefault="00F74ECB" w:rsidP="00F74ECB">
      <w:pPr>
        <w:pStyle w:val="BodyText"/>
        <w:jc w:val="left"/>
        <w:rPr>
          <w:b/>
          <w:u w:val="single"/>
        </w:rPr>
      </w:pPr>
      <w:r>
        <w:rPr>
          <w:b/>
          <w:u w:val="single"/>
        </w:rPr>
        <w:t>Materials:</w:t>
      </w:r>
    </w:p>
    <w:p w:rsidR="00F74ECB" w:rsidRDefault="00F74ECB" w:rsidP="00F74ECB">
      <w:pPr>
        <w:pStyle w:val="BodyText"/>
        <w:jc w:val="left"/>
      </w:pPr>
    </w:p>
    <w:p w:rsidR="0014429A" w:rsidRDefault="00CA718E" w:rsidP="004A32B2">
      <w:pPr>
        <w:pStyle w:val="BodyText"/>
        <w:numPr>
          <w:ilvl w:val="0"/>
          <w:numId w:val="8"/>
        </w:numPr>
        <w:jc w:val="left"/>
      </w:pPr>
      <w:r>
        <w:t>Windows Virtual Machine</w:t>
      </w:r>
    </w:p>
    <w:p w:rsidR="001E03C3" w:rsidRPr="00F74ECB" w:rsidRDefault="001E03C3" w:rsidP="004A32B2">
      <w:pPr>
        <w:pStyle w:val="BodyText"/>
        <w:numPr>
          <w:ilvl w:val="0"/>
          <w:numId w:val="8"/>
        </w:numPr>
        <w:jc w:val="left"/>
      </w:pPr>
      <w:proofErr w:type="spellStart"/>
      <w:r>
        <w:t>Metasploitable</w:t>
      </w:r>
      <w:proofErr w:type="spellEnd"/>
      <w:r>
        <w:t xml:space="preserve"> Virtual Machine</w:t>
      </w:r>
    </w:p>
    <w:p w:rsidR="00680E96" w:rsidRPr="00731827" w:rsidRDefault="00680E96" w:rsidP="00680E96">
      <w:pPr>
        <w:rPr>
          <w:b/>
        </w:rPr>
      </w:pPr>
    </w:p>
    <w:p w:rsidR="006328BC" w:rsidRDefault="00680E96" w:rsidP="00680E96">
      <w:pPr>
        <w:rPr>
          <w:b/>
          <w:u w:val="single"/>
        </w:rPr>
      </w:pPr>
      <w:r w:rsidRPr="00731827">
        <w:rPr>
          <w:b/>
          <w:u w:val="single"/>
        </w:rPr>
        <w:t>Instructions:</w:t>
      </w:r>
    </w:p>
    <w:p w:rsidR="00D43CB6" w:rsidRDefault="00D43CB6" w:rsidP="00680E96">
      <w:pPr>
        <w:rPr>
          <w:b/>
          <w:u w:val="single"/>
        </w:rPr>
      </w:pPr>
    </w:p>
    <w:p w:rsidR="001A5E94" w:rsidRDefault="004B0EC5" w:rsidP="009F3573">
      <w:pPr>
        <w:pStyle w:val="ListParagraph"/>
        <w:numPr>
          <w:ilvl w:val="0"/>
          <w:numId w:val="11"/>
        </w:numPr>
      </w:pPr>
      <w:r>
        <w:t>On the Windows box, g</w:t>
      </w:r>
      <w:r w:rsidR="009F3573">
        <w:t xml:space="preserve">o to </w:t>
      </w:r>
      <w:hyperlink r:id="rId7" w:history="1">
        <w:r w:rsidR="00054657" w:rsidRPr="00C23B8C">
          <w:rPr>
            <w:rStyle w:val="Hyperlink"/>
          </w:rPr>
          <w:t>http://www.tenable.com/products/nessus/select-your-operating-system</w:t>
        </w:r>
      </w:hyperlink>
      <w:r w:rsidR="009F3573">
        <w:t xml:space="preserve"> and download</w:t>
      </w:r>
      <w:r w:rsidR="00516B6B">
        <w:t xml:space="preserve"> the appropriate file for</w:t>
      </w:r>
      <w:r>
        <w:t xml:space="preserve"> the Windows operating system</w:t>
      </w:r>
      <w:r w:rsidR="00516B6B">
        <w:t>.</w:t>
      </w:r>
    </w:p>
    <w:p w:rsidR="001A5E94" w:rsidRDefault="001A5E94" w:rsidP="001A5E94">
      <w:pPr>
        <w:pStyle w:val="ListParagraph"/>
      </w:pPr>
    </w:p>
    <w:p w:rsidR="004A32B2" w:rsidRDefault="001A5E94" w:rsidP="001A5E94">
      <w:pPr>
        <w:pStyle w:val="ListParagraph"/>
        <w:numPr>
          <w:ilvl w:val="0"/>
          <w:numId w:val="11"/>
        </w:numPr>
      </w:pPr>
      <w:r>
        <w:t xml:space="preserve">Go to </w:t>
      </w:r>
      <w:hyperlink r:id="rId8" w:history="1">
        <w:r>
          <w:rPr>
            <w:rStyle w:val="Hyperlink"/>
          </w:rPr>
          <w:t>http://www.tenable.com/products/nessus-home</w:t>
        </w:r>
      </w:hyperlink>
      <w:r>
        <w:t xml:space="preserve"> and register a home account for your Nessus.  You will need the registration code that is sent to your e-mail.</w:t>
      </w:r>
    </w:p>
    <w:p w:rsidR="001A5E94" w:rsidRDefault="001A5E94" w:rsidP="001A5E94">
      <w:pPr>
        <w:pStyle w:val="ListParagraph"/>
      </w:pPr>
    </w:p>
    <w:p w:rsidR="001A5E94" w:rsidRDefault="001A5E94" w:rsidP="001A5E94">
      <w:pPr>
        <w:pStyle w:val="ListParagraph"/>
        <w:numPr>
          <w:ilvl w:val="0"/>
          <w:numId w:val="11"/>
        </w:numPr>
      </w:pPr>
      <w:r>
        <w:t xml:space="preserve">Install Nessus.  After Nessus is installed, go to your web browser and </w:t>
      </w:r>
      <w:r w:rsidR="00B1656F">
        <w:t>go to your</w:t>
      </w:r>
      <w:r>
        <w:t xml:space="preserve"> Nessus web page.</w:t>
      </w:r>
      <w:r w:rsidR="00B1656F">
        <w:t xml:space="preserve">  If it doesn’t open automatically, enter into the URL </w:t>
      </w:r>
      <w:hyperlink r:id="rId9" w:history="1">
        <w:r w:rsidR="004A363C" w:rsidRPr="0008310E">
          <w:rPr>
            <w:rStyle w:val="Hyperlink"/>
          </w:rPr>
          <w:t>https://localhost:8834/</w:t>
        </w:r>
      </w:hyperlink>
      <w:r w:rsidR="004A363C">
        <w:t xml:space="preserve"> </w:t>
      </w:r>
      <w:r w:rsidR="00B1656F">
        <w:t>.</w:t>
      </w:r>
    </w:p>
    <w:p w:rsidR="00B1656F" w:rsidRDefault="00B1656F" w:rsidP="00B1656F">
      <w:pPr>
        <w:pStyle w:val="ListParagraph"/>
      </w:pPr>
    </w:p>
    <w:p w:rsidR="00B1656F" w:rsidRDefault="00B1656F" w:rsidP="001A5E94">
      <w:pPr>
        <w:pStyle w:val="ListParagraph"/>
        <w:numPr>
          <w:ilvl w:val="0"/>
          <w:numId w:val="11"/>
        </w:numPr>
      </w:pPr>
      <w:r>
        <w:t>Create a user for Nessus.</w:t>
      </w:r>
    </w:p>
    <w:p w:rsidR="00B1656F" w:rsidRDefault="00B1656F" w:rsidP="00B1656F">
      <w:pPr>
        <w:pStyle w:val="ListParagraph"/>
      </w:pPr>
    </w:p>
    <w:p w:rsidR="00B1656F" w:rsidRDefault="00B1656F" w:rsidP="001A5E94">
      <w:pPr>
        <w:pStyle w:val="ListParagraph"/>
        <w:numPr>
          <w:ilvl w:val="0"/>
          <w:numId w:val="11"/>
        </w:numPr>
      </w:pPr>
      <w:r>
        <w:t>Copy the activation code Tenable sent you and enter it into the form when it asks you.</w:t>
      </w:r>
    </w:p>
    <w:p w:rsidR="00B1656F" w:rsidRDefault="00B1656F" w:rsidP="00F665F1">
      <w:pPr>
        <w:ind w:left="360"/>
      </w:pPr>
    </w:p>
    <w:p w:rsidR="00B1656F" w:rsidRDefault="00B1656F" w:rsidP="001A5E94">
      <w:pPr>
        <w:pStyle w:val="ListParagraph"/>
        <w:numPr>
          <w:ilvl w:val="0"/>
          <w:numId w:val="11"/>
        </w:numPr>
      </w:pPr>
      <w:r>
        <w:t>Click “Download Plugins”.  It will take a moment for the plugins to download.</w:t>
      </w:r>
    </w:p>
    <w:p w:rsidR="00FA57AA" w:rsidRDefault="00FA57AA" w:rsidP="00FA57AA">
      <w:pPr>
        <w:pStyle w:val="ListParagraph"/>
      </w:pPr>
    </w:p>
    <w:p w:rsidR="00FA57AA" w:rsidRDefault="00FA57AA" w:rsidP="001A5E94">
      <w:pPr>
        <w:pStyle w:val="ListParagraph"/>
        <w:numPr>
          <w:ilvl w:val="0"/>
          <w:numId w:val="11"/>
        </w:numPr>
      </w:pPr>
      <w:r>
        <w:t>Login to the Nessus web portal with the credentials you created earlier.</w:t>
      </w:r>
    </w:p>
    <w:p w:rsidR="00F665F1" w:rsidRDefault="00F665F1" w:rsidP="00F665F1">
      <w:pPr>
        <w:pStyle w:val="ListParagraph"/>
      </w:pPr>
    </w:p>
    <w:p w:rsidR="00F665F1" w:rsidRDefault="00F665F1" w:rsidP="00F665F1">
      <w:pPr>
        <w:pStyle w:val="ListParagraph"/>
      </w:pPr>
      <w:r>
        <w:t xml:space="preserve">Nessus is a network vulnerability scanner that searches for known exploits on hosts.  It will compile scan results that allows an analyst to properly assess </w:t>
      </w:r>
      <w:r w:rsidR="00CE271E">
        <w:t xml:space="preserve">weaknesses in a </w:t>
      </w:r>
      <w:r w:rsidR="00CE271E">
        <w:lastRenderedPageBreak/>
        <w:t>network.</w:t>
      </w:r>
      <w:r w:rsidR="002C121C">
        <w:t xml:space="preserve">  Nessus keeps up to date on current exploits and vulnerabilities that allow for constant </w:t>
      </w:r>
      <w:r w:rsidR="00E6774C">
        <w:t xml:space="preserve">current </w:t>
      </w:r>
      <w:r w:rsidR="002C121C">
        <w:t>network monitoring.</w:t>
      </w:r>
    </w:p>
    <w:p w:rsidR="00FA57AA" w:rsidRDefault="00FA57AA" w:rsidP="00FA57AA">
      <w:pPr>
        <w:pStyle w:val="ListParagraph"/>
      </w:pPr>
    </w:p>
    <w:p w:rsidR="00FA57AA" w:rsidRDefault="00FA57AA" w:rsidP="001A5E94">
      <w:pPr>
        <w:pStyle w:val="ListParagraph"/>
        <w:numPr>
          <w:ilvl w:val="0"/>
          <w:numId w:val="11"/>
        </w:numPr>
      </w:pPr>
      <w:r>
        <w:t>Click on “Scan Queue” and then “New Scan”.</w:t>
      </w:r>
    </w:p>
    <w:p w:rsidR="00FA57AA" w:rsidRDefault="00FA57AA" w:rsidP="00FA57AA">
      <w:pPr>
        <w:pStyle w:val="ListParagraph"/>
      </w:pPr>
    </w:p>
    <w:p w:rsidR="00FA57AA" w:rsidRDefault="00FA57AA" w:rsidP="001A5E94">
      <w:pPr>
        <w:pStyle w:val="ListParagraph"/>
        <w:numPr>
          <w:ilvl w:val="0"/>
          <w:numId w:val="11"/>
        </w:numPr>
      </w:pPr>
      <w:r>
        <w:t>In the Name field, enter your name.  Leave the Type field as “Ru</w:t>
      </w:r>
      <w:r w:rsidR="005F7D66">
        <w:t>n Now”</w:t>
      </w:r>
      <w:r>
        <w:t>.  Add “127.0.0.1” to the Scan Targets field.</w:t>
      </w:r>
    </w:p>
    <w:p w:rsidR="00FA57AA" w:rsidRDefault="00FA57AA" w:rsidP="00FA57AA">
      <w:pPr>
        <w:pStyle w:val="ListParagraph"/>
      </w:pPr>
    </w:p>
    <w:p w:rsidR="00FA57AA" w:rsidRDefault="00FA57AA" w:rsidP="001A5E94">
      <w:pPr>
        <w:pStyle w:val="ListParagraph"/>
        <w:numPr>
          <w:ilvl w:val="0"/>
          <w:numId w:val="11"/>
        </w:numPr>
      </w:pPr>
      <w:r>
        <w:t>Click “Run Scan” now.</w:t>
      </w:r>
      <w:r w:rsidR="00C65364">
        <w:t xml:space="preserve">  This will take a while as it is scanning your whole system </w:t>
      </w:r>
      <w:r w:rsidR="005F7D66">
        <w:t xml:space="preserve">(the Windows box) </w:t>
      </w:r>
      <w:r w:rsidR="00C65364">
        <w:t>for many different possible vulnerabilities.</w:t>
      </w:r>
    </w:p>
    <w:p w:rsidR="00C546D4" w:rsidRDefault="00C546D4" w:rsidP="00C546D4">
      <w:pPr>
        <w:pStyle w:val="ListParagraph"/>
      </w:pPr>
    </w:p>
    <w:p w:rsidR="00C546D4" w:rsidRDefault="00C546D4" w:rsidP="001A5E94">
      <w:pPr>
        <w:pStyle w:val="ListParagraph"/>
        <w:numPr>
          <w:ilvl w:val="0"/>
          <w:numId w:val="11"/>
        </w:numPr>
      </w:pPr>
      <w:r>
        <w:t>Go to the “Results” page and click on the scan.</w:t>
      </w:r>
    </w:p>
    <w:p w:rsidR="00C546D4" w:rsidRDefault="00C546D4" w:rsidP="00C546D4">
      <w:pPr>
        <w:pStyle w:val="ListParagraph"/>
      </w:pPr>
    </w:p>
    <w:p w:rsidR="00C546D4" w:rsidRDefault="00C546D4" w:rsidP="001A5E94">
      <w:pPr>
        <w:pStyle w:val="ListParagraph"/>
        <w:numPr>
          <w:ilvl w:val="0"/>
          <w:numId w:val="11"/>
        </w:numPr>
      </w:pPr>
      <w:r>
        <w:t>Click on the host “127.0.0.1”.</w:t>
      </w:r>
    </w:p>
    <w:p w:rsidR="00C546D4" w:rsidRDefault="00C546D4" w:rsidP="00C546D4">
      <w:pPr>
        <w:pStyle w:val="ListParagraph"/>
      </w:pPr>
    </w:p>
    <w:p w:rsidR="00C546D4" w:rsidRDefault="00C546D4" w:rsidP="00C546D4">
      <w:pPr>
        <w:pStyle w:val="ListParagraph"/>
      </w:pPr>
      <w:r>
        <w:t>Take a screenshot</w:t>
      </w:r>
      <w:r w:rsidR="00191FE9">
        <w:t xml:space="preserve"> once the full scan is complete</w:t>
      </w:r>
      <w:r>
        <w:t>.</w:t>
      </w:r>
    </w:p>
    <w:p w:rsidR="002E32ED" w:rsidRDefault="002E32ED" w:rsidP="00C546D4">
      <w:pPr>
        <w:pStyle w:val="ListParagraph"/>
      </w:pPr>
    </w:p>
    <w:p w:rsidR="002E32ED" w:rsidRDefault="002E32ED" w:rsidP="00C546D4">
      <w:pPr>
        <w:pStyle w:val="ListParagraph"/>
      </w:pPr>
      <w:r>
        <w:t>What Nessus is doing is performing many tests on your local host computer.  It is assessing its services and looking for vulnerabilities.</w:t>
      </w:r>
    </w:p>
    <w:p w:rsidR="00C546D4" w:rsidRDefault="00C546D4" w:rsidP="00C546D4">
      <w:pPr>
        <w:pStyle w:val="ListParagraph"/>
      </w:pPr>
    </w:p>
    <w:p w:rsidR="00C546D4" w:rsidRDefault="00C546D4" w:rsidP="00C546D4">
      <w:pPr>
        <w:pStyle w:val="ListParagraph"/>
        <w:numPr>
          <w:ilvl w:val="0"/>
          <w:numId w:val="11"/>
        </w:numPr>
      </w:pPr>
      <w:r>
        <w:t xml:space="preserve">Click </w:t>
      </w:r>
      <w:r w:rsidR="004C5A71">
        <w:t>the “</w:t>
      </w:r>
      <w:proofErr w:type="spellStart"/>
      <w:r w:rsidR="004C5A71">
        <w:t>Netstat</w:t>
      </w:r>
      <w:proofErr w:type="spellEnd"/>
      <w:r w:rsidR="004C5A71">
        <w:t xml:space="preserve"> </w:t>
      </w:r>
      <w:proofErr w:type="spellStart"/>
      <w:r w:rsidR="004C5A71">
        <w:t>portscanner</w:t>
      </w:r>
      <w:proofErr w:type="spellEnd"/>
      <w:r w:rsidR="004C5A71">
        <w:t>” and examine the ports opened on your computer.</w:t>
      </w:r>
    </w:p>
    <w:p w:rsidR="004C5A71" w:rsidRDefault="004C5A71" w:rsidP="004C5A71">
      <w:pPr>
        <w:pStyle w:val="ListParagraph"/>
      </w:pPr>
    </w:p>
    <w:p w:rsidR="004C5A71" w:rsidRDefault="004C5A71" w:rsidP="004C5A71">
      <w:pPr>
        <w:pStyle w:val="ListParagraph"/>
        <w:numPr>
          <w:ilvl w:val="0"/>
          <w:numId w:val="11"/>
        </w:numPr>
      </w:pPr>
      <w:r>
        <w:t>Click the “Service Detection” and examine the services on your computer.</w:t>
      </w:r>
    </w:p>
    <w:p w:rsidR="001E03C3" w:rsidRDefault="001E03C3" w:rsidP="001E03C3">
      <w:pPr>
        <w:pStyle w:val="ListParagraph"/>
      </w:pPr>
    </w:p>
    <w:p w:rsidR="001E03C3" w:rsidRDefault="001E03C3" w:rsidP="004C5A71">
      <w:pPr>
        <w:pStyle w:val="ListParagraph"/>
        <w:numPr>
          <w:ilvl w:val="0"/>
          <w:numId w:val="11"/>
        </w:numPr>
      </w:pPr>
      <w:r>
        <w:t xml:space="preserve">Startup the </w:t>
      </w:r>
      <w:proofErr w:type="spellStart"/>
      <w:r>
        <w:t>Metasploitable</w:t>
      </w:r>
      <w:proofErr w:type="spellEnd"/>
      <w:r>
        <w:t xml:space="preserve"> VM and login.</w:t>
      </w:r>
    </w:p>
    <w:p w:rsidR="001E03C3" w:rsidRDefault="001E03C3" w:rsidP="001E03C3">
      <w:pPr>
        <w:pStyle w:val="ListParagraph"/>
      </w:pPr>
    </w:p>
    <w:p w:rsidR="001E03C3" w:rsidRDefault="001E03C3" w:rsidP="004C5A71">
      <w:pPr>
        <w:pStyle w:val="ListParagraph"/>
        <w:numPr>
          <w:ilvl w:val="0"/>
          <w:numId w:val="11"/>
        </w:numPr>
      </w:pPr>
      <w:r>
        <w:t xml:space="preserve">Run another scan with </w:t>
      </w:r>
      <w:r w:rsidR="00E94910">
        <w:t xml:space="preserve">the name set to your name and append </w:t>
      </w:r>
      <w:proofErr w:type="spellStart"/>
      <w:r w:rsidR="00E94910">
        <w:t>Metasploitable</w:t>
      </w:r>
      <w:proofErr w:type="spellEnd"/>
      <w:r w:rsidR="00E94910">
        <w:t xml:space="preserve">, set </w:t>
      </w:r>
      <w:r>
        <w:t xml:space="preserve">the policy field set to “External Network Scan” and set the Scan Targets field to the IP address of the </w:t>
      </w:r>
      <w:proofErr w:type="spellStart"/>
      <w:r>
        <w:t>Metasploitable</w:t>
      </w:r>
      <w:proofErr w:type="spellEnd"/>
      <w:r>
        <w:t xml:space="preserve"> VM</w:t>
      </w:r>
      <w:r w:rsidR="00054657">
        <w:t xml:space="preserve"> (</w:t>
      </w:r>
      <w:r w:rsidR="00054657" w:rsidRPr="00B80A24">
        <w:rPr>
          <w:b/>
          <w:highlight w:val="yellow"/>
        </w:rPr>
        <w:t>192.168.107.129</w:t>
      </w:r>
      <w:r w:rsidR="00054657">
        <w:t>)</w:t>
      </w:r>
      <w:r>
        <w:t>.</w:t>
      </w:r>
      <w:r w:rsidR="00BF4636">
        <w:t xml:space="preserve">  Run the scan.</w:t>
      </w:r>
      <w:r w:rsidR="00054657">
        <w:t xml:space="preserve"> </w:t>
      </w:r>
    </w:p>
    <w:p w:rsidR="008A2BFA" w:rsidRDefault="008A2BFA" w:rsidP="008A2BFA">
      <w:pPr>
        <w:pStyle w:val="ListParagraph"/>
      </w:pPr>
    </w:p>
    <w:p w:rsidR="008A2BFA" w:rsidRDefault="008A2BFA" w:rsidP="004C5A71">
      <w:pPr>
        <w:pStyle w:val="ListParagraph"/>
        <w:numPr>
          <w:ilvl w:val="0"/>
          <w:numId w:val="11"/>
        </w:numPr>
      </w:pPr>
      <w:r>
        <w:t xml:space="preserve">Go to the “Results” page and click on the </w:t>
      </w:r>
      <w:proofErr w:type="spellStart"/>
      <w:r>
        <w:t>Metasploitable</w:t>
      </w:r>
      <w:proofErr w:type="spellEnd"/>
      <w:r>
        <w:t xml:space="preserve"> scan.</w:t>
      </w:r>
    </w:p>
    <w:p w:rsidR="008A2BFA" w:rsidRDefault="008A2BFA" w:rsidP="008A2BFA">
      <w:pPr>
        <w:pStyle w:val="ListParagraph"/>
      </w:pPr>
    </w:p>
    <w:p w:rsidR="008A2BFA" w:rsidRDefault="008A2BFA" w:rsidP="004C5A71">
      <w:pPr>
        <w:pStyle w:val="ListParagraph"/>
        <w:numPr>
          <w:ilvl w:val="0"/>
          <w:numId w:val="11"/>
        </w:numPr>
      </w:pPr>
      <w:r>
        <w:t>Click the host.</w:t>
      </w:r>
    </w:p>
    <w:p w:rsidR="008A2BFA" w:rsidRDefault="008A2BFA" w:rsidP="008A2BFA">
      <w:pPr>
        <w:pStyle w:val="ListParagraph"/>
      </w:pPr>
    </w:p>
    <w:p w:rsidR="008A2BFA" w:rsidRDefault="008A2BFA" w:rsidP="008A2BFA">
      <w:pPr>
        <w:pStyle w:val="ListParagraph"/>
      </w:pPr>
      <w:r>
        <w:t>Take a snapshot of the vulnerabilities once the scan is complete.</w:t>
      </w:r>
    </w:p>
    <w:p w:rsidR="000C6361" w:rsidRDefault="000C6361" w:rsidP="008A2BFA">
      <w:pPr>
        <w:pStyle w:val="ListParagraph"/>
      </w:pPr>
    </w:p>
    <w:p w:rsidR="000C6361" w:rsidRDefault="000C6361" w:rsidP="000C6361">
      <w:pPr>
        <w:pStyle w:val="ListParagraph"/>
        <w:numPr>
          <w:ilvl w:val="0"/>
          <w:numId w:val="11"/>
        </w:numPr>
      </w:pPr>
      <w:r>
        <w:t>Click the “</w:t>
      </w:r>
      <w:proofErr w:type="spellStart"/>
      <w:r>
        <w:t>Netstat</w:t>
      </w:r>
      <w:proofErr w:type="spellEnd"/>
      <w:r>
        <w:t xml:space="preserve"> </w:t>
      </w:r>
      <w:proofErr w:type="spellStart"/>
      <w:r>
        <w:t>portscanner</w:t>
      </w:r>
      <w:proofErr w:type="spellEnd"/>
      <w:r>
        <w:t xml:space="preserve">” and examine the ports opened on </w:t>
      </w:r>
      <w:proofErr w:type="spellStart"/>
      <w:r>
        <w:t>Metasploitable</w:t>
      </w:r>
      <w:proofErr w:type="spellEnd"/>
      <w:r>
        <w:t>.</w:t>
      </w:r>
    </w:p>
    <w:p w:rsidR="005F4983" w:rsidRDefault="005F4983" w:rsidP="005F4983">
      <w:pPr>
        <w:pStyle w:val="ListParagraph"/>
      </w:pPr>
    </w:p>
    <w:p w:rsidR="005F4983" w:rsidRDefault="005F4983" w:rsidP="005F4983">
      <w:pPr>
        <w:pStyle w:val="ListParagraph"/>
      </w:pPr>
      <w:r>
        <w:t>This shows the ports that are open on the host.</w:t>
      </w:r>
    </w:p>
    <w:p w:rsidR="000C6361" w:rsidRDefault="000C6361" w:rsidP="000C6361"/>
    <w:p w:rsidR="000C6361" w:rsidRDefault="000C6361" w:rsidP="000C6361">
      <w:pPr>
        <w:pStyle w:val="ListParagraph"/>
        <w:numPr>
          <w:ilvl w:val="0"/>
          <w:numId w:val="11"/>
        </w:numPr>
      </w:pPr>
      <w:r>
        <w:t xml:space="preserve">Click the “Service Detection” and examine the services on </w:t>
      </w:r>
      <w:proofErr w:type="spellStart"/>
      <w:r>
        <w:t>Metasploitable</w:t>
      </w:r>
      <w:proofErr w:type="spellEnd"/>
      <w:r>
        <w:t>.</w:t>
      </w:r>
    </w:p>
    <w:p w:rsidR="001D2D5A" w:rsidRDefault="001D2D5A" w:rsidP="001D2D5A">
      <w:pPr>
        <w:pStyle w:val="ListParagraph"/>
      </w:pPr>
    </w:p>
    <w:p w:rsidR="001D2D5A" w:rsidRDefault="001D2D5A" w:rsidP="000C6361">
      <w:pPr>
        <w:pStyle w:val="ListParagraph"/>
        <w:numPr>
          <w:ilvl w:val="0"/>
          <w:numId w:val="11"/>
        </w:numPr>
      </w:pPr>
      <w:r>
        <w:lastRenderedPageBreak/>
        <w:t>Click the “</w:t>
      </w:r>
      <w:proofErr w:type="spellStart"/>
      <w:r>
        <w:t>TWiki</w:t>
      </w:r>
      <w:proofErr w:type="spellEnd"/>
      <w:r>
        <w:t xml:space="preserve"> rev Parameter Arbitrary Command Execution” vulnerability.  Examine the synopsis, description, and solution.</w:t>
      </w:r>
    </w:p>
    <w:p w:rsidR="00362A43" w:rsidRDefault="00362A43" w:rsidP="00362A43">
      <w:pPr>
        <w:pStyle w:val="ListParagraph"/>
      </w:pPr>
    </w:p>
    <w:p w:rsidR="00362A43" w:rsidRDefault="00362A43" w:rsidP="00362A43">
      <w:pPr>
        <w:pStyle w:val="ListParagraph"/>
      </w:pPr>
      <w:r>
        <w:t xml:space="preserve">This is an exploit that exists on the web server.  The web server is running a web service called </w:t>
      </w:r>
      <w:proofErr w:type="spellStart"/>
      <w:r>
        <w:t>TWiki</w:t>
      </w:r>
      <w:proofErr w:type="spellEnd"/>
      <w:r>
        <w:t xml:space="preserve"> which has a command execution vulnerability.  What this means is that an attacker could execute commands on the server without permission.</w:t>
      </w:r>
    </w:p>
    <w:p w:rsidR="000C6361" w:rsidRDefault="000C6361" w:rsidP="000C6361">
      <w:pPr>
        <w:pStyle w:val="ListParagraph"/>
      </w:pPr>
    </w:p>
    <w:p w:rsidR="000C6361" w:rsidRDefault="000C6361" w:rsidP="000C6361">
      <w:pPr>
        <w:pStyle w:val="ListParagraph"/>
        <w:numPr>
          <w:ilvl w:val="0"/>
          <w:numId w:val="11"/>
        </w:numPr>
      </w:pPr>
      <w:r>
        <w:t>Click on a critical vulnerability and examine the issue.</w:t>
      </w:r>
    </w:p>
    <w:p w:rsidR="00D01008" w:rsidRDefault="00D01008" w:rsidP="00D01008">
      <w:pPr>
        <w:pStyle w:val="ListParagraph"/>
      </w:pPr>
    </w:p>
    <w:p w:rsidR="002253BC" w:rsidRDefault="00D01008" w:rsidP="002253BC">
      <w:pPr>
        <w:pStyle w:val="ListParagraph"/>
      </w:pPr>
      <w:r>
        <w:t>On large scale networks, Nessus is run on a periodic basis making sure that all services are up to date and no know vulnerabilities exist.</w:t>
      </w:r>
      <w:r w:rsidR="00F72738">
        <w:t xml:space="preserve">  These reports make hardening servers and services much easier by compiling what the issues are and what the solutions are to fix them.</w:t>
      </w:r>
    </w:p>
    <w:p w:rsidR="004A32B2" w:rsidRDefault="004A32B2" w:rsidP="004A32B2">
      <w:pPr>
        <w:pStyle w:val="ListParagraph"/>
      </w:pPr>
    </w:p>
    <w:p w:rsidR="00101D7A" w:rsidRDefault="00101D7A" w:rsidP="004A32B2">
      <w:pPr>
        <w:pStyle w:val="ListParagraph"/>
      </w:pPr>
      <w:r>
        <w:t>==END==</w:t>
      </w:r>
    </w:p>
    <w:p w:rsidR="006328BC" w:rsidRDefault="006328BC" w:rsidP="00680E96">
      <w:pPr>
        <w:rPr>
          <w:b/>
          <w:u w:val="single"/>
        </w:rPr>
      </w:pPr>
    </w:p>
    <w:p w:rsidR="007C65BA" w:rsidRDefault="009B0BBD" w:rsidP="007C65BA">
      <w:r>
        <w:rPr>
          <w:b/>
          <w:u w:val="single"/>
        </w:rPr>
        <w:t>Questions:</w:t>
      </w:r>
    </w:p>
    <w:p w:rsidR="007C65BA" w:rsidRDefault="007C65BA" w:rsidP="007C65BA"/>
    <w:p w:rsidR="007C65BA" w:rsidRDefault="007C65BA" w:rsidP="007C65BA">
      <w:pPr>
        <w:pStyle w:val="ListParagraph"/>
        <w:numPr>
          <w:ilvl w:val="0"/>
          <w:numId w:val="12"/>
        </w:numPr>
      </w:pPr>
      <w:r>
        <w:t>What is Nessus?</w:t>
      </w:r>
      <w:r w:rsidR="00054657">
        <w:t xml:space="preserve"> </w:t>
      </w:r>
      <w:r w:rsidR="00054657">
        <w:rPr>
          <w:b/>
        </w:rPr>
        <w:t xml:space="preserve"> A n</w:t>
      </w:r>
      <w:r w:rsidR="00054657" w:rsidRPr="00054657">
        <w:rPr>
          <w:b/>
        </w:rPr>
        <w:t>etwork vulnerability scanner that searches for known exploits on hosts.</w:t>
      </w:r>
    </w:p>
    <w:p w:rsidR="007C65BA" w:rsidRDefault="007C65BA" w:rsidP="007C65BA">
      <w:pPr>
        <w:pStyle w:val="ListParagraph"/>
      </w:pPr>
    </w:p>
    <w:p w:rsidR="003119DE" w:rsidRDefault="007C65BA" w:rsidP="0014597A">
      <w:pPr>
        <w:pStyle w:val="ListParagraph"/>
        <w:numPr>
          <w:ilvl w:val="0"/>
          <w:numId w:val="12"/>
        </w:numPr>
      </w:pPr>
      <w:r>
        <w:t>Why is a tool like Nessus important?</w:t>
      </w:r>
      <w:r w:rsidR="00054657">
        <w:t xml:space="preserve"> </w:t>
      </w:r>
      <w:r w:rsidR="00054657">
        <w:rPr>
          <w:b/>
        </w:rPr>
        <w:t>It allows for constant current network monitoring</w:t>
      </w:r>
    </w:p>
    <w:p w:rsidR="003119DE" w:rsidRDefault="003119DE" w:rsidP="003119DE">
      <w:pPr>
        <w:pStyle w:val="ListParagraph"/>
      </w:pPr>
    </w:p>
    <w:p w:rsidR="003119DE" w:rsidRDefault="003119DE" w:rsidP="0014597A">
      <w:pPr>
        <w:pStyle w:val="ListParagraph"/>
        <w:numPr>
          <w:ilvl w:val="0"/>
          <w:numId w:val="12"/>
        </w:numPr>
      </w:pPr>
      <w:r>
        <w:t xml:space="preserve">How many vulnerabilities did </w:t>
      </w:r>
      <w:r w:rsidR="004340C3">
        <w:t>Windows</w:t>
      </w:r>
      <w:r>
        <w:t xml:space="preserve"> have?</w:t>
      </w:r>
      <w:r w:rsidR="00054657">
        <w:t xml:space="preserve"> </w:t>
      </w:r>
      <w:r w:rsidR="008463D2">
        <w:rPr>
          <w:b/>
        </w:rPr>
        <w:t>35</w:t>
      </w:r>
    </w:p>
    <w:p w:rsidR="003119DE" w:rsidRDefault="003119DE" w:rsidP="003119DE">
      <w:pPr>
        <w:pStyle w:val="ListParagraph"/>
      </w:pPr>
    </w:p>
    <w:p w:rsidR="003119DE" w:rsidRDefault="003119DE" w:rsidP="0014597A">
      <w:pPr>
        <w:pStyle w:val="ListParagraph"/>
        <w:numPr>
          <w:ilvl w:val="0"/>
          <w:numId w:val="12"/>
        </w:numPr>
      </w:pPr>
      <w:r>
        <w:t xml:space="preserve">How many vulnerabilities did </w:t>
      </w:r>
      <w:proofErr w:type="spellStart"/>
      <w:r>
        <w:t>Metasploitable</w:t>
      </w:r>
      <w:proofErr w:type="spellEnd"/>
      <w:r>
        <w:t xml:space="preserve"> have?</w:t>
      </w:r>
      <w:r w:rsidR="00054657">
        <w:t xml:space="preserve"> </w:t>
      </w:r>
      <w:r w:rsidR="00FC2343">
        <w:rPr>
          <w:b/>
        </w:rPr>
        <w:t>0</w:t>
      </w:r>
    </w:p>
    <w:p w:rsidR="003119DE" w:rsidRDefault="003119DE" w:rsidP="003119DE">
      <w:pPr>
        <w:pStyle w:val="ListParagraph"/>
      </w:pPr>
    </w:p>
    <w:p w:rsidR="003119DE" w:rsidRDefault="003119DE" w:rsidP="0014597A">
      <w:pPr>
        <w:pStyle w:val="ListParagraph"/>
        <w:numPr>
          <w:ilvl w:val="0"/>
          <w:numId w:val="12"/>
        </w:numPr>
      </w:pPr>
      <w:r>
        <w:t xml:space="preserve">What critical leveled vulnerabilities are there on the </w:t>
      </w:r>
      <w:proofErr w:type="spellStart"/>
      <w:r>
        <w:t>Metasploitable</w:t>
      </w:r>
      <w:proofErr w:type="spellEnd"/>
      <w:r>
        <w:t xml:space="preserve"> box?</w:t>
      </w:r>
      <w:r w:rsidR="00054657">
        <w:t xml:space="preserve"> </w:t>
      </w:r>
      <w:r w:rsidR="00FC2343">
        <w:rPr>
          <w:b/>
        </w:rPr>
        <w:t>0</w:t>
      </w:r>
    </w:p>
    <w:p w:rsidR="003119DE" w:rsidRDefault="003119DE" w:rsidP="003119DE">
      <w:pPr>
        <w:pStyle w:val="ListParagraph"/>
      </w:pPr>
    </w:p>
    <w:p w:rsidR="0018371F" w:rsidRDefault="003119DE" w:rsidP="0014597A">
      <w:pPr>
        <w:pStyle w:val="ListParagraph"/>
        <w:numPr>
          <w:ilvl w:val="0"/>
          <w:numId w:val="12"/>
        </w:numPr>
      </w:pPr>
      <w:r>
        <w:t xml:space="preserve">What is the solution to fix </w:t>
      </w:r>
      <w:r w:rsidR="000D7A99">
        <w:t xml:space="preserve">each of </w:t>
      </w:r>
      <w:r>
        <w:t>the critical lev</w:t>
      </w:r>
      <w:r w:rsidR="000D7A99">
        <w:t>eled vulnerabilities</w:t>
      </w:r>
      <w:r>
        <w:t>?</w:t>
      </w:r>
      <w:r w:rsidR="00FC2343">
        <w:t xml:space="preserve"> </w:t>
      </w:r>
      <w:r w:rsidR="00FC2343">
        <w:rPr>
          <w:b/>
        </w:rPr>
        <w:t>NA</w:t>
      </w:r>
    </w:p>
    <w:p w:rsidR="0018371F" w:rsidRDefault="0018371F" w:rsidP="0018371F">
      <w:pPr>
        <w:pStyle w:val="ListParagraph"/>
      </w:pPr>
    </w:p>
    <w:p w:rsidR="00D43CB6" w:rsidRPr="00346882" w:rsidRDefault="0018371F" w:rsidP="00F665F1">
      <w:pPr>
        <w:pStyle w:val="ListParagraph"/>
        <w:numPr>
          <w:ilvl w:val="0"/>
          <w:numId w:val="12"/>
        </w:numPr>
      </w:pPr>
      <w:r>
        <w:t xml:space="preserve">Do you see any non-critical vulnerabilities in the </w:t>
      </w:r>
      <w:proofErr w:type="spellStart"/>
      <w:r>
        <w:t>Metasploitable</w:t>
      </w:r>
      <w:proofErr w:type="spellEnd"/>
      <w:r>
        <w:t xml:space="preserve"> box that you find interesting or might pose a risk?  What are they?  What are the solutions to fix them?</w:t>
      </w:r>
      <w:r w:rsidR="00D43CB6">
        <w:br w:type="page"/>
      </w:r>
      <w:r w:rsidR="00FC2343">
        <w:rPr>
          <w:b/>
        </w:rPr>
        <w:lastRenderedPageBreak/>
        <w:t>NA</w:t>
      </w:r>
      <w:bookmarkStart w:id="0" w:name="_GoBack"/>
      <w:bookmarkEnd w:id="0"/>
    </w:p>
    <w:p w:rsidR="00680E96" w:rsidRDefault="00680E96" w:rsidP="00680E96">
      <w:pPr>
        <w:pStyle w:val="BodyText"/>
        <w:jc w:val="left"/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292"/>
        <w:gridCol w:w="2230"/>
        <w:gridCol w:w="2167"/>
        <w:gridCol w:w="2167"/>
      </w:tblGrid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328BC">
            <w:pPr>
              <w:pStyle w:val="Heading3"/>
              <w:numPr>
                <w:ilvl w:val="0"/>
                <w:numId w:val="0"/>
              </w:numPr>
              <w:jc w:val="center"/>
              <w:rPr>
                <w:rFonts w:ascii="Calibri" w:hAnsi="Calibri"/>
              </w:rPr>
            </w:pPr>
            <w:r w:rsidRPr="00C31276">
              <w:rPr>
                <w:rFonts w:ascii="Calibri" w:hAnsi="Calibri"/>
              </w:rPr>
              <w:t>Requirement</w:t>
            </w:r>
          </w:p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Points Allowed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Points Actual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Comments</w:t>
            </w: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Title page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Screen shots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Questions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10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Conclusion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Extra Credit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ind w:left="720"/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  <w:tr w:rsidR="00680E96" w:rsidRPr="00C31276" w:rsidTr="006478ED">
        <w:tc>
          <w:tcPr>
            <w:tcW w:w="2292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 w:rsidRPr="00C31276">
              <w:rPr>
                <w:rFonts w:ascii="Calibri" w:hAnsi="Calibri"/>
                <w:b/>
                <w:bCs/>
              </w:rPr>
              <w:t>Total Points</w:t>
            </w:r>
          </w:p>
        </w:tc>
        <w:tc>
          <w:tcPr>
            <w:tcW w:w="2230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25</w:t>
            </w: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:rsidR="00680E96" w:rsidRPr="00C31276" w:rsidRDefault="00680E96" w:rsidP="006478ED">
            <w:pPr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p w:rsidR="00680E96" w:rsidRPr="00C31276" w:rsidRDefault="00680E96" w:rsidP="00680E96">
      <w:pPr>
        <w:pStyle w:val="BodyText"/>
        <w:jc w:val="left"/>
        <w:rPr>
          <w:szCs w:val="24"/>
        </w:rPr>
      </w:pPr>
    </w:p>
    <w:p w:rsidR="002F357B" w:rsidRDefault="002F357B"/>
    <w:sectPr w:rsidR="002F357B" w:rsidSect="006478E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736" w:rsidRDefault="00E73736">
      <w:r>
        <w:separator/>
      </w:r>
    </w:p>
  </w:endnote>
  <w:endnote w:type="continuationSeparator" w:id="0">
    <w:p w:rsidR="00E73736" w:rsidRDefault="00E7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788"/>
      <w:gridCol w:w="4788"/>
    </w:tblGrid>
    <w:tr w:rsidR="006478ED">
      <w:tc>
        <w:tcPr>
          <w:tcW w:w="4788" w:type="dxa"/>
        </w:tcPr>
        <w:p w:rsidR="006478ED" w:rsidRDefault="006478ED">
          <w:pPr>
            <w:pStyle w:val="Footer"/>
          </w:pPr>
          <w:r>
            <w:t xml:space="preserve">Lab </w:t>
          </w:r>
        </w:p>
      </w:tc>
      <w:tc>
        <w:tcPr>
          <w:tcW w:w="4788" w:type="dxa"/>
        </w:tcPr>
        <w:p w:rsidR="006478ED" w:rsidRDefault="006478ED">
          <w:pPr>
            <w:pStyle w:val="Footer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C234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6478ED" w:rsidRDefault="006478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736" w:rsidRDefault="00E73736">
      <w:r>
        <w:separator/>
      </w:r>
    </w:p>
  </w:footnote>
  <w:footnote w:type="continuationSeparator" w:id="0">
    <w:p w:rsidR="00E73736" w:rsidRDefault="00E73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ED" w:rsidRDefault="006478ED">
    <w:pPr>
      <w:pStyle w:val="Header"/>
      <w:jc w:val="center"/>
      <w:rPr>
        <w:b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1B71574B" wp14:editId="662EA2F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10895" cy="843280"/>
          <wp:effectExtent l="1905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843280"/>
                  </a:xfrm>
                  <a:prstGeom prst="rect">
                    <a:avLst/>
                  </a:prstGeom>
                  <a:noFill/>
                  <a:ln w="9525" algn="ctr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>Capitol College Undergraduate Program</w:t>
    </w:r>
  </w:p>
  <w:p w:rsidR="006478ED" w:rsidRDefault="006478ED">
    <w:pPr>
      <w:pStyle w:val="Header"/>
      <w:jc w:val="center"/>
      <w:rPr>
        <w:b/>
      </w:rPr>
    </w:pPr>
    <w:r>
      <w:rPr>
        <w:noProof/>
        <w:sz w:val="20"/>
      </w:rPr>
      <w:drawing>
        <wp:inline distT="0" distB="0" distL="0" distR="0" wp14:anchorId="52D3103C" wp14:editId="06229D13">
          <wp:extent cx="3590925" cy="685800"/>
          <wp:effectExtent l="19050" t="0" r="9525" b="0"/>
          <wp:docPr id="3" name="Picture 1" descr="c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092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478ED" w:rsidRDefault="006478ED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6D0F"/>
    <w:multiLevelType w:val="hybridMultilevel"/>
    <w:tmpl w:val="D3A28A32"/>
    <w:lvl w:ilvl="0" w:tplc="34F89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8120F"/>
    <w:multiLevelType w:val="hybridMultilevel"/>
    <w:tmpl w:val="D2CC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60A45"/>
    <w:multiLevelType w:val="hybridMultilevel"/>
    <w:tmpl w:val="66D2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54300"/>
    <w:multiLevelType w:val="hybridMultilevel"/>
    <w:tmpl w:val="5454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71F66"/>
    <w:multiLevelType w:val="hybridMultilevel"/>
    <w:tmpl w:val="79B8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175F9"/>
    <w:multiLevelType w:val="hybridMultilevel"/>
    <w:tmpl w:val="4A586DD0"/>
    <w:lvl w:ilvl="0" w:tplc="26726F0E">
      <w:start w:val="1"/>
      <w:numFmt w:val="decimal"/>
      <w:pStyle w:val="Heading3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12E9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166B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5A5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B2F6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080A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14E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C3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CB3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92256B"/>
    <w:multiLevelType w:val="hybridMultilevel"/>
    <w:tmpl w:val="7D10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30226"/>
    <w:multiLevelType w:val="hybridMultilevel"/>
    <w:tmpl w:val="80C21860"/>
    <w:lvl w:ilvl="0" w:tplc="65C81F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C6652"/>
    <w:multiLevelType w:val="hybridMultilevel"/>
    <w:tmpl w:val="036E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0186C"/>
    <w:multiLevelType w:val="hybridMultilevel"/>
    <w:tmpl w:val="3A0A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10678"/>
    <w:multiLevelType w:val="hybridMultilevel"/>
    <w:tmpl w:val="E32250FC"/>
    <w:lvl w:ilvl="0" w:tplc="EF30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C2964"/>
    <w:multiLevelType w:val="hybridMultilevel"/>
    <w:tmpl w:val="6D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6"/>
    <w:rsid w:val="000100AF"/>
    <w:rsid w:val="00010DD7"/>
    <w:rsid w:val="000158D0"/>
    <w:rsid w:val="00031BDA"/>
    <w:rsid w:val="00034350"/>
    <w:rsid w:val="00037458"/>
    <w:rsid w:val="00037A67"/>
    <w:rsid w:val="00046289"/>
    <w:rsid w:val="00054657"/>
    <w:rsid w:val="0005621E"/>
    <w:rsid w:val="000562AA"/>
    <w:rsid w:val="000624C4"/>
    <w:rsid w:val="00065611"/>
    <w:rsid w:val="00066647"/>
    <w:rsid w:val="00074BCD"/>
    <w:rsid w:val="00074BEC"/>
    <w:rsid w:val="00076AE8"/>
    <w:rsid w:val="00076FDA"/>
    <w:rsid w:val="000810B3"/>
    <w:rsid w:val="0009244F"/>
    <w:rsid w:val="0009429D"/>
    <w:rsid w:val="00097597"/>
    <w:rsid w:val="000A1949"/>
    <w:rsid w:val="000A5C9E"/>
    <w:rsid w:val="000A6B85"/>
    <w:rsid w:val="000B0C47"/>
    <w:rsid w:val="000B6AA9"/>
    <w:rsid w:val="000C511B"/>
    <w:rsid w:val="000C6361"/>
    <w:rsid w:val="000D1F7F"/>
    <w:rsid w:val="000D7A99"/>
    <w:rsid w:val="000E6E9F"/>
    <w:rsid w:val="00101D7A"/>
    <w:rsid w:val="00135AF4"/>
    <w:rsid w:val="00137663"/>
    <w:rsid w:val="0014429A"/>
    <w:rsid w:val="00144D18"/>
    <w:rsid w:val="0014597A"/>
    <w:rsid w:val="00145B6B"/>
    <w:rsid w:val="0015436E"/>
    <w:rsid w:val="00154D0B"/>
    <w:rsid w:val="00177685"/>
    <w:rsid w:val="00180023"/>
    <w:rsid w:val="00180E10"/>
    <w:rsid w:val="00182940"/>
    <w:rsid w:val="0018371F"/>
    <w:rsid w:val="00191C81"/>
    <w:rsid w:val="00191FE9"/>
    <w:rsid w:val="001A311D"/>
    <w:rsid w:val="001A4CEF"/>
    <w:rsid w:val="001A5E94"/>
    <w:rsid w:val="001B705B"/>
    <w:rsid w:val="001C1BDA"/>
    <w:rsid w:val="001C1EA8"/>
    <w:rsid w:val="001D0698"/>
    <w:rsid w:val="001D2D5A"/>
    <w:rsid w:val="001D490D"/>
    <w:rsid w:val="001E03C3"/>
    <w:rsid w:val="00210A5D"/>
    <w:rsid w:val="00217B6B"/>
    <w:rsid w:val="002253BC"/>
    <w:rsid w:val="002307B3"/>
    <w:rsid w:val="002309A5"/>
    <w:rsid w:val="002345D9"/>
    <w:rsid w:val="00247665"/>
    <w:rsid w:val="00250308"/>
    <w:rsid w:val="002506BB"/>
    <w:rsid w:val="00252D49"/>
    <w:rsid w:val="00255A57"/>
    <w:rsid w:val="00260632"/>
    <w:rsid w:val="00261CEE"/>
    <w:rsid w:val="00277B29"/>
    <w:rsid w:val="002814B3"/>
    <w:rsid w:val="002861B7"/>
    <w:rsid w:val="002901B2"/>
    <w:rsid w:val="00291E6B"/>
    <w:rsid w:val="00295034"/>
    <w:rsid w:val="002B4564"/>
    <w:rsid w:val="002C121C"/>
    <w:rsid w:val="002C5818"/>
    <w:rsid w:val="002E32ED"/>
    <w:rsid w:val="002F357B"/>
    <w:rsid w:val="00301A31"/>
    <w:rsid w:val="00302EC7"/>
    <w:rsid w:val="003119DE"/>
    <w:rsid w:val="003139CB"/>
    <w:rsid w:val="00325BAC"/>
    <w:rsid w:val="00332C87"/>
    <w:rsid w:val="003408C6"/>
    <w:rsid w:val="00346882"/>
    <w:rsid w:val="00350472"/>
    <w:rsid w:val="00351C9C"/>
    <w:rsid w:val="00362A43"/>
    <w:rsid w:val="00363181"/>
    <w:rsid w:val="00366E94"/>
    <w:rsid w:val="00371494"/>
    <w:rsid w:val="00375AAB"/>
    <w:rsid w:val="00375BC1"/>
    <w:rsid w:val="003A641B"/>
    <w:rsid w:val="003B7607"/>
    <w:rsid w:val="003C2E12"/>
    <w:rsid w:val="003E1F8D"/>
    <w:rsid w:val="00423732"/>
    <w:rsid w:val="004253A3"/>
    <w:rsid w:val="004340C3"/>
    <w:rsid w:val="00443FF8"/>
    <w:rsid w:val="00444F48"/>
    <w:rsid w:val="004614BC"/>
    <w:rsid w:val="0047633D"/>
    <w:rsid w:val="00477F27"/>
    <w:rsid w:val="004A23BE"/>
    <w:rsid w:val="004A32B2"/>
    <w:rsid w:val="004A33E5"/>
    <w:rsid w:val="004A363C"/>
    <w:rsid w:val="004B0EC5"/>
    <w:rsid w:val="004C5A71"/>
    <w:rsid w:val="004F1DC7"/>
    <w:rsid w:val="0050241F"/>
    <w:rsid w:val="00506C9B"/>
    <w:rsid w:val="005123EE"/>
    <w:rsid w:val="00512D95"/>
    <w:rsid w:val="00516B6B"/>
    <w:rsid w:val="005203E0"/>
    <w:rsid w:val="005374C8"/>
    <w:rsid w:val="005377B5"/>
    <w:rsid w:val="005438E9"/>
    <w:rsid w:val="00577043"/>
    <w:rsid w:val="00577F0F"/>
    <w:rsid w:val="0058549F"/>
    <w:rsid w:val="00586DAE"/>
    <w:rsid w:val="00587545"/>
    <w:rsid w:val="005921FF"/>
    <w:rsid w:val="005B4A10"/>
    <w:rsid w:val="005B7C0E"/>
    <w:rsid w:val="005C2F39"/>
    <w:rsid w:val="005C5144"/>
    <w:rsid w:val="005D6FDA"/>
    <w:rsid w:val="005E3C23"/>
    <w:rsid w:val="005F4983"/>
    <w:rsid w:val="005F5105"/>
    <w:rsid w:val="005F69C6"/>
    <w:rsid w:val="005F7D66"/>
    <w:rsid w:val="00601740"/>
    <w:rsid w:val="00623BD0"/>
    <w:rsid w:val="00625EDF"/>
    <w:rsid w:val="0062793E"/>
    <w:rsid w:val="006328BC"/>
    <w:rsid w:val="00632EB9"/>
    <w:rsid w:val="006478ED"/>
    <w:rsid w:val="00656C32"/>
    <w:rsid w:val="006661A3"/>
    <w:rsid w:val="0067336A"/>
    <w:rsid w:val="00676E9B"/>
    <w:rsid w:val="00680E96"/>
    <w:rsid w:val="006853C7"/>
    <w:rsid w:val="00697D1B"/>
    <w:rsid w:val="006A0F67"/>
    <w:rsid w:val="006A5ACD"/>
    <w:rsid w:val="006A5FF7"/>
    <w:rsid w:val="006B3A2B"/>
    <w:rsid w:val="006C17E1"/>
    <w:rsid w:val="006D2114"/>
    <w:rsid w:val="006D4771"/>
    <w:rsid w:val="006D7689"/>
    <w:rsid w:val="006E0205"/>
    <w:rsid w:val="006E6376"/>
    <w:rsid w:val="0070345D"/>
    <w:rsid w:val="00707138"/>
    <w:rsid w:val="00710F46"/>
    <w:rsid w:val="0072322B"/>
    <w:rsid w:val="00723FE1"/>
    <w:rsid w:val="00762048"/>
    <w:rsid w:val="00764AE3"/>
    <w:rsid w:val="00770005"/>
    <w:rsid w:val="00770267"/>
    <w:rsid w:val="00771B1E"/>
    <w:rsid w:val="00783FDF"/>
    <w:rsid w:val="00784B86"/>
    <w:rsid w:val="00797E0E"/>
    <w:rsid w:val="007A0E74"/>
    <w:rsid w:val="007A3A54"/>
    <w:rsid w:val="007B07DC"/>
    <w:rsid w:val="007B6134"/>
    <w:rsid w:val="007B7993"/>
    <w:rsid w:val="007C65BA"/>
    <w:rsid w:val="007D1CF2"/>
    <w:rsid w:val="007D472C"/>
    <w:rsid w:val="00803209"/>
    <w:rsid w:val="008164DE"/>
    <w:rsid w:val="00820FAA"/>
    <w:rsid w:val="0082457E"/>
    <w:rsid w:val="00827D89"/>
    <w:rsid w:val="00832ACE"/>
    <w:rsid w:val="00845D8F"/>
    <w:rsid w:val="008463D2"/>
    <w:rsid w:val="008602CB"/>
    <w:rsid w:val="0086154C"/>
    <w:rsid w:val="00861D4C"/>
    <w:rsid w:val="00877F3B"/>
    <w:rsid w:val="0088064D"/>
    <w:rsid w:val="00892ECE"/>
    <w:rsid w:val="008A1BEB"/>
    <w:rsid w:val="008A1EE7"/>
    <w:rsid w:val="008A27A3"/>
    <w:rsid w:val="008A2BFA"/>
    <w:rsid w:val="008B162A"/>
    <w:rsid w:val="008C42C9"/>
    <w:rsid w:val="008D03D6"/>
    <w:rsid w:val="008D0E30"/>
    <w:rsid w:val="008E1F8E"/>
    <w:rsid w:val="009062E4"/>
    <w:rsid w:val="0090662C"/>
    <w:rsid w:val="0092558A"/>
    <w:rsid w:val="009340F9"/>
    <w:rsid w:val="00934C38"/>
    <w:rsid w:val="00947D0A"/>
    <w:rsid w:val="00952115"/>
    <w:rsid w:val="00963815"/>
    <w:rsid w:val="00965788"/>
    <w:rsid w:val="00966222"/>
    <w:rsid w:val="009733E2"/>
    <w:rsid w:val="0099212D"/>
    <w:rsid w:val="009948A0"/>
    <w:rsid w:val="009949CF"/>
    <w:rsid w:val="00995B78"/>
    <w:rsid w:val="00997EC5"/>
    <w:rsid w:val="009A13F0"/>
    <w:rsid w:val="009A3EC1"/>
    <w:rsid w:val="009B0BBD"/>
    <w:rsid w:val="009B2C5A"/>
    <w:rsid w:val="009B4478"/>
    <w:rsid w:val="009B4972"/>
    <w:rsid w:val="009C2239"/>
    <w:rsid w:val="009E3D1B"/>
    <w:rsid w:val="009F098F"/>
    <w:rsid w:val="009F3573"/>
    <w:rsid w:val="009F7823"/>
    <w:rsid w:val="00A222ED"/>
    <w:rsid w:val="00A42328"/>
    <w:rsid w:val="00A4273D"/>
    <w:rsid w:val="00A43F94"/>
    <w:rsid w:val="00A440D0"/>
    <w:rsid w:val="00A54DE8"/>
    <w:rsid w:val="00A624FD"/>
    <w:rsid w:val="00A704D5"/>
    <w:rsid w:val="00A815CD"/>
    <w:rsid w:val="00A83B09"/>
    <w:rsid w:val="00A83EED"/>
    <w:rsid w:val="00A9007C"/>
    <w:rsid w:val="00A94CCE"/>
    <w:rsid w:val="00AA1788"/>
    <w:rsid w:val="00AA495E"/>
    <w:rsid w:val="00AA4CBC"/>
    <w:rsid w:val="00AB6EB1"/>
    <w:rsid w:val="00AC31FE"/>
    <w:rsid w:val="00AC3976"/>
    <w:rsid w:val="00AC546A"/>
    <w:rsid w:val="00AC5D66"/>
    <w:rsid w:val="00AD3866"/>
    <w:rsid w:val="00AE5CC9"/>
    <w:rsid w:val="00AF19FE"/>
    <w:rsid w:val="00AF78DB"/>
    <w:rsid w:val="00B053A4"/>
    <w:rsid w:val="00B05660"/>
    <w:rsid w:val="00B06D5B"/>
    <w:rsid w:val="00B1656F"/>
    <w:rsid w:val="00B169A5"/>
    <w:rsid w:val="00B27D3D"/>
    <w:rsid w:val="00B34E3D"/>
    <w:rsid w:val="00B36FF2"/>
    <w:rsid w:val="00B50884"/>
    <w:rsid w:val="00B54193"/>
    <w:rsid w:val="00B66FCA"/>
    <w:rsid w:val="00B8599A"/>
    <w:rsid w:val="00B9335E"/>
    <w:rsid w:val="00B97A22"/>
    <w:rsid w:val="00BB29CE"/>
    <w:rsid w:val="00BB6B2B"/>
    <w:rsid w:val="00BB6FF0"/>
    <w:rsid w:val="00BC0C78"/>
    <w:rsid w:val="00BC4345"/>
    <w:rsid w:val="00BD201A"/>
    <w:rsid w:val="00BD2D65"/>
    <w:rsid w:val="00BF1590"/>
    <w:rsid w:val="00BF4614"/>
    <w:rsid w:val="00BF4636"/>
    <w:rsid w:val="00BF4A9E"/>
    <w:rsid w:val="00BF74FE"/>
    <w:rsid w:val="00C150C7"/>
    <w:rsid w:val="00C208FB"/>
    <w:rsid w:val="00C263D9"/>
    <w:rsid w:val="00C30302"/>
    <w:rsid w:val="00C43E6A"/>
    <w:rsid w:val="00C45B73"/>
    <w:rsid w:val="00C546D4"/>
    <w:rsid w:val="00C65364"/>
    <w:rsid w:val="00C83FEC"/>
    <w:rsid w:val="00C94099"/>
    <w:rsid w:val="00CA26DB"/>
    <w:rsid w:val="00CA4A85"/>
    <w:rsid w:val="00CA718E"/>
    <w:rsid w:val="00CB1396"/>
    <w:rsid w:val="00CB2A33"/>
    <w:rsid w:val="00CB47CE"/>
    <w:rsid w:val="00CB49AF"/>
    <w:rsid w:val="00CD79E4"/>
    <w:rsid w:val="00CE271E"/>
    <w:rsid w:val="00CE5C47"/>
    <w:rsid w:val="00D01008"/>
    <w:rsid w:val="00D01323"/>
    <w:rsid w:val="00D12CEE"/>
    <w:rsid w:val="00D43CB6"/>
    <w:rsid w:val="00D500F6"/>
    <w:rsid w:val="00D62214"/>
    <w:rsid w:val="00D65A61"/>
    <w:rsid w:val="00D71409"/>
    <w:rsid w:val="00D76FE2"/>
    <w:rsid w:val="00D85AE3"/>
    <w:rsid w:val="00DB18A0"/>
    <w:rsid w:val="00DB7B73"/>
    <w:rsid w:val="00DC14CA"/>
    <w:rsid w:val="00DD486E"/>
    <w:rsid w:val="00DD67A0"/>
    <w:rsid w:val="00DF103B"/>
    <w:rsid w:val="00DF1CF2"/>
    <w:rsid w:val="00DF25C5"/>
    <w:rsid w:val="00E05423"/>
    <w:rsid w:val="00E1578D"/>
    <w:rsid w:val="00E20C42"/>
    <w:rsid w:val="00E235EB"/>
    <w:rsid w:val="00E30013"/>
    <w:rsid w:val="00E304A8"/>
    <w:rsid w:val="00E317D2"/>
    <w:rsid w:val="00E41F1E"/>
    <w:rsid w:val="00E45FD7"/>
    <w:rsid w:val="00E518BF"/>
    <w:rsid w:val="00E530CE"/>
    <w:rsid w:val="00E6774C"/>
    <w:rsid w:val="00E73736"/>
    <w:rsid w:val="00E918CD"/>
    <w:rsid w:val="00E94910"/>
    <w:rsid w:val="00E95D22"/>
    <w:rsid w:val="00EA2B8E"/>
    <w:rsid w:val="00EB1C9F"/>
    <w:rsid w:val="00EC06FF"/>
    <w:rsid w:val="00ED34C8"/>
    <w:rsid w:val="00ED78B6"/>
    <w:rsid w:val="00EE13ED"/>
    <w:rsid w:val="00EE1985"/>
    <w:rsid w:val="00EE6E0B"/>
    <w:rsid w:val="00F12073"/>
    <w:rsid w:val="00F17B49"/>
    <w:rsid w:val="00F209DF"/>
    <w:rsid w:val="00F27630"/>
    <w:rsid w:val="00F304D1"/>
    <w:rsid w:val="00F30C71"/>
    <w:rsid w:val="00F50ABC"/>
    <w:rsid w:val="00F665F1"/>
    <w:rsid w:val="00F70A3C"/>
    <w:rsid w:val="00F71D24"/>
    <w:rsid w:val="00F71E2C"/>
    <w:rsid w:val="00F72738"/>
    <w:rsid w:val="00F7385E"/>
    <w:rsid w:val="00F74B5B"/>
    <w:rsid w:val="00F74ECB"/>
    <w:rsid w:val="00F91D09"/>
    <w:rsid w:val="00FA287C"/>
    <w:rsid w:val="00FA3D50"/>
    <w:rsid w:val="00FA4391"/>
    <w:rsid w:val="00FA57AA"/>
    <w:rsid w:val="00FC2343"/>
    <w:rsid w:val="00FD2B57"/>
    <w:rsid w:val="00FE2B29"/>
    <w:rsid w:val="00FE2E24"/>
    <w:rsid w:val="00FF1A7E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D59C9-1B5F-4D49-94CB-0445066E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80E96"/>
    <w:pPr>
      <w:keepNext/>
      <w:spacing w:before="120" w:after="60"/>
      <w:jc w:val="center"/>
      <w:outlineLvl w:val="0"/>
    </w:pPr>
    <w:rPr>
      <w:rFonts w:cs="Arial"/>
      <w:b/>
      <w:bCs/>
      <w:kern w:val="32"/>
      <w:sz w:val="44"/>
      <w:szCs w:val="32"/>
      <w:u w:val="double"/>
    </w:rPr>
  </w:style>
  <w:style w:type="paragraph" w:styleId="Heading3">
    <w:name w:val="heading 3"/>
    <w:basedOn w:val="Normal"/>
    <w:next w:val="Normal"/>
    <w:link w:val="Heading3Char"/>
    <w:qFormat/>
    <w:rsid w:val="00680E96"/>
    <w:pPr>
      <w:keepNext/>
      <w:numPr>
        <w:numId w:val="1"/>
      </w:numPr>
      <w:tabs>
        <w:tab w:val="left" w:pos="720"/>
      </w:tabs>
      <w:spacing w:before="6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E96"/>
    <w:rPr>
      <w:rFonts w:ascii="Times New Roman" w:eastAsia="Times New Roman" w:hAnsi="Times New Roman" w:cs="Arial"/>
      <w:b/>
      <w:bCs/>
      <w:kern w:val="32"/>
      <w:sz w:val="44"/>
      <w:szCs w:val="32"/>
      <w:u w:val="double"/>
    </w:rPr>
  </w:style>
  <w:style w:type="character" w:customStyle="1" w:styleId="Heading3Char">
    <w:name w:val="Heading 3 Char"/>
    <w:basedOn w:val="DefaultParagraphFont"/>
    <w:link w:val="Heading3"/>
    <w:rsid w:val="00680E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qFormat/>
    <w:rsid w:val="00680E96"/>
    <w:rPr>
      <w:b/>
      <w:bCs/>
    </w:rPr>
  </w:style>
  <w:style w:type="paragraph" w:styleId="BodyText">
    <w:name w:val="Body Text"/>
    <w:basedOn w:val="Normal"/>
    <w:link w:val="BodyTextChar"/>
    <w:semiHidden/>
    <w:rsid w:val="00680E96"/>
    <w:pPr>
      <w:tabs>
        <w:tab w:val="left" w:pos="0"/>
      </w:tabs>
      <w:suppressAutoHyphens/>
      <w:jc w:val="both"/>
    </w:pPr>
    <w:rPr>
      <w:spacing w:val="-3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80E96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Footer">
    <w:name w:val="footer"/>
    <w:basedOn w:val="Normal"/>
    <w:link w:val="FooterChar"/>
    <w:semiHidden/>
    <w:rsid w:val="00680E9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680E9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680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80E9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680E96"/>
  </w:style>
  <w:style w:type="paragraph" w:styleId="ListParagraph">
    <w:name w:val="List Paragraph"/>
    <w:basedOn w:val="Normal"/>
    <w:uiPriority w:val="34"/>
    <w:qFormat/>
    <w:rsid w:val="00680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E9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14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6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able.com/products/nessus-h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nable.com/products/nessus/select-your-operating-syst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calhost:8834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R41D3NN</dc:creator>
  <cp:lastModifiedBy>S Fuller</cp:lastModifiedBy>
  <cp:revision>3</cp:revision>
  <dcterms:created xsi:type="dcterms:W3CDTF">2015-10-01T18:57:00Z</dcterms:created>
  <dcterms:modified xsi:type="dcterms:W3CDTF">2015-10-01T19:59:00Z</dcterms:modified>
</cp:coreProperties>
</file>