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sz w:val="24"/>
          <w:szCs w:val="24"/>
        </w:rPr>
        <w:t>ХАРКІВСЬКИЙ НАЦІОНАЛЬНИЙ УНІВЕРСИТЕТ РАДІОЕЛЕКТРОНІКИ</w:t>
      </w:r>
    </w:p>
    <w:p>
      <w:pPr>
        <w:pStyle w:val="style0"/>
        <w:jc w:val="center"/>
      </w:pPr>
      <w:r>
        <w:rPr>
          <w:sz w:val="24"/>
          <w:szCs w:val="24"/>
        </w:rPr>
      </w:r>
    </w:p>
    <w:p>
      <w:pPr>
        <w:pStyle w:val="style0"/>
        <w:jc w:val="center"/>
      </w:pPr>
      <w:r>
        <w:rPr>
          <w:b/>
          <w:bCs/>
          <w:sz w:val="24"/>
          <w:szCs w:val="24"/>
        </w:rPr>
        <w:t>ВІДГУК</w:t>
      </w:r>
    </w:p>
    <w:p>
      <w:pPr>
        <w:pStyle w:val="style0"/>
        <w:spacing w:after="0" w:before="120"/>
        <w:jc w:val="center"/>
      </w:pPr>
      <w:r>
        <w:rPr>
          <w:sz w:val="24"/>
          <w:szCs w:val="24"/>
        </w:rPr>
        <w:t>на магістерську атестаційну роботу студента</w:t>
      </w:r>
    </w:p>
    <w:p>
      <w:pPr>
        <w:pStyle w:val="style22"/>
        <w:spacing w:line="100" w:lineRule="atLeast"/>
      </w:pPr>
      <w:r>
        <w:rPr>
          <w:sz w:val="24"/>
          <w:szCs w:val="24"/>
        </w:rPr>
      </w:r>
    </w:p>
    <w:p>
      <w:pPr>
        <w:pStyle w:val="style22"/>
        <w:spacing w:line="100" w:lineRule="atLeast"/>
      </w:pPr>
      <w:r>
        <w:rPr>
          <w:sz w:val="24"/>
          <w:szCs w:val="24"/>
        </w:rPr>
        <w:t>Фролова Владислава Володимировича</w:t>
      </w:r>
    </w:p>
    <w:p>
      <w:pPr>
        <w:pStyle w:val="style22"/>
        <w:spacing w:line="100" w:lineRule="atLeast"/>
      </w:pPr>
      <w:r>
        <w:rPr>
          <w:sz w:val="24"/>
          <w:szCs w:val="24"/>
          <w:lang w:val="ru-RU"/>
        </w:rPr>
      </w:r>
    </w:p>
    <w:p>
      <w:pPr>
        <w:pStyle w:val="style22"/>
        <w:spacing w:line="100" w:lineRule="atLeast"/>
      </w:pPr>
      <w:r>
        <w:rPr>
          <w:sz w:val="24"/>
          <w:szCs w:val="24"/>
        </w:rPr>
        <w:t xml:space="preserve">Спеціальність </w:t>
      </w:r>
      <w:r>
        <w:rPr>
          <w:rStyle w:val="style15"/>
          <w:b w:val="false"/>
          <w:bCs w:val="false"/>
          <w:color w:val="auto"/>
          <w:w w:val="100"/>
          <w:sz w:val="24"/>
          <w:szCs w:val="24"/>
        </w:rPr>
        <w:t>8.17010101</w:t>
      </w:r>
    </w:p>
    <w:p>
      <w:pPr>
        <w:pStyle w:val="style22"/>
        <w:spacing w:line="100" w:lineRule="atLeast"/>
      </w:pPr>
      <w:r>
        <w:rPr>
          <w:rStyle w:val="style15"/>
          <w:b w:val="false"/>
          <w:bCs w:val="false"/>
          <w:color w:val="auto"/>
          <w:w w:val="100"/>
          <w:sz w:val="24"/>
          <w:szCs w:val="24"/>
        </w:rPr>
        <w:t>“</w:t>
      </w:r>
      <w:r>
        <w:rPr>
          <w:rStyle w:val="style15"/>
          <w:b w:val="false"/>
          <w:bCs w:val="false"/>
          <w:color w:val="auto"/>
          <w:w w:val="100"/>
          <w:sz w:val="24"/>
          <w:szCs w:val="24"/>
        </w:rPr>
        <w:t>Безпека інформаційних та комунікаційних систем”</w:t>
      </w:r>
    </w:p>
    <w:p>
      <w:pPr>
        <w:pStyle w:val="style22"/>
      </w:pPr>
      <w:r>
        <w:rPr>
          <w:sz w:val="24"/>
          <w:szCs w:val="24"/>
        </w:rPr>
      </w:r>
    </w:p>
    <w:p>
      <w:pPr>
        <w:pStyle w:val="style22"/>
        <w:spacing w:line="100" w:lineRule="atLeast"/>
      </w:pPr>
      <w:r>
        <w:rPr>
          <w:sz w:val="24"/>
          <w:szCs w:val="24"/>
        </w:rPr>
        <w:t>Тема магістерської атестаційної роботи</w:t>
      </w:r>
    </w:p>
    <w:p>
      <w:pPr>
        <w:pStyle w:val="style22"/>
        <w:spacing w:line="100" w:lineRule="atLeast"/>
      </w:pPr>
      <w:r>
        <w:rPr>
          <w:b w:val="false"/>
          <w:bCs w:val="false"/>
          <w:sz w:val="24"/>
          <w:szCs w:val="24"/>
          <w:u w:val="none"/>
        </w:rPr>
        <w:t>“</w:t>
      </w:r>
      <w:r>
        <w:rPr>
          <w:rStyle w:val="style15"/>
          <w:b w:val="false"/>
          <w:bCs w:val="false"/>
          <w:i w:val="false"/>
          <w:iCs w:val="false"/>
          <w:sz w:val="24"/>
          <w:szCs w:val="24"/>
          <w:u w:val="none"/>
          <w:lang w:val="ru-RU"/>
        </w:rPr>
        <w:t>Дослідження методів формування нелінійних вузлів замін</w:t>
      </w:r>
    </w:p>
    <w:p>
      <w:pPr>
        <w:pStyle w:val="style22"/>
        <w:spacing w:line="100" w:lineRule="atLeast"/>
      </w:pPr>
      <w:r>
        <w:rPr>
          <w:rStyle w:val="style15"/>
          <w:b w:val="false"/>
          <w:bCs w:val="false"/>
          <w:i w:val="false"/>
          <w:iCs w:val="false"/>
          <w:sz w:val="24"/>
          <w:szCs w:val="24"/>
          <w:u w:val="none"/>
          <w:lang w:val="ru-RU"/>
        </w:rPr>
        <w:t>блочних симетричних шифрів</w:t>
      </w:r>
      <w:r>
        <w:rPr>
          <w:b w:val="false"/>
          <w:bCs w:val="false"/>
          <w:sz w:val="24"/>
          <w:szCs w:val="24"/>
          <w:u w:val="none"/>
        </w:rPr>
        <w:t>“</w:t>
      </w:r>
    </w:p>
    <w:p>
      <w:pPr>
        <w:pStyle w:val="style0"/>
      </w:pPr>
      <w:r>
        <w:rPr>
          <w:sz w:val="24"/>
          <w:szCs w:val="24"/>
          <w:lang w:val="ru-RU"/>
        </w:rPr>
      </w:r>
    </w:p>
    <w:p>
      <w:pPr>
        <w:pStyle w:val="style21"/>
        <w:ind w:firstLine="720" w:left="0" w:right="0"/>
        <w:jc w:val="both"/>
      </w:pPr>
      <w:r>
        <w:rPr>
          <w:sz w:val="24"/>
          <w:szCs w:val="24"/>
          <w:lang w:val="uk-UA"/>
        </w:rPr>
        <w:t>Магістерська атестаційна робота Фролова В.В. присвячена вирішенню актуального практичного завдання – дослідження методів формування нелінійних вузлів замін, оцінка оптимальних криптографічних показників сформованих вузів замін та оцінка ефективності швидкодії методу імітації відпалу. Вирішення проблем криптографічної стійкості шифрів – це основне завдання сучасної криптографії, тому тема магістерської роботи є актуальною.</w:t>
      </w:r>
    </w:p>
    <w:p>
      <w:pPr>
        <w:pStyle w:val="style21"/>
        <w:ind w:firstLine="720" w:left="0" w:right="0"/>
        <w:jc w:val="both"/>
      </w:pPr>
      <w:r>
        <w:rPr>
          <w:sz w:val="24"/>
          <w:szCs w:val="24"/>
          <w:lang w:val="uk-UA"/>
        </w:rPr>
        <w:t>При роботі над магістерською роботою студент розробив програмну реалізацию оцінки криптографічних показників нелінійних блоків замін, метод імітації відпалу та метод випадкової генерації з фільтруванням.</w:t>
      </w:r>
    </w:p>
    <w:p>
      <w:pPr>
        <w:pStyle w:val="style21"/>
        <w:ind w:firstLine="720" w:left="0" w:right="0"/>
        <w:jc w:val="both"/>
      </w:pPr>
      <w:r>
        <w:rPr>
          <w:sz w:val="24"/>
          <w:szCs w:val="24"/>
          <w:lang w:val="uk-UA"/>
        </w:rPr>
        <w:t>До основних результатів роботи слід віднести дослідження та класифікація методів формування нелінійних вузлів замін, вдосконалення цінової функції, реалізація методу імітації відпалу та проведені порівняльні аналізи з оцінки підвищення стійкості шифрів MacGuffin, ГОСТ 28147-89 та продуктивності формування оптимальних вузлів замін відносно методу випадкової генерації.</w:t>
      </w:r>
    </w:p>
    <w:p>
      <w:pPr>
        <w:pStyle w:val="style21"/>
        <w:ind w:firstLine="720" w:left="0" w:right="0"/>
        <w:jc w:val="both"/>
      </w:pPr>
      <w:r>
        <w:rPr>
          <w:sz w:val="24"/>
          <w:szCs w:val="24"/>
          <w:lang w:val="uk-UA"/>
        </w:rPr>
        <w:t>Отримані результати викладені послідовно і систематично, стиль викладення ясний. Пояснювальна записка оформлена у відповідності з методичними вказівками до магістерської атестаційної роботи, термінологія та спеціальні позначення використані вірно, зміст відповідає завданню на магістерську атестаційну роботу.</w:t>
      </w:r>
    </w:p>
    <w:p>
      <w:pPr>
        <w:pStyle w:val="style21"/>
        <w:ind w:firstLine="720" w:left="0" w:right="0"/>
        <w:jc w:val="both"/>
      </w:pPr>
      <w:r>
        <w:rPr>
          <w:sz w:val="24"/>
          <w:szCs w:val="24"/>
          <w:lang w:val="uk-UA"/>
        </w:rPr>
        <w:t>При виконанні магістерської атестаційної роботи Фролов В.В. показав вміння самостійно освоювати новий матеріал, аналізувати та систематизувати отримані результати, робити за ними обґрунтовані висновки, продемонстрував вміння працювати з сучасною науково-технічною літературою і інформацією, яка доступна у мережі Інтернет.  Студент вільно володіє сучасними комп’ютерними та телекомунікаційними системами, працював наполегливо і самостійно, виявляв ініціативу.</w:t>
      </w:r>
    </w:p>
    <w:p>
      <w:pPr>
        <w:pStyle w:val="style21"/>
        <w:ind w:firstLine="720" w:left="0" w:right="0"/>
        <w:jc w:val="both"/>
      </w:pPr>
      <w:r>
        <w:rPr>
          <w:sz w:val="24"/>
          <w:szCs w:val="24"/>
          <w:lang w:val="uk-UA"/>
        </w:rPr>
        <w:t>Фролов В.В. проявив себе як сформований спеціаліст і здатний до самостійної роботи у галузі інформаційної безпеки. Магістерська атестаційна робота виконана на високому рівні, відповідає вимогам до магістерських атестаційних робіт і може бути подана у Державну екзаменаційну комісію до захисту.</w:t>
      </w:r>
    </w:p>
    <w:p>
      <w:pPr>
        <w:pStyle w:val="style21"/>
        <w:ind w:firstLine="720" w:left="0" w:right="0"/>
        <w:jc w:val="both"/>
      </w:pPr>
      <w:r>
        <w:rPr>
          <w:sz w:val="24"/>
          <w:szCs w:val="24"/>
          <w:lang w:val="uk-UA"/>
        </w:rPr>
      </w:r>
    </w:p>
    <w:p>
      <w:pPr>
        <w:pStyle w:val="style21"/>
        <w:ind w:firstLine="720" w:left="0" w:right="0"/>
        <w:jc w:val="both"/>
      </w:pPr>
      <w:r>
        <w:rPr>
          <w:sz w:val="24"/>
          <w:szCs w:val="24"/>
          <w:lang w:val="uk-UA"/>
        </w:rPr>
      </w:r>
    </w:p>
    <w:p>
      <w:pPr>
        <w:pStyle w:val="style21"/>
        <w:ind w:firstLine="720" w:left="0" w:right="0"/>
        <w:jc w:val="both"/>
      </w:pPr>
      <w:r>
        <w:rPr>
          <w:sz w:val="24"/>
          <w:szCs w:val="24"/>
          <w:lang w:val="uk-UA"/>
        </w:rPr>
      </w:r>
    </w:p>
    <w:p>
      <w:pPr>
        <w:pStyle w:val="style21"/>
        <w:ind w:firstLine="720" w:left="0" w:right="0"/>
        <w:jc w:val="both"/>
      </w:pPr>
      <w:r>
        <w:rPr>
          <w:sz w:val="24"/>
          <w:szCs w:val="24"/>
          <w:lang w:val="uk-UA"/>
        </w:rPr>
      </w:r>
    </w:p>
    <w:tbl>
      <w:tblPr>
        <w:jc w:val="left"/>
        <w:tblInd w:type="dxa" w:w="-108"/>
        <w:tblBorders/>
      </w:tblPr>
      <w:tblGrid>
        <w:gridCol w:w="5136"/>
        <w:gridCol w:w="2028"/>
        <w:gridCol w:w="3048"/>
      </w:tblGrid>
      <w:tr>
        <w:trPr>
          <w:cantSplit w:val="false"/>
        </w:trPr>
        <w:tc>
          <w:tcPr>
            <w:tcW w:type="dxa" w:w="513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sz w:val="24"/>
                <w:szCs w:val="24"/>
              </w:rPr>
              <w:t>Керівник магістерської атестаційної роботи</w:t>
            </w:r>
          </w:p>
        </w:tc>
        <w:tc>
          <w:tcPr>
            <w:tcW w:type="dxa" w:w="20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>
                <w:sz w:val="24"/>
                <w:szCs w:val="24"/>
              </w:rPr>
              <w:t>____________</w:t>
            </w:r>
          </w:p>
        </w:tc>
        <w:tc>
          <w:tcPr>
            <w:tcW w:type="dxa" w:w="304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4"/>
                <w:szCs w:val="24"/>
              </w:rPr>
              <w:t>д.т.н., проф. Кузнецов О.О.</w:t>
            </w:r>
          </w:p>
        </w:tc>
      </w:tr>
    </w:tbl>
    <w:p>
      <w:pPr>
        <w:pStyle w:val="style0"/>
        <w:ind w:hanging="0" w:left="0" w:right="0"/>
      </w:pPr>
      <w:r>
        <w:rPr>
          <w:sz w:val="24"/>
          <w:szCs w:val="24"/>
        </w:rPr>
      </w:r>
    </w:p>
    <w:p>
      <w:pPr>
        <w:pStyle w:val="style0"/>
        <w:ind w:hanging="0" w:left="0" w:right="0"/>
      </w:pPr>
      <w:r>
        <w:rPr>
          <w:sz w:val="24"/>
          <w:szCs w:val="24"/>
        </w:rPr>
        <w:t>“</w:t>
      </w:r>
      <w:r>
        <w:rPr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 xml:space="preserve">” </w:t>
      </w:r>
      <w:r>
        <w:rPr>
          <w:i/>
          <w:sz w:val="24"/>
          <w:szCs w:val="24"/>
          <w:u w:val="single"/>
        </w:rPr>
        <w:t xml:space="preserve">                  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2012 р.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FreeSans" w:eastAsia="Droid Sans Fallback" w:hAnsi="Times New Roman"/>
      <w:color w:val="auto"/>
      <w:sz w:val="24"/>
      <w:szCs w:val="24"/>
      <w:lang w:bidi="hi-IN" w:eastAsia="zh-CN" w:val="en-US"/>
    </w:rPr>
  </w:style>
  <w:style w:styleId="style15" w:type="character">
    <w:name w:val="Основной шрифт абзаца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FreeSans" w:eastAsia="Droid Sans Fallback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FreeSans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FreeSans"/>
    </w:rPr>
  </w:style>
  <w:style w:styleId="style21" w:type="paragraph">
    <w:name w:val="Quotations"/>
    <w:basedOn w:val="style0"/>
    <w:next w:val="style21"/>
    <w:pPr>
      <w:spacing w:after="0" w:before="0"/>
      <w:ind w:hanging="0" w:left="1134" w:right="1415"/>
      <w:jc w:val="center"/>
    </w:pPr>
    <w:rPr>
      <w:sz w:val="28"/>
      <w:szCs w:val="20"/>
      <w:lang w:val="ru-RU"/>
    </w:rPr>
  </w:style>
  <w:style w:styleId="style22" w:type="paragraph">
    <w:name w:val="Text body indent"/>
    <w:basedOn w:val="style0"/>
    <w:next w:val="style22"/>
    <w:pPr>
      <w:widowControl w:val="false"/>
      <w:spacing w:line="360" w:lineRule="auto"/>
      <w:jc w:val="center"/>
    </w:pPr>
    <w:rPr>
      <w:sz w:val="28"/>
      <w:szCs w:val="28"/>
    </w:rPr>
  </w:style>
  <w:style w:styleId="style23" w:type="paragraph">
    <w:name w:val="Table Contents"/>
    <w:basedOn w:val="style0"/>
    <w:next w:val="style23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7195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2012-05-07T05:21:08.00Z</dcterms:created>
  <dcterms:modified xsi:type="dcterms:W3CDTF">2013-06-02T19:24:23.00Z</dcterms:modified>
  <cp:revision>14</cp:revision>
</cp:coreProperties>
</file>