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0693" w14:textId="4989EDC1" w:rsidR="003531D8" w:rsidRPr="001B31E3" w:rsidRDefault="001B31E3">
      <w:pPr>
        <w:rPr>
          <w:b/>
          <w:sz w:val="36"/>
        </w:rPr>
      </w:pPr>
      <w:bookmarkStart w:id="0" w:name="_GoBack"/>
      <w:r w:rsidRPr="001B31E3">
        <w:rPr>
          <w:b/>
          <w:sz w:val="36"/>
        </w:rPr>
        <w:t xml:space="preserve">Approaches to </w:t>
      </w:r>
      <w:r w:rsidR="009352C5" w:rsidRPr="001B31E3">
        <w:rPr>
          <w:b/>
          <w:sz w:val="36"/>
        </w:rPr>
        <w:t>Machine Learning at the IoT Edge</w:t>
      </w:r>
    </w:p>
    <w:p w14:paraId="4B72EF36" w14:textId="134FCC40" w:rsidR="001B31E3" w:rsidRDefault="001B31E3"/>
    <w:p w14:paraId="174656BD" w14:textId="571DED95" w:rsidR="001B31E3" w:rsidRPr="001B31E3" w:rsidRDefault="001B31E3" w:rsidP="001B31E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02E4A"/>
          <w:szCs w:val="24"/>
        </w:rPr>
      </w:pPr>
      <w:r w:rsidRPr="001B31E3">
        <w:rPr>
          <w:rFonts w:ascii="Arial" w:eastAsia="Times New Roman" w:hAnsi="Arial" w:cs="Arial"/>
          <w:color w:val="102E4A"/>
          <w:szCs w:val="24"/>
        </w:rPr>
        <w:t xml:space="preserve">With the </w:t>
      </w:r>
      <w:r w:rsidR="003D1F7A">
        <w:rPr>
          <w:rFonts w:ascii="Arial" w:eastAsia="Times New Roman" w:hAnsi="Arial" w:cs="Arial"/>
          <w:color w:val="102E4A"/>
          <w:szCs w:val="24"/>
        </w:rPr>
        <w:t>mainstreaming</w:t>
      </w:r>
      <w:r w:rsidRPr="001B31E3">
        <w:rPr>
          <w:rFonts w:ascii="Arial" w:eastAsia="Times New Roman" w:hAnsi="Arial" w:cs="Arial"/>
          <w:color w:val="102E4A"/>
          <w:szCs w:val="24"/>
        </w:rPr>
        <w:t xml:space="preserve"> of IoT, connected devices, and sensors, data is being generated at a phenomenal rate, particularly at the edge of the network. IDC’s </w:t>
      </w:r>
      <w:proofErr w:type="spellStart"/>
      <w:r w:rsidRPr="001B31E3">
        <w:rPr>
          <w:rFonts w:ascii="Arial" w:eastAsia="Times New Roman" w:hAnsi="Arial" w:cs="Arial"/>
          <w:color w:val="102E4A"/>
          <w:szCs w:val="24"/>
        </w:rPr>
        <w:t>FutureScape</w:t>
      </w:r>
      <w:proofErr w:type="spellEnd"/>
      <w:r w:rsidRPr="001B31E3">
        <w:rPr>
          <w:rFonts w:ascii="Arial" w:eastAsia="Times New Roman" w:hAnsi="Arial" w:cs="Arial"/>
          <w:color w:val="102E4A"/>
          <w:szCs w:val="24"/>
        </w:rPr>
        <w:t xml:space="preserve"> for IoT report found that by 2019, 40% of IoT data will be stored, processed, analyzed and acted upon at the edge of the network where it is created </w:t>
      </w:r>
      <w:r w:rsidRPr="001B31E3">
        <w:rPr>
          <w:rFonts w:ascii="Arial" w:eastAsia="Times New Roman" w:hAnsi="Arial" w:cs="Arial"/>
          <w:color w:val="102E4A"/>
          <w:szCs w:val="24"/>
          <w:vertAlign w:val="superscript"/>
        </w:rPr>
        <w:t>(1)</w:t>
      </w:r>
      <w:r w:rsidRPr="001B31E3">
        <w:rPr>
          <w:rFonts w:ascii="Arial" w:eastAsia="Times New Roman" w:hAnsi="Arial" w:cs="Arial"/>
          <w:color w:val="102E4A"/>
          <w:szCs w:val="24"/>
        </w:rPr>
        <w:t>.</w:t>
      </w:r>
    </w:p>
    <w:p w14:paraId="007A4663" w14:textId="08EC6815" w:rsidR="001B31E3" w:rsidRPr="001B31E3" w:rsidRDefault="001B31E3" w:rsidP="001B31E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02E4A"/>
          <w:szCs w:val="24"/>
        </w:rPr>
      </w:pPr>
      <w:r w:rsidRPr="001B31E3">
        <w:rPr>
          <w:rFonts w:ascii="Arial" w:eastAsia="Times New Roman" w:hAnsi="Arial" w:cs="Arial"/>
          <w:color w:val="102E4A"/>
          <w:szCs w:val="24"/>
        </w:rPr>
        <w:t>Why at the edge? Turns out that sensor data, in most cases</w:t>
      </w:r>
      <w:r w:rsidR="006B7B83">
        <w:rPr>
          <w:rFonts w:ascii="Arial" w:eastAsia="Times New Roman" w:hAnsi="Arial" w:cs="Arial"/>
          <w:color w:val="102E4A"/>
          <w:szCs w:val="24"/>
        </w:rPr>
        <w:t>,</w:t>
      </w:r>
      <w:r w:rsidRPr="001B31E3">
        <w:rPr>
          <w:rFonts w:ascii="Arial" w:eastAsia="Times New Roman" w:hAnsi="Arial" w:cs="Arial"/>
          <w:color w:val="102E4A"/>
          <w:szCs w:val="24"/>
        </w:rPr>
        <w:t xml:space="preserve"> </w:t>
      </w:r>
      <w:r>
        <w:rPr>
          <w:rFonts w:ascii="Arial" w:eastAsia="Times New Roman" w:hAnsi="Arial" w:cs="Arial"/>
          <w:color w:val="102E4A"/>
          <w:szCs w:val="24"/>
        </w:rPr>
        <w:t>is perishable</w:t>
      </w:r>
      <w:r w:rsidR="006B7B83">
        <w:rPr>
          <w:rFonts w:ascii="Arial" w:eastAsia="Times New Roman" w:hAnsi="Arial" w:cs="Arial"/>
          <w:color w:val="102E4A"/>
          <w:szCs w:val="24"/>
        </w:rPr>
        <w:t>.  I</w:t>
      </w:r>
      <w:r w:rsidRPr="001B31E3">
        <w:rPr>
          <w:rFonts w:ascii="Arial" w:eastAsia="Times New Roman" w:hAnsi="Arial" w:cs="Arial"/>
          <w:color w:val="102E4A"/>
          <w:szCs w:val="24"/>
        </w:rPr>
        <w:t>ts value is realized within a narrow window after its creation. Further, analytics at the edge pro</w:t>
      </w:r>
      <w:r w:rsidR="006B7B83">
        <w:rPr>
          <w:rFonts w:ascii="Arial" w:eastAsia="Times New Roman" w:hAnsi="Arial" w:cs="Arial"/>
          <w:color w:val="102E4A"/>
          <w:szCs w:val="24"/>
        </w:rPr>
        <w:t>vides other benefits including:</w:t>
      </w:r>
      <w:r w:rsidRPr="001B31E3">
        <w:rPr>
          <w:rFonts w:ascii="Arial" w:eastAsia="Times New Roman" w:hAnsi="Arial" w:cs="Arial"/>
          <w:color w:val="102E4A"/>
          <w:szCs w:val="24"/>
        </w:rPr>
        <w:t xml:space="preserve"> </w:t>
      </w:r>
      <w:r w:rsidRPr="001B31E3">
        <w:rPr>
          <w:rFonts w:ascii="Arial" w:eastAsia="Times New Roman" w:hAnsi="Arial" w:cs="Arial"/>
          <w:color w:val="102E4A"/>
          <w:szCs w:val="24"/>
          <w:vertAlign w:val="superscript"/>
        </w:rPr>
        <w:t>(2)</w:t>
      </w:r>
      <w:r w:rsidR="00D75999">
        <w:rPr>
          <w:rFonts w:ascii="Arial" w:eastAsia="Times New Roman" w:hAnsi="Arial" w:cs="Arial"/>
          <w:color w:val="102E4A"/>
          <w:szCs w:val="24"/>
          <w:vertAlign w:val="superscript"/>
        </w:rPr>
        <w:t>å</w:t>
      </w:r>
    </w:p>
    <w:p w14:paraId="6DEB0081" w14:textId="2A64EE4D" w:rsidR="001B31E3" w:rsidRPr="001B31E3" w:rsidRDefault="001B31E3" w:rsidP="001B31E3">
      <w:pPr>
        <w:pStyle w:val="ListParagraph"/>
        <w:numPr>
          <w:ilvl w:val="0"/>
          <w:numId w:val="2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102E4A"/>
          <w:szCs w:val="24"/>
        </w:rPr>
      </w:pPr>
      <w:r w:rsidRPr="001B31E3">
        <w:rPr>
          <w:rFonts w:ascii="Arial" w:eastAsia="Times New Roman" w:hAnsi="Arial" w:cs="Arial"/>
          <w:color w:val="102E4A"/>
          <w:szCs w:val="24"/>
        </w:rPr>
        <w:t>Reduced Cloud Costs</w:t>
      </w:r>
    </w:p>
    <w:p w14:paraId="6B7F4C13" w14:textId="60D7D3B8" w:rsidR="001B31E3" w:rsidRPr="001B31E3" w:rsidRDefault="001B31E3" w:rsidP="001B31E3">
      <w:pPr>
        <w:pStyle w:val="ListParagraph"/>
        <w:numPr>
          <w:ilvl w:val="0"/>
          <w:numId w:val="2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102E4A"/>
          <w:szCs w:val="24"/>
        </w:rPr>
      </w:pPr>
      <w:r w:rsidRPr="001B31E3">
        <w:rPr>
          <w:rFonts w:ascii="Arial" w:eastAsia="Times New Roman" w:hAnsi="Arial" w:cs="Arial"/>
          <w:color w:val="102E4A"/>
          <w:szCs w:val="24"/>
        </w:rPr>
        <w:t>Local Reaction</w:t>
      </w:r>
    </w:p>
    <w:p w14:paraId="0D9659FC" w14:textId="4D494873" w:rsidR="001B31E3" w:rsidRPr="001B31E3" w:rsidRDefault="001B31E3" w:rsidP="001B31E3">
      <w:pPr>
        <w:pStyle w:val="ListParagraph"/>
        <w:numPr>
          <w:ilvl w:val="0"/>
          <w:numId w:val="2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102E4A"/>
          <w:szCs w:val="24"/>
        </w:rPr>
      </w:pPr>
      <w:r w:rsidRPr="001B31E3">
        <w:rPr>
          <w:rFonts w:ascii="Arial" w:eastAsia="Times New Roman" w:hAnsi="Arial" w:cs="Arial"/>
          <w:color w:val="102E4A"/>
          <w:szCs w:val="24"/>
        </w:rPr>
        <w:t>Increased System Scalability</w:t>
      </w:r>
    </w:p>
    <w:p w14:paraId="5C06CD5F" w14:textId="19D682CB" w:rsidR="001B31E3" w:rsidRPr="001B31E3" w:rsidRDefault="001B31E3" w:rsidP="001B31E3">
      <w:pPr>
        <w:pStyle w:val="ListParagraph"/>
        <w:numPr>
          <w:ilvl w:val="0"/>
          <w:numId w:val="2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102E4A"/>
          <w:szCs w:val="24"/>
        </w:rPr>
      </w:pPr>
      <w:r w:rsidRPr="001B31E3">
        <w:rPr>
          <w:rFonts w:ascii="Arial" w:eastAsia="Times New Roman" w:hAnsi="Arial" w:cs="Arial"/>
          <w:color w:val="102E4A"/>
          <w:szCs w:val="24"/>
        </w:rPr>
        <w:t>Reduced Data to be Analyzed</w:t>
      </w:r>
    </w:p>
    <w:p w14:paraId="0C019187" w14:textId="5BAC6A70" w:rsidR="001B31E3" w:rsidRPr="001B31E3" w:rsidRDefault="006B7B83" w:rsidP="001B31E3">
      <w:pPr>
        <w:pStyle w:val="ListParagraph"/>
        <w:numPr>
          <w:ilvl w:val="0"/>
          <w:numId w:val="2"/>
        </w:numPr>
        <w:shd w:val="clear" w:color="auto" w:fill="FFFFFF"/>
        <w:spacing w:after="450" w:line="240" w:lineRule="auto"/>
        <w:rPr>
          <w:rFonts w:ascii="Arial" w:eastAsia="Times New Roman" w:hAnsi="Arial" w:cs="Arial"/>
          <w:color w:val="102E4A"/>
          <w:szCs w:val="24"/>
        </w:rPr>
      </w:pPr>
      <w:r>
        <w:rPr>
          <w:rFonts w:ascii="Arial" w:eastAsia="Times New Roman" w:hAnsi="Arial" w:cs="Arial"/>
          <w:color w:val="102E4A"/>
          <w:szCs w:val="24"/>
        </w:rPr>
        <w:t>Bandwidth and Network Resiliency</w:t>
      </w:r>
    </w:p>
    <w:p w14:paraId="33389D9E" w14:textId="06B235B9" w:rsidR="001B31E3" w:rsidRPr="001B31E3" w:rsidRDefault="001B31E3" w:rsidP="001B31E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02E4A"/>
          <w:szCs w:val="24"/>
        </w:rPr>
      </w:pPr>
      <w:r w:rsidRPr="001B31E3">
        <w:rPr>
          <w:rFonts w:ascii="Arial" w:eastAsia="Times New Roman" w:hAnsi="Arial" w:cs="Arial"/>
          <w:color w:val="102E4A"/>
          <w:szCs w:val="24"/>
        </w:rPr>
        <w:t xml:space="preserve">This </w:t>
      </w:r>
      <w:r w:rsidR="000567C2">
        <w:rPr>
          <w:rFonts w:ascii="Arial" w:eastAsia="Times New Roman" w:hAnsi="Arial" w:cs="Arial"/>
          <w:color w:val="102E4A"/>
          <w:szCs w:val="24"/>
        </w:rPr>
        <w:t>presentation</w:t>
      </w:r>
      <w:r w:rsidRPr="001B31E3">
        <w:rPr>
          <w:rFonts w:ascii="Arial" w:eastAsia="Times New Roman" w:hAnsi="Arial" w:cs="Arial"/>
          <w:color w:val="102E4A"/>
          <w:szCs w:val="24"/>
        </w:rPr>
        <w:t xml:space="preserve"> examines current architectural approaches to analy</w:t>
      </w:r>
      <w:r w:rsidR="006B7B83">
        <w:rPr>
          <w:rFonts w:ascii="Arial" w:eastAsia="Times New Roman" w:hAnsi="Arial" w:cs="Arial"/>
          <w:color w:val="102E4A"/>
          <w:szCs w:val="24"/>
        </w:rPr>
        <w:t>tics at the edge, including</w:t>
      </w:r>
      <w:r w:rsidRPr="001B31E3">
        <w:rPr>
          <w:rFonts w:ascii="Arial" w:eastAsia="Times New Roman" w:hAnsi="Arial" w:cs="Arial"/>
          <w:color w:val="102E4A"/>
          <w:szCs w:val="24"/>
        </w:rPr>
        <w:t xml:space="preserve"> IoT devices, sensors, network communications with edge gateways</w:t>
      </w:r>
      <w:r w:rsidR="006B7B83">
        <w:rPr>
          <w:rFonts w:ascii="Arial" w:eastAsia="Times New Roman" w:hAnsi="Arial" w:cs="Arial"/>
          <w:color w:val="102E4A"/>
          <w:szCs w:val="24"/>
        </w:rPr>
        <w:t>,</w:t>
      </w:r>
      <w:r w:rsidRPr="001B31E3">
        <w:rPr>
          <w:rFonts w:ascii="Arial" w:eastAsia="Times New Roman" w:hAnsi="Arial" w:cs="Arial"/>
          <w:color w:val="102E4A"/>
          <w:szCs w:val="24"/>
        </w:rPr>
        <w:t xml:space="preserve"> and cloud data centers.</w:t>
      </w:r>
    </w:p>
    <w:p w14:paraId="09066E3E" w14:textId="20C12BEC" w:rsidR="001B31E3" w:rsidRPr="001B31E3" w:rsidRDefault="000567C2" w:rsidP="001B31E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02E4A"/>
          <w:szCs w:val="24"/>
        </w:rPr>
      </w:pPr>
      <w:r>
        <w:rPr>
          <w:rFonts w:ascii="Arial" w:eastAsia="Times New Roman" w:hAnsi="Arial" w:cs="Arial"/>
          <w:color w:val="102E4A"/>
          <w:szCs w:val="24"/>
        </w:rPr>
        <w:t>There will be a demonstration of how sensors, controllers, gateways, and cloud computing plat</w:t>
      </w:r>
      <w:r w:rsidRPr="00940CDC">
        <w:rPr>
          <w:rFonts w:ascii="Arial" w:eastAsia="Times New Roman" w:hAnsi="Arial" w:cs="Arial"/>
          <w:color w:val="102E4A"/>
          <w:szCs w:val="24"/>
        </w:rPr>
        <w:t>form</w:t>
      </w:r>
      <w:r w:rsidR="00B65A9E" w:rsidRPr="00940CDC">
        <w:rPr>
          <w:rFonts w:ascii="Arial" w:eastAsia="Times New Roman" w:hAnsi="Arial" w:cs="Arial"/>
          <w:color w:val="102E4A"/>
          <w:szCs w:val="24"/>
        </w:rPr>
        <w:t xml:space="preserve">s </w:t>
      </w:r>
      <w:r>
        <w:rPr>
          <w:rFonts w:ascii="Arial" w:eastAsia="Times New Roman" w:hAnsi="Arial" w:cs="Arial"/>
          <w:color w:val="102E4A"/>
          <w:szCs w:val="24"/>
        </w:rPr>
        <w:t xml:space="preserve">can be used to </w:t>
      </w:r>
      <w:r w:rsidR="001B31E3" w:rsidRPr="001B31E3">
        <w:rPr>
          <w:rFonts w:ascii="Arial" w:eastAsia="Times New Roman" w:hAnsi="Arial" w:cs="Arial"/>
          <w:color w:val="102E4A"/>
          <w:szCs w:val="24"/>
        </w:rPr>
        <w:t>collect, process, and analyze data at the edge</w:t>
      </w:r>
      <w:r w:rsidR="009518FA">
        <w:rPr>
          <w:rFonts w:ascii="Arial" w:eastAsia="Times New Roman" w:hAnsi="Arial" w:cs="Arial"/>
          <w:color w:val="102E4A"/>
          <w:szCs w:val="24"/>
        </w:rPr>
        <w:t xml:space="preserve"> and</w:t>
      </w:r>
      <w:r w:rsidR="00B65A9E">
        <w:rPr>
          <w:rFonts w:ascii="Arial" w:eastAsia="Times New Roman" w:hAnsi="Arial" w:cs="Arial"/>
          <w:color w:val="102E4A"/>
          <w:szCs w:val="24"/>
        </w:rPr>
        <w:t xml:space="preserve"> </w:t>
      </w:r>
      <w:r w:rsidR="009518FA">
        <w:rPr>
          <w:rFonts w:ascii="Arial" w:eastAsia="Times New Roman" w:hAnsi="Arial" w:cs="Arial"/>
          <w:color w:val="102E4A"/>
          <w:szCs w:val="24"/>
        </w:rPr>
        <w:t>the cloud.</w:t>
      </w:r>
      <w:r w:rsidR="001B31E3" w:rsidRPr="001B31E3">
        <w:rPr>
          <w:rFonts w:ascii="Arial" w:eastAsia="Times New Roman" w:hAnsi="Arial" w:cs="Arial"/>
          <w:color w:val="102E4A"/>
          <w:szCs w:val="24"/>
        </w:rPr>
        <w:t xml:space="preserve"> The </w:t>
      </w:r>
      <w:r>
        <w:rPr>
          <w:rFonts w:ascii="Arial" w:eastAsia="Times New Roman" w:hAnsi="Arial" w:cs="Arial"/>
          <w:color w:val="102E4A"/>
          <w:szCs w:val="24"/>
        </w:rPr>
        <w:t>presentation</w:t>
      </w:r>
      <w:r w:rsidR="001B31E3" w:rsidRPr="001B31E3">
        <w:rPr>
          <w:rFonts w:ascii="Arial" w:eastAsia="Times New Roman" w:hAnsi="Arial" w:cs="Arial"/>
          <w:color w:val="102E4A"/>
          <w:szCs w:val="24"/>
        </w:rPr>
        <w:t xml:space="preserve"> </w:t>
      </w:r>
      <w:r w:rsidR="006B7B83">
        <w:rPr>
          <w:rFonts w:ascii="Arial" w:eastAsia="Times New Roman" w:hAnsi="Arial" w:cs="Arial"/>
          <w:color w:val="102E4A"/>
          <w:szCs w:val="24"/>
        </w:rPr>
        <w:t>concludes</w:t>
      </w:r>
      <w:r w:rsidR="001B31E3" w:rsidRPr="001B31E3">
        <w:rPr>
          <w:rFonts w:ascii="Arial" w:eastAsia="Times New Roman" w:hAnsi="Arial" w:cs="Arial"/>
          <w:color w:val="102E4A"/>
          <w:szCs w:val="24"/>
        </w:rPr>
        <w:t xml:space="preserve"> with a complete edge to cloud sensor network.</w:t>
      </w:r>
    </w:p>
    <w:p w14:paraId="56BFF2E0" w14:textId="77777777" w:rsidR="001B31E3" w:rsidRPr="001B31E3" w:rsidRDefault="001B31E3" w:rsidP="001B31E3">
      <w:pPr>
        <w:shd w:val="clear" w:color="auto" w:fill="FFFFFF"/>
        <w:spacing w:before="143" w:after="143" w:line="240" w:lineRule="auto"/>
        <w:outlineLvl w:val="5"/>
        <w:rPr>
          <w:rFonts w:ascii="Arial" w:eastAsia="Times New Roman" w:hAnsi="Arial" w:cs="Arial"/>
          <w:color w:val="102E4A"/>
          <w:sz w:val="18"/>
          <w:szCs w:val="24"/>
        </w:rPr>
      </w:pPr>
      <w:r w:rsidRPr="001B31E3">
        <w:rPr>
          <w:rFonts w:ascii="Arial" w:eastAsia="Times New Roman" w:hAnsi="Arial" w:cs="Arial"/>
          <w:color w:val="102E4A"/>
          <w:sz w:val="18"/>
          <w:szCs w:val="24"/>
        </w:rPr>
        <w:t xml:space="preserve">[1] IDC </w:t>
      </w:r>
      <w:proofErr w:type="spellStart"/>
      <w:r w:rsidRPr="001B31E3">
        <w:rPr>
          <w:rFonts w:ascii="Arial" w:eastAsia="Times New Roman" w:hAnsi="Arial" w:cs="Arial"/>
          <w:color w:val="102E4A"/>
          <w:sz w:val="18"/>
          <w:szCs w:val="24"/>
        </w:rPr>
        <w:t>FutureScape</w:t>
      </w:r>
      <w:proofErr w:type="spellEnd"/>
      <w:r w:rsidRPr="001B31E3">
        <w:rPr>
          <w:rFonts w:ascii="Arial" w:eastAsia="Times New Roman" w:hAnsi="Arial" w:cs="Arial"/>
          <w:color w:val="102E4A"/>
          <w:sz w:val="18"/>
          <w:szCs w:val="24"/>
        </w:rPr>
        <w:t>: Worldwide Internet of Things 2017 Predictions. Accessed 11/10/2017 via https://www.idc.com/research/viewtoc.jsp?containerId=US40755816</w:t>
      </w:r>
    </w:p>
    <w:p w14:paraId="1CD5579D" w14:textId="77777777" w:rsidR="001B31E3" w:rsidRPr="001B31E3" w:rsidRDefault="001B31E3" w:rsidP="001B31E3">
      <w:pPr>
        <w:shd w:val="clear" w:color="auto" w:fill="FFFFFF"/>
        <w:spacing w:before="143" w:after="143" w:line="240" w:lineRule="auto"/>
        <w:outlineLvl w:val="5"/>
        <w:rPr>
          <w:rFonts w:ascii="Arial" w:eastAsia="Times New Roman" w:hAnsi="Arial" w:cs="Arial"/>
          <w:color w:val="102E4A"/>
          <w:sz w:val="18"/>
          <w:szCs w:val="24"/>
        </w:rPr>
      </w:pPr>
      <w:r w:rsidRPr="001B31E3">
        <w:rPr>
          <w:rFonts w:ascii="Arial" w:eastAsia="Times New Roman" w:hAnsi="Arial" w:cs="Arial"/>
          <w:color w:val="102E4A"/>
          <w:sz w:val="18"/>
          <w:szCs w:val="24"/>
        </w:rPr>
        <w:t xml:space="preserve">[2] </w:t>
      </w:r>
      <w:proofErr w:type="spellStart"/>
      <w:r w:rsidRPr="001B31E3">
        <w:rPr>
          <w:rFonts w:ascii="Arial" w:eastAsia="Times New Roman" w:hAnsi="Arial" w:cs="Arial"/>
          <w:color w:val="102E4A"/>
          <w:sz w:val="18"/>
          <w:szCs w:val="24"/>
        </w:rPr>
        <w:t>Preimesberger</w:t>
      </w:r>
      <w:proofErr w:type="spellEnd"/>
      <w:r w:rsidRPr="001B31E3">
        <w:rPr>
          <w:rFonts w:ascii="Arial" w:eastAsia="Times New Roman" w:hAnsi="Arial" w:cs="Arial"/>
          <w:color w:val="102E4A"/>
          <w:sz w:val="18"/>
          <w:szCs w:val="24"/>
        </w:rPr>
        <w:t>, C. (July 2017). 10 Benefits of Analyzing Data at the Edge in an IoT Environment. Accessed 11/10/2017 via http://www.eweek.com/big-data-and-analytics/10-benefits-of-analyzing-data-at-the-edge-in-an-iot-environment</w:t>
      </w:r>
    </w:p>
    <w:bookmarkEnd w:id="0"/>
    <w:p w14:paraId="775B80B9" w14:textId="77777777" w:rsidR="001B31E3" w:rsidRDefault="001B31E3"/>
    <w:sectPr w:rsidR="001B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B66"/>
    <w:multiLevelType w:val="hybridMultilevel"/>
    <w:tmpl w:val="D09433C0"/>
    <w:lvl w:ilvl="0" w:tplc="D0AAA2B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36D63"/>
    <w:multiLevelType w:val="hybridMultilevel"/>
    <w:tmpl w:val="5F42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C5"/>
    <w:rsid w:val="000567C2"/>
    <w:rsid w:val="000C0257"/>
    <w:rsid w:val="001B31E3"/>
    <w:rsid w:val="003D1F7A"/>
    <w:rsid w:val="006B7B83"/>
    <w:rsid w:val="008A5F33"/>
    <w:rsid w:val="009352C5"/>
    <w:rsid w:val="00940CDC"/>
    <w:rsid w:val="009518FA"/>
    <w:rsid w:val="00B65A9E"/>
    <w:rsid w:val="00D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65C1"/>
  <w15:chartTrackingRefBased/>
  <w15:docId w15:val="{50A18536-13DC-461F-9224-72239959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B31E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B31E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B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Frolio</dc:creator>
  <cp:keywords/>
  <dc:description/>
  <cp:lastModifiedBy>Louis Frolio</cp:lastModifiedBy>
  <cp:revision>6</cp:revision>
  <dcterms:created xsi:type="dcterms:W3CDTF">2018-08-17T19:28:00Z</dcterms:created>
  <dcterms:modified xsi:type="dcterms:W3CDTF">2018-11-12T00:10:00Z</dcterms:modified>
</cp:coreProperties>
</file>