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41"/>
        <w:keepLines w:val="0"/>
        <w:keepNext w:val="0"/>
        <w:spacing w:before="280"/>
        <w:rPr>
          <w:b/>
          <w:color w:val="000000"/>
          <w:sz w:val="26"/>
          <w:szCs w:val="26"/>
        </w:rPr>
      </w:pPr>
      <w:r/>
      <w:bookmarkStart w:id="0" w:name="_b7urdng99y53"/>
      <w:r/>
      <w:bookmarkEnd w:id="0"/>
      <w:r>
        <w:rPr>
          <w:b/>
          <w:color w:val="000000"/>
          <w:sz w:val="26"/>
          <w:szCs w:val="26"/>
          <w:rtl w:val="0"/>
        </w:rPr>
        <w:t xml:space="preserve">Название задачи: </w:t>
      </w:r>
      <w:r>
        <w:t xml:space="preserve">Передача ставок в кол-центр</w:t>
      </w:r>
      <w:r>
        <w:rPr>
          <w:b/>
          <w:color w:val="000000"/>
          <w:sz w:val="26"/>
          <w:szCs w:val="26"/>
        </w:rPr>
      </w:r>
      <w:r>
        <w:rPr>
          <w:b/>
          <w:color w:val="000000"/>
          <w:sz w:val="26"/>
          <w:szCs w:val="26"/>
        </w:rPr>
      </w:r>
    </w:p>
    <w:p>
      <w:pPr>
        <w:pStyle w:val="841"/>
        <w:keepLines w:val="0"/>
        <w:keepNext w:val="0"/>
        <w:spacing w:before="280"/>
        <w:rPr>
          <w:b/>
          <w:color w:val="000000"/>
          <w:sz w:val="26"/>
          <w:szCs w:val="26"/>
        </w:rPr>
      </w:pPr>
      <w:r/>
      <w:bookmarkStart w:id="1" w:name="_hjk0fkfyohdk"/>
      <w:r/>
      <w:bookmarkEnd w:id="1"/>
      <w:r>
        <w:rPr>
          <w:b/>
          <w:color w:val="000000"/>
          <w:sz w:val="26"/>
          <w:szCs w:val="26"/>
          <w:rtl w:val="0"/>
        </w:rPr>
        <w:t xml:space="preserve">Автор: Фролов Антон</w:t>
      </w:r>
      <w:r>
        <w:rPr>
          <w:b/>
          <w:color w:val="000000"/>
          <w:sz w:val="26"/>
          <w:szCs w:val="26"/>
        </w:rPr>
      </w:r>
      <w:r>
        <w:rPr>
          <w:b/>
          <w:color w:val="000000"/>
          <w:sz w:val="26"/>
          <w:szCs w:val="26"/>
        </w:rPr>
      </w:r>
    </w:p>
    <w:p>
      <w:pPr>
        <w:pStyle w:val="841"/>
        <w:keepLines w:val="0"/>
        <w:keepNext w:val="0"/>
        <w:spacing w:before="280"/>
        <w:rPr>
          <w:b/>
          <w:color w:val="000000"/>
          <w:sz w:val="26"/>
          <w:szCs w:val="26"/>
        </w:rPr>
      </w:pPr>
      <w:r/>
      <w:bookmarkStart w:id="2" w:name="_uanumrh8zrui"/>
      <w:r/>
      <w:bookmarkEnd w:id="2"/>
      <w:r>
        <w:rPr>
          <w:b/>
          <w:color w:val="000000"/>
          <w:sz w:val="26"/>
          <w:szCs w:val="26"/>
          <w:rtl w:val="0"/>
        </w:rPr>
        <w:t xml:space="preserve">Дата: 25.01.2025</w:t>
      </w:r>
      <w:r>
        <w:rPr>
          <w:b/>
          <w:color w:val="000000"/>
          <w:sz w:val="26"/>
          <w:szCs w:val="26"/>
        </w:rPr>
      </w:r>
      <w:r>
        <w:rPr>
          <w:b/>
          <w:color w:val="000000"/>
          <w:sz w:val="26"/>
          <w:szCs w:val="26"/>
        </w:rPr>
      </w:r>
    </w:p>
    <w:p>
      <w:pPr>
        <w:pStyle w:val="841"/>
        <w:keepLines w:val="0"/>
        <w:keepNext w:val="0"/>
        <w:spacing w:before="280"/>
        <w:rPr>
          <w:b/>
          <w:color w:val="000000"/>
          <w:sz w:val="26"/>
          <w:szCs w:val="26"/>
        </w:rPr>
      </w:pPr>
      <w:r/>
      <w:bookmarkStart w:id="3" w:name="_3bfxc9a45514"/>
      <w:r/>
      <w:bookmarkEnd w:id="3"/>
      <w:r>
        <w:rPr>
          <w:b/>
          <w:color w:val="000000"/>
          <w:sz w:val="26"/>
          <w:szCs w:val="26"/>
          <w:rtl w:val="0"/>
        </w:rPr>
        <w:t xml:space="preserve">Функциональные требования</w:t>
      </w:r>
      <w:r>
        <w:rPr>
          <w:b/>
          <w:color w:val="000000"/>
          <w:sz w:val="26"/>
          <w:szCs w:val="26"/>
        </w:rPr>
      </w:r>
      <w:r>
        <w:rPr>
          <w:b/>
          <w:color w:val="000000"/>
          <w:sz w:val="26"/>
          <w:szCs w:val="26"/>
        </w:rPr>
      </w:r>
    </w:p>
    <w:tbl>
      <w:tblPr>
        <w:tblStyle w:val="847"/>
        <w:tblW w:w="82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2295"/>
        <w:gridCol w:w="1753"/>
        <w:gridCol w:w="3692"/>
        <w:tblGridChange w:id="0">
          <w:tblGrid>
            <w:gridCol w:w="465"/>
            <w:gridCol w:w="2295"/>
            <w:gridCol w:w="1155"/>
            <w:gridCol w:w="4290"/>
          </w:tblGrid>
        </w:tblGridChange>
      </w:tblGrid>
      <w:tr>
        <w:tblPrEx/>
        <w:trPr>
          <w:cantSplit w:val="false"/>
          <w:trHeight w:val="515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rtl w:val="0"/>
              </w:rPr>
              <w:t xml:space="preserve">№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b/>
                <w:rtl w:val="0"/>
              </w:rPr>
              <w:t xml:space="preserve">Действующие лица или системы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b/>
                <w:rtl w:val="0"/>
              </w:rPr>
              <w:t xml:space="preserve">Use Case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b/>
                <w:rtl w:val="0"/>
              </w:rPr>
              <w:t xml:space="preserve">Описание</w:t>
            </w:r>
            <w:r>
              <w:rPr>
                <w:rtl w:val="0"/>
              </w:rPr>
            </w:r>
            <w:r/>
          </w:p>
        </w:tc>
      </w:tr>
      <w:tr>
        <w:tblPrEx/>
        <w:trPr>
          <w:cantSplit w:val="false"/>
          <w:trHeight w:val="23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1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Клиент, оператор call-центра, ПО call-центра, сервис ставок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Консультация клиента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678"/>
              <w:numPr>
                <w:ilvl w:val="0"/>
                <w:numId w:val="1"/>
              </w:numPr>
            </w:pPr>
            <w:r>
              <w:rPr>
                <w:rtl w:val="0"/>
              </w:rPr>
              <w:t xml:space="preserve">Клиент обращается в колл-центр для уточнения информации по текущим предложениям</w:t>
            </w:r>
            <w:r/>
          </w:p>
          <w:p>
            <w:pPr>
              <w:pStyle w:val="678"/>
              <w:numPr>
                <w:ilvl w:val="0"/>
                <w:numId w:val="1"/>
              </w:numPr>
            </w:pPr>
            <w:r>
              <w:rPr>
                <w:highlight w:val="none"/>
                <w:rtl w:val="0"/>
              </w:rPr>
              <w:t xml:space="preserve">Оператор запрашивает в сервисе ставок актуальные данные по ставкам депозитов</w:t>
            </w:r>
            <w:r>
              <w:rPr>
                <w:highlight w:val="none"/>
                <w:rtl w:val="0"/>
              </w:rPr>
            </w:r>
            <w:r/>
          </w:p>
          <w:p>
            <w:pPr>
              <w:pStyle w:val="678"/>
              <w:numPr>
                <w:ilvl w:val="0"/>
                <w:numId w:val="1"/>
              </w:numPr>
            </w:pPr>
            <w:r>
              <w:rPr>
                <w:highlight w:val="none"/>
                <w:rtl w:val="0"/>
              </w:rPr>
              <w:t xml:space="preserve">Оператор консультирует клиента, исходя из информации “на экране”</w:t>
            </w:r>
            <w:r>
              <w:rPr>
                <w:highlight w:val="none"/>
                <w:rtl w:val="0"/>
              </w:rPr>
            </w:r>
            <w:r/>
          </w:p>
        </w:tc>
      </w:tr>
      <w:tr>
        <w:tblPrEx/>
        <w:trPr>
          <w:trHeight w:val="23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>
            <w:pPr>
              <w:rPr>
                <w:rtl w:val="0"/>
              </w:rPr>
            </w:pPr>
            <w:r>
              <w:rPr>
                <w:rtl w:val="0"/>
              </w:rPr>
              <w:t xml:space="preserve">2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>
            <w:pPr>
              <w:rPr>
                <w:rtl w:val="0"/>
              </w:rPr>
            </w:pPr>
            <w:r>
              <w:rPr>
                <w:rtl w:val="0"/>
              </w:rPr>
              <w:t xml:space="preserve">Клиент, оператор партнерского call-центра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>
            <w:r>
              <w:rPr>
                <w:rtl w:val="0"/>
              </w:rPr>
              <w:t xml:space="preserve">Консультация клиента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>
            <w:pPr>
              <w:pStyle w:val="678"/>
              <w:numPr>
                <w:ilvl w:val="0"/>
                <w:numId w:val="2"/>
              </w:numPr>
            </w:pPr>
            <w:r>
              <w:rPr>
                <w:rtl w:val="0"/>
              </w:rPr>
              <w:t xml:space="preserve">Клиент обращается в партнерскийколл-центр для уточнения информации по текущим предложениям</w:t>
            </w:r>
            <w:r/>
          </w:p>
          <w:p>
            <w:pPr>
              <w:pStyle w:val="678"/>
              <w:numPr>
                <w:ilvl w:val="0"/>
                <w:numId w:val="1"/>
              </w:numPr>
              <w:rPr>
                <w:rtl w:val="0"/>
              </w:rPr>
            </w:pPr>
            <w:r>
              <w:rPr>
                <w:rtl w:val="0"/>
              </w:rPr>
              <w:t xml:space="preserve">Оператор партнерского call-центра открывает файл с данными по ставкам депозитов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  <w:p>
            <w:pPr>
              <w:pStyle w:val="678"/>
              <w:numPr>
                <w:ilvl w:val="0"/>
                <w:numId w:val="1"/>
              </w:numPr>
            </w:pPr>
            <w:r>
              <w:rPr>
                <w:highlight w:val="none"/>
                <w:rtl w:val="0"/>
              </w:rPr>
            </w:r>
            <w:r>
              <w:rPr>
                <w:highlight w:val="none"/>
                <w:rtl w:val="0"/>
              </w:rPr>
              <w:t xml:space="preserve">Оператор консультирует клиента, исходя из информации “на экране”</w:t>
            </w:r>
            <w:r>
              <w:rPr>
                <w:highlight w:val="none"/>
                <w:rtl w:val="0"/>
              </w:rPr>
            </w:r>
            <w:r/>
          </w:p>
        </w:tc>
      </w:tr>
    </w:tbl>
    <w:p>
      <w:pPr>
        <w:pStyle w:val="841"/>
        <w:keepLines w:val="0"/>
        <w:keepNext w:val="0"/>
        <w:spacing w:before="280"/>
        <w:rPr>
          <w:b/>
          <w:color w:val="000000"/>
          <w:sz w:val="26"/>
          <w:szCs w:val="26"/>
        </w:rPr>
      </w:pPr>
      <w:r/>
      <w:bookmarkStart w:id="4" w:name="_u8xz25hbrgql"/>
      <w:r/>
      <w:bookmarkEnd w:id="4"/>
      <w:r>
        <w:rPr>
          <w:b/>
          <w:color w:val="000000"/>
          <w:sz w:val="26"/>
          <w:szCs w:val="26"/>
          <w:rtl w:val="0"/>
        </w:rPr>
        <w:t xml:space="preserve">Нефункциональные требования</w:t>
      </w:r>
      <w:r>
        <w:rPr>
          <w:b/>
          <w:color w:val="000000"/>
          <w:sz w:val="26"/>
          <w:szCs w:val="26"/>
        </w:rPr>
      </w:r>
      <w:r>
        <w:rPr>
          <w:b/>
          <w:color w:val="000000"/>
          <w:sz w:val="26"/>
          <w:szCs w:val="26"/>
        </w:rPr>
      </w:r>
    </w:p>
    <w:tbl>
      <w:tblPr>
        <w:tblStyle w:val="848"/>
        <w:tblW w:w="819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7725"/>
        <w:tblGridChange w:id="1">
          <w:tblGrid>
            <w:gridCol w:w="465"/>
            <w:gridCol w:w="7725"/>
          </w:tblGrid>
        </w:tblGridChange>
      </w:tblGrid>
      <w:tr>
        <w:tblPrEx/>
        <w:trPr>
          <w:cantSplit w:val="false"/>
          <w:trHeight w:val="515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rtl w:val="0"/>
              </w:rPr>
              <w:t xml:space="preserve">№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b/>
                <w:rtl w:val="0"/>
              </w:rPr>
              <w:t xml:space="preserve">Требование</w:t>
            </w:r>
            <w:r>
              <w:rPr>
                <w:rtl w:val="0"/>
              </w:rPr>
            </w:r>
            <w:r/>
          </w:p>
        </w:tc>
      </w:tr>
      <w:tr>
        <w:tblPrEx/>
        <w:trPr>
          <w:cantSplit w:val="false"/>
          <w:trHeight w:val="23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Ограничение доступа к S3 хранилищу с файлами ставок по депозитам</w:t>
            </w:r>
            <w:r/>
          </w:p>
        </w:tc>
      </w:tr>
    </w:tbl>
    <w:p>
      <w:pPr>
        <w:pStyle w:val="841"/>
        <w:keepLines w:val="0"/>
        <w:keepNext w:val="0"/>
        <w:spacing w:before="280"/>
        <w:rPr>
          <w:b/>
          <w:color w:val="000000"/>
          <w:sz w:val="26"/>
          <w:szCs w:val="26"/>
        </w:rPr>
      </w:pPr>
      <w:r/>
      <w:bookmarkStart w:id="5" w:name="_qmphm5d6rvi3"/>
      <w:r/>
      <w:bookmarkEnd w:id="5"/>
      <w:r>
        <w:rPr>
          <w:b/>
          <w:color w:val="000000"/>
          <w:sz w:val="26"/>
          <w:szCs w:val="26"/>
          <w:rtl w:val="0"/>
        </w:rPr>
        <w:t xml:space="preserve">Решение</w:t>
      </w:r>
      <w:r>
        <w:rPr>
          <w:b/>
          <w:color w:val="000000"/>
          <w:sz w:val="26"/>
          <w:szCs w:val="26"/>
        </w:rPr>
      </w:r>
      <w:r>
        <w:rPr>
          <w:b/>
          <w:color w:val="000000"/>
          <w:sz w:val="26"/>
          <w:szCs w:val="26"/>
        </w:rPr>
      </w:r>
    </w:p>
    <w:p>
      <w:pPr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11670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09267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3414" cy="21167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51.45pt;height:166.67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/>
    </w:p>
    <w:p>
      <w:r/>
      <w:r/>
    </w:p>
    <w:p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62841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0957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3414" cy="6284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51.45pt;height:494.82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</w:rPr>
      </w:r>
    </w:p>
    <w:p>
      <w:pPr>
        <w:spacing w:before="240" w:after="240"/>
      </w:pPr>
      <w:r>
        <w:rPr>
          <w:rtl w:val="0"/>
        </w:rPr>
        <w:t xml:space="preserve">Предлагается создание нового сервиса для управлениями списком актуальных ставок. Сервис реализуется собственными силами, ввиду того, что система ПО Call-центра в том числе поддерживается подрядчиком, а новому сервису необходим доступ к системе АБС, что может нарушать правила безопасности. Кроме того доступ на запись в S3 так же несет потенциальные риски. Так же, будучи inhouse разработкой, сервис проще расширять и дополнять.</w:t>
      </w:r>
      <w:r/>
    </w:p>
    <w:p>
      <w:pPr>
        <w:pStyle w:val="841"/>
        <w:keepLines w:val="0"/>
        <w:keepNext w:val="0"/>
        <w:spacing w:before="280"/>
        <w:rPr>
          <w:b/>
          <w:color w:val="000000"/>
          <w:sz w:val="26"/>
          <w:szCs w:val="26"/>
        </w:rPr>
      </w:pPr>
      <w:r/>
      <w:bookmarkStart w:id="6" w:name="_bjrr7veeh80c"/>
      <w:r/>
      <w:bookmarkEnd w:id="6"/>
      <w:r>
        <w:rPr>
          <w:b/>
          <w:color w:val="000000"/>
          <w:sz w:val="26"/>
          <w:szCs w:val="26"/>
          <w:rtl w:val="0"/>
        </w:rPr>
        <w:t xml:space="preserve">Альтернативы</w:t>
      </w:r>
      <w:r>
        <w:rPr>
          <w:b/>
          <w:color w:val="000000"/>
          <w:sz w:val="26"/>
          <w:szCs w:val="26"/>
        </w:rPr>
      </w:r>
      <w:r>
        <w:rPr>
          <w:b/>
          <w:color w:val="000000"/>
          <w:sz w:val="26"/>
          <w:szCs w:val="26"/>
        </w:rPr>
      </w:r>
    </w:p>
    <w:p>
      <w:pPr>
        <w:spacing w:before="240" w:after="240"/>
      </w:pPr>
      <w:r>
        <w:rPr>
          <w:rtl w:val="0"/>
        </w:rPr>
        <w:t xml:space="preserve">Можно реализовать требуюемую функциональность в рамках ПО call-центра, своими силами, или силами подрядчика, но в таком случае, нужны дополнительные меры безопасности в виде туннелирования до АБС и/или S3. Кроме того, БД в новом сервисе опциональна, и нужна в том случае, если необходимо фиксировать исторические данные по ставкам</w:t>
      </w:r>
      <w:r/>
    </w:p>
    <w:p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 w:val="0"/>
        </w:rPr>
        <w:t xml:space="preserve">Недостатки, ограничения, риски</w:t>
      </w:r>
      <w:r>
        <w:rPr>
          <w:b/>
          <w:color w:val="000000"/>
          <w:sz w:val="26"/>
          <w:szCs w:val="26"/>
        </w:rPr>
      </w:r>
      <w:r>
        <w:rPr>
          <w:b/>
          <w:color w:val="000000"/>
          <w:sz w:val="26"/>
          <w:szCs w:val="26"/>
        </w:rPr>
      </w:r>
    </w:p>
    <w:p>
      <w:pPr>
        <w:spacing w:before="240" w:after="240"/>
      </w:pPr>
      <w:r>
        <w:rPr>
          <w:rtl w:val="0"/>
        </w:rPr>
        <w:t xml:space="preserve">Решение требует реализации нового сервиса, что затратно по времени. Т.к. необходимость в подобной функциональности основана на гипотезе, ее реализация может себя не окупить. Потребуюся доаолнительные расходы на ресурсы, сервисы, вроде S3 и, возможно, managed Redis, их резервирование и масштабирование.</w:t>
      </w:r>
      <w:r/>
    </w:p>
    <w:p>
      <w:r>
        <w:rPr>
          <w:rtl w:val="0"/>
        </w:rPr>
      </w:r>
      <w:r/>
    </w:p>
    <w:sectPr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6">
    <w:name w:val="Heading 1 Char"/>
    <w:link w:val="839"/>
    <w:uiPriority w:val="9"/>
    <w:rPr>
      <w:rFonts w:ascii="Arial" w:hAnsi="Arial" w:eastAsia="Arial" w:cs="Arial"/>
      <w:sz w:val="40"/>
      <w:szCs w:val="40"/>
    </w:rPr>
  </w:style>
  <w:style w:type="character" w:styleId="667">
    <w:name w:val="Heading 2 Char"/>
    <w:link w:val="840"/>
    <w:uiPriority w:val="9"/>
    <w:rPr>
      <w:rFonts w:ascii="Arial" w:hAnsi="Arial" w:eastAsia="Arial" w:cs="Arial"/>
      <w:sz w:val="34"/>
    </w:rPr>
  </w:style>
  <w:style w:type="character" w:styleId="668">
    <w:name w:val="Heading 3 Char"/>
    <w:link w:val="841"/>
    <w:uiPriority w:val="9"/>
    <w:rPr>
      <w:rFonts w:ascii="Arial" w:hAnsi="Arial" w:eastAsia="Arial" w:cs="Arial"/>
      <w:sz w:val="30"/>
      <w:szCs w:val="30"/>
    </w:rPr>
  </w:style>
  <w:style w:type="character" w:styleId="669">
    <w:name w:val="Heading 4 Char"/>
    <w:link w:val="842"/>
    <w:uiPriority w:val="9"/>
    <w:rPr>
      <w:rFonts w:ascii="Arial" w:hAnsi="Arial" w:eastAsia="Arial" w:cs="Arial"/>
      <w:b/>
      <w:bCs/>
      <w:sz w:val="26"/>
      <w:szCs w:val="26"/>
    </w:rPr>
  </w:style>
  <w:style w:type="character" w:styleId="670">
    <w:name w:val="Heading 5 Char"/>
    <w:link w:val="843"/>
    <w:uiPriority w:val="9"/>
    <w:rPr>
      <w:rFonts w:ascii="Arial" w:hAnsi="Arial" w:eastAsia="Arial" w:cs="Arial"/>
      <w:b/>
      <w:bCs/>
      <w:sz w:val="24"/>
      <w:szCs w:val="24"/>
    </w:rPr>
  </w:style>
  <w:style w:type="character" w:styleId="671">
    <w:name w:val="Heading 6 Char"/>
    <w:link w:val="844"/>
    <w:uiPriority w:val="9"/>
    <w:rPr>
      <w:rFonts w:ascii="Arial" w:hAnsi="Arial" w:eastAsia="Arial" w:cs="Arial"/>
      <w:b/>
      <w:bCs/>
      <w:sz w:val="22"/>
      <w:szCs w:val="22"/>
    </w:rPr>
  </w:style>
  <w:style w:type="paragraph" w:styleId="672">
    <w:name w:val="Heading 7"/>
    <w:basedOn w:val="837"/>
    <w:next w:val="837"/>
    <w:link w:val="67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3">
    <w:name w:val="Heading 7 Char"/>
    <w:link w:val="67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4">
    <w:name w:val="Heading 8"/>
    <w:basedOn w:val="837"/>
    <w:next w:val="837"/>
    <w:link w:val="67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5">
    <w:name w:val="Heading 8 Char"/>
    <w:link w:val="674"/>
    <w:uiPriority w:val="9"/>
    <w:rPr>
      <w:rFonts w:ascii="Arial" w:hAnsi="Arial" w:eastAsia="Arial" w:cs="Arial"/>
      <w:i/>
      <w:iCs/>
      <w:sz w:val="22"/>
      <w:szCs w:val="22"/>
    </w:rPr>
  </w:style>
  <w:style w:type="paragraph" w:styleId="676">
    <w:name w:val="Heading 9"/>
    <w:basedOn w:val="837"/>
    <w:next w:val="837"/>
    <w:link w:val="67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7">
    <w:name w:val="Heading 9 Char"/>
    <w:link w:val="676"/>
    <w:uiPriority w:val="9"/>
    <w:rPr>
      <w:rFonts w:ascii="Arial" w:hAnsi="Arial" w:eastAsia="Arial" w:cs="Arial"/>
      <w:i/>
      <w:iCs/>
      <w:sz w:val="21"/>
      <w:szCs w:val="21"/>
    </w:rPr>
  </w:style>
  <w:style w:type="paragraph" w:styleId="678">
    <w:name w:val="List Paragraph"/>
    <w:basedOn w:val="837"/>
    <w:uiPriority w:val="34"/>
    <w:qFormat/>
    <w:pPr>
      <w:contextualSpacing/>
      <w:ind w:left="720"/>
    </w:pPr>
  </w:style>
  <w:style w:type="table" w:styleId="679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680">
    <w:name w:val="No Spacing"/>
    <w:uiPriority w:val="1"/>
    <w:qFormat/>
    <w:pPr>
      <w:spacing w:before="0" w:after="0" w:line="240" w:lineRule="auto"/>
    </w:pPr>
  </w:style>
  <w:style w:type="character" w:styleId="681">
    <w:name w:val="Title Char"/>
    <w:link w:val="845"/>
    <w:uiPriority w:val="10"/>
    <w:rPr>
      <w:sz w:val="48"/>
      <w:szCs w:val="48"/>
    </w:rPr>
  </w:style>
  <w:style w:type="character" w:styleId="682">
    <w:name w:val="Subtitle Char"/>
    <w:link w:val="846"/>
    <w:uiPriority w:val="11"/>
    <w:rPr>
      <w:sz w:val="24"/>
      <w:szCs w:val="24"/>
    </w:rPr>
  </w:style>
  <w:style w:type="paragraph" w:styleId="683">
    <w:name w:val="Quote"/>
    <w:basedOn w:val="837"/>
    <w:next w:val="837"/>
    <w:link w:val="684"/>
    <w:uiPriority w:val="29"/>
    <w:qFormat/>
    <w:pPr>
      <w:ind w:left="720" w:right="720"/>
    </w:pPr>
    <w:rPr>
      <w:i/>
    </w:rPr>
  </w:style>
  <w:style w:type="character" w:styleId="684">
    <w:name w:val="Quote Char"/>
    <w:link w:val="683"/>
    <w:uiPriority w:val="29"/>
    <w:rPr>
      <w:i/>
    </w:rPr>
  </w:style>
  <w:style w:type="paragraph" w:styleId="685">
    <w:name w:val="Intense Quote"/>
    <w:basedOn w:val="837"/>
    <w:next w:val="837"/>
    <w:link w:val="68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6">
    <w:name w:val="Intense Quote Char"/>
    <w:link w:val="685"/>
    <w:uiPriority w:val="30"/>
    <w:rPr>
      <w:i/>
    </w:rPr>
  </w:style>
  <w:style w:type="paragraph" w:styleId="687">
    <w:name w:val="Header"/>
    <w:basedOn w:val="837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8">
    <w:name w:val="Header Char"/>
    <w:link w:val="687"/>
    <w:uiPriority w:val="99"/>
  </w:style>
  <w:style w:type="paragraph" w:styleId="689">
    <w:name w:val="Footer"/>
    <w:basedOn w:val="837"/>
    <w:link w:val="69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0">
    <w:name w:val="Footer Char"/>
    <w:link w:val="689"/>
    <w:uiPriority w:val="99"/>
  </w:style>
  <w:style w:type="paragraph" w:styleId="691">
    <w:name w:val="Caption"/>
    <w:basedOn w:val="837"/>
    <w:next w:val="83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2">
    <w:name w:val="Caption Char"/>
    <w:basedOn w:val="691"/>
    <w:link w:val="689"/>
    <w:uiPriority w:val="99"/>
  </w:style>
  <w:style w:type="table" w:styleId="693">
    <w:name w:val="Table Grid"/>
    <w:basedOn w:val="67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4">
    <w:name w:val="Table Grid Light"/>
    <w:basedOn w:val="67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5">
    <w:name w:val="Plain Table 1"/>
    <w:basedOn w:val="67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6">
    <w:name w:val="Plain Table 2"/>
    <w:basedOn w:val="67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7">
    <w:name w:val="Plain Table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8">
    <w:name w:val="Plain Table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Plain Table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0">
    <w:name w:val="Grid Table 1 Light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4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2">
    <w:name w:val="Grid Table 4 - Accent 1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3">
    <w:name w:val="Grid Table 4 - Accent 2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4">
    <w:name w:val="Grid Table 4 - Accent 3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5">
    <w:name w:val="Grid Table 4 - Accent 4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6">
    <w:name w:val="Grid Table 4 - Accent 5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7">
    <w:name w:val="Grid Table 4 - Accent 6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8">
    <w:name w:val="Grid Table 5 Dark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2">
    <w:name w:val="Grid Table 5 Dark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5">
    <w:name w:val="Grid Table 6 Colorful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6">
    <w:name w:val="Grid Table 6 Colorful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7">
    <w:name w:val="Grid Table 6 Colorful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8">
    <w:name w:val="Grid Table 6 Colorful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9">
    <w:name w:val="Grid Table 6 Colorful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0">
    <w:name w:val="Grid Table 6 Colorful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1">
    <w:name w:val="Grid Table 6 Colorful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2">
    <w:name w:val="Grid Table 7 Colorful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7">
    <w:name w:val="List Table 2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8">
    <w:name w:val="List Table 2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9">
    <w:name w:val="List Table 2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0">
    <w:name w:val="List Table 2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1">
    <w:name w:val="List Table 2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2">
    <w:name w:val="List Table 2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3">
    <w:name w:val="List Table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5 Dark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6 Colorful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5">
    <w:name w:val="List Table 6 Colorful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6">
    <w:name w:val="List Table 6 Colorful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7">
    <w:name w:val="List Table 6 Colorful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8">
    <w:name w:val="List Table 6 Colorful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9">
    <w:name w:val="List Table 6 Colorful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0">
    <w:name w:val="List Table 6 Colorful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1">
    <w:name w:val="List Table 7 Colorful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2">
    <w:name w:val="List Table 7 Colorful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3">
    <w:name w:val="List Table 7 Colorful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4">
    <w:name w:val="List Table 7 Colorful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5">
    <w:name w:val="List Table 7 Colorful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6">
    <w:name w:val="List Table 7 Colorful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7">
    <w:name w:val="List Table 7 Colorful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8">
    <w:name w:val="Lined - Accent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Lined - Accent 1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0">
    <w:name w:val="Lined - Accent 2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1">
    <w:name w:val="Lined - Accent 3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2">
    <w:name w:val="Lined - Accent 4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3">
    <w:name w:val="Lined - Accent 5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4">
    <w:name w:val="Lined - Accent 6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5">
    <w:name w:val="Bordered &amp; Lined - Accent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6">
    <w:name w:val="Bordered &amp; Lined - Accent 1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7">
    <w:name w:val="Bordered &amp; Lined - Accent 2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8">
    <w:name w:val="Bordered &amp; Lined - Accent 3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9">
    <w:name w:val="Bordered &amp; Lined - Accent 4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0">
    <w:name w:val="Bordered &amp; Lined - Accent 5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1">
    <w:name w:val="Bordered &amp; Lined - Accent 6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2">
    <w:name w:val="Bordered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3">
    <w:name w:val="Bordered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4">
    <w:name w:val="Bordered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5">
    <w:name w:val="Bordered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6">
    <w:name w:val="Bordered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7">
    <w:name w:val="Bordered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8">
    <w:name w:val="Bordered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9">
    <w:name w:val="Hyperlink"/>
    <w:uiPriority w:val="99"/>
    <w:unhideWhenUsed/>
    <w:rPr>
      <w:color w:val="0000ff" w:themeColor="hyperlink"/>
      <w:u w:val="single"/>
    </w:rPr>
  </w:style>
  <w:style w:type="paragraph" w:styleId="820">
    <w:name w:val="footnote text"/>
    <w:basedOn w:val="837"/>
    <w:link w:val="821"/>
    <w:uiPriority w:val="99"/>
    <w:semiHidden/>
    <w:unhideWhenUsed/>
    <w:pPr>
      <w:spacing w:after="40" w:line="240" w:lineRule="auto"/>
    </w:pPr>
    <w:rPr>
      <w:sz w:val="18"/>
    </w:rPr>
  </w:style>
  <w:style w:type="character" w:styleId="821">
    <w:name w:val="Footnote Text Char"/>
    <w:link w:val="820"/>
    <w:uiPriority w:val="99"/>
    <w:rPr>
      <w:sz w:val="18"/>
    </w:rPr>
  </w:style>
  <w:style w:type="character" w:styleId="822">
    <w:name w:val="footnote reference"/>
    <w:uiPriority w:val="99"/>
    <w:unhideWhenUsed/>
    <w:rPr>
      <w:vertAlign w:val="superscript"/>
    </w:rPr>
  </w:style>
  <w:style w:type="paragraph" w:styleId="823">
    <w:name w:val="endnote text"/>
    <w:basedOn w:val="837"/>
    <w:link w:val="824"/>
    <w:uiPriority w:val="99"/>
    <w:semiHidden/>
    <w:unhideWhenUsed/>
    <w:pPr>
      <w:spacing w:after="0" w:line="240" w:lineRule="auto"/>
    </w:pPr>
    <w:rPr>
      <w:sz w:val="20"/>
    </w:rPr>
  </w:style>
  <w:style w:type="character" w:styleId="824">
    <w:name w:val="Endnote Text Char"/>
    <w:link w:val="823"/>
    <w:uiPriority w:val="99"/>
    <w:rPr>
      <w:sz w:val="20"/>
    </w:rPr>
  </w:style>
  <w:style w:type="character" w:styleId="825">
    <w:name w:val="endnote reference"/>
    <w:uiPriority w:val="99"/>
    <w:semiHidden/>
    <w:unhideWhenUsed/>
    <w:rPr>
      <w:vertAlign w:val="superscript"/>
    </w:rPr>
  </w:style>
  <w:style w:type="paragraph" w:styleId="826">
    <w:name w:val="toc 1"/>
    <w:basedOn w:val="837"/>
    <w:next w:val="837"/>
    <w:uiPriority w:val="39"/>
    <w:unhideWhenUsed/>
    <w:pPr>
      <w:ind w:left="0" w:right="0" w:firstLine="0"/>
      <w:spacing w:after="57"/>
    </w:pPr>
  </w:style>
  <w:style w:type="paragraph" w:styleId="827">
    <w:name w:val="toc 2"/>
    <w:basedOn w:val="837"/>
    <w:next w:val="837"/>
    <w:uiPriority w:val="39"/>
    <w:unhideWhenUsed/>
    <w:pPr>
      <w:ind w:left="283" w:right="0" w:firstLine="0"/>
      <w:spacing w:after="57"/>
    </w:pPr>
  </w:style>
  <w:style w:type="paragraph" w:styleId="828">
    <w:name w:val="toc 3"/>
    <w:basedOn w:val="837"/>
    <w:next w:val="837"/>
    <w:uiPriority w:val="39"/>
    <w:unhideWhenUsed/>
    <w:pPr>
      <w:ind w:left="567" w:right="0" w:firstLine="0"/>
      <w:spacing w:after="57"/>
    </w:pPr>
  </w:style>
  <w:style w:type="paragraph" w:styleId="829">
    <w:name w:val="toc 4"/>
    <w:basedOn w:val="837"/>
    <w:next w:val="837"/>
    <w:uiPriority w:val="39"/>
    <w:unhideWhenUsed/>
    <w:pPr>
      <w:ind w:left="850" w:right="0" w:firstLine="0"/>
      <w:spacing w:after="57"/>
    </w:pPr>
  </w:style>
  <w:style w:type="paragraph" w:styleId="830">
    <w:name w:val="toc 5"/>
    <w:basedOn w:val="837"/>
    <w:next w:val="837"/>
    <w:uiPriority w:val="39"/>
    <w:unhideWhenUsed/>
    <w:pPr>
      <w:ind w:left="1134" w:right="0" w:firstLine="0"/>
      <w:spacing w:after="57"/>
    </w:pPr>
  </w:style>
  <w:style w:type="paragraph" w:styleId="831">
    <w:name w:val="toc 6"/>
    <w:basedOn w:val="837"/>
    <w:next w:val="837"/>
    <w:uiPriority w:val="39"/>
    <w:unhideWhenUsed/>
    <w:pPr>
      <w:ind w:left="1417" w:right="0" w:firstLine="0"/>
      <w:spacing w:after="57"/>
    </w:pPr>
  </w:style>
  <w:style w:type="paragraph" w:styleId="832">
    <w:name w:val="toc 7"/>
    <w:basedOn w:val="837"/>
    <w:next w:val="837"/>
    <w:uiPriority w:val="39"/>
    <w:unhideWhenUsed/>
    <w:pPr>
      <w:ind w:left="1701" w:right="0" w:firstLine="0"/>
      <w:spacing w:after="57"/>
    </w:pPr>
  </w:style>
  <w:style w:type="paragraph" w:styleId="833">
    <w:name w:val="toc 8"/>
    <w:basedOn w:val="837"/>
    <w:next w:val="837"/>
    <w:uiPriority w:val="39"/>
    <w:unhideWhenUsed/>
    <w:pPr>
      <w:ind w:left="1984" w:right="0" w:firstLine="0"/>
      <w:spacing w:after="57"/>
    </w:pPr>
  </w:style>
  <w:style w:type="paragraph" w:styleId="834">
    <w:name w:val="toc 9"/>
    <w:basedOn w:val="837"/>
    <w:next w:val="837"/>
    <w:uiPriority w:val="39"/>
    <w:unhideWhenUsed/>
    <w:pPr>
      <w:ind w:left="2268" w:right="0" w:firstLine="0"/>
      <w:spacing w:after="57"/>
    </w:pPr>
  </w:style>
  <w:style w:type="paragraph" w:styleId="835">
    <w:name w:val="TOC Heading"/>
    <w:uiPriority w:val="39"/>
    <w:unhideWhenUsed/>
  </w:style>
  <w:style w:type="paragraph" w:styleId="836">
    <w:name w:val="table of figures"/>
    <w:basedOn w:val="837"/>
    <w:next w:val="837"/>
    <w:uiPriority w:val="99"/>
    <w:unhideWhenUsed/>
    <w:pPr>
      <w:spacing w:after="0" w:afterAutospacing="0"/>
    </w:pPr>
  </w:style>
  <w:style w:type="paragraph" w:styleId="837" w:default="1">
    <w:name w:val="Normal"/>
  </w:style>
  <w:style w:type="table" w:styleId="838" w:default="1">
    <w:name w:val="Table Normal"/>
    <w:tblPr/>
  </w:style>
  <w:style w:type="paragraph" w:styleId="839">
    <w:name w:val="Heading 1"/>
    <w:basedOn w:val="837"/>
    <w:next w:val="837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840">
    <w:name w:val="Heading 2"/>
    <w:basedOn w:val="837"/>
    <w:next w:val="837"/>
    <w:pPr>
      <w:keepLines/>
      <w:keepNext/>
      <w:pageBreakBefore w:val="0"/>
      <w:spacing w:before="360" w:after="120"/>
    </w:pPr>
    <w:rPr>
      <w:b w:val="0"/>
      <w:sz w:val="32"/>
      <w:szCs w:val="32"/>
    </w:rPr>
  </w:style>
  <w:style w:type="paragraph" w:styleId="841">
    <w:name w:val="Heading 3"/>
    <w:basedOn w:val="837"/>
    <w:next w:val="837"/>
    <w:pPr>
      <w:keepLines/>
      <w:keepNext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842">
    <w:name w:val="Heading 4"/>
    <w:basedOn w:val="837"/>
    <w:next w:val="837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843">
    <w:name w:val="Heading 5"/>
    <w:basedOn w:val="837"/>
    <w:next w:val="837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844">
    <w:name w:val="Heading 6"/>
    <w:basedOn w:val="837"/>
    <w:next w:val="837"/>
    <w:pPr>
      <w:keepLines/>
      <w:keepNext/>
      <w:pageBreakBefore w:val="0"/>
      <w:spacing w:before="240" w:after="80"/>
    </w:pPr>
    <w:rPr>
      <w:i/>
      <w:color w:val="666666"/>
      <w:sz w:val="22"/>
      <w:szCs w:val="22"/>
    </w:rPr>
  </w:style>
  <w:style w:type="paragraph" w:styleId="845">
    <w:name w:val="Title"/>
    <w:basedOn w:val="837"/>
    <w:next w:val="837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846">
    <w:name w:val="Subtitle"/>
    <w:basedOn w:val="837"/>
    <w:next w:val="837"/>
    <w:pPr>
      <w:keepLines/>
      <w:keepNext/>
      <w:pageBreakBefore w:val="0"/>
      <w:spacing w:before="0" w:after="320"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847">
    <w:name w:val="StGen0"/>
    <w:basedOn w:val="838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48">
    <w:name w:val="StGen1"/>
    <w:basedOn w:val="838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character" w:styleId="849" w:default="1">
    <w:name w:val="Default Paragraph Font"/>
    <w:uiPriority w:val="1"/>
    <w:semiHidden/>
    <w:unhideWhenUsed/>
  </w:style>
  <w:style w:type="numbering" w:styleId="85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Антон Фролов</cp:lastModifiedBy>
  <cp:revision>1</cp:revision>
  <dcterms:modified xsi:type="dcterms:W3CDTF">2025-01-26T17:58:16Z</dcterms:modified>
</cp:coreProperties>
</file>