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276" w:after="0"/>
        <w:jc w:val="center"/>
      </w:pPr>
      <w:r>
        <w:t xml:space="preserve">Министерство науки и высшего образования Российской Федерации</w:t>
      </w:r>
    </w:p>
    <w:p>
      <w:pPr>
        <w:spacing w:line="276" w:after="0"/>
        <w:jc w:val="center"/>
      </w:pPr>
      <w:r>
        <w:t xml:space="preserve">Федеральное государственное автономное образовательное учреждение</w:t>
      </w:r>
    </w:p>
    <w:p>
      <w:pPr>
        <w:spacing w:line="276" w:after="0"/>
        <w:jc w:val="center"/>
      </w:pPr>
      <w:r>
        <w:t xml:space="preserve">высшего образования</w:t>
      </w:r>
    </w:p>
    <w:p>
      <w:pPr>
        <w:spacing w:line="276" w:after="0"/>
        <w:jc w:val="center"/>
      </w:pPr>
      <w:r>
        <w:rPr>
          <w:b/>
          <w:bCs/>
        </w:rPr>
        <w:t xml:space="preserve">Московский государственный технический университет имени Н.Э. Баумана</w:t>
      </w:r>
    </w:p>
    <w:p>
      <w:pPr>
        <w:spacing w:line="276" w:after="0"/>
        <w:jc w:val="center"/>
      </w:pPr>
      <w:r>
        <w:rPr>
          <w:b/>
          <w:bCs/>
        </w:rPr>
        <w:t xml:space="preserve">(национальный исследовательский университет)</w:t>
      </w:r>
    </w:p>
    <w:p>
      <w:pPr>
        <w:spacing w:line="276" w:after="600"/>
        <w:jc w:val="center"/>
      </w:pPr>
      <w:r>
        <w:rPr>
          <w:b/>
          <w:bCs/>
        </w:rPr>
        <w:t xml:space="preserve">(МГТУ им. Н.Э. Баумана)</w:t>
      </w:r>
    </w:p>
    <w:p>
      <w:pPr>
        <w:spacing w:line="276" w:after="0"/>
        <w:jc w:val="center"/>
      </w:pPr>
      <w:r>
        <w:t xml:space="preserve">ФАКУЛЬТЕТ ИНФОРМАТИКА И СИСТЕМЫ УПРАВЛЕНИЯ</w:t>
      </w:r>
    </w:p>
    <w:p>
      <w:pPr>
        <w:spacing w:line="276" w:after="1400"/>
        <w:jc w:val="center"/>
      </w:pPr>
      <w:r>
        <w:t xml:space="preserve">КАФЕДРА СИСТЕМЫ ОБРАБОТКИ ИНФОРМАЦИИ И УПРАВЛЕНИЯ (ИУ5)</w:t>
      </w:r>
    </w:p>
    <w:p>
      <w:pPr>
        <w:spacing w:line="276" w:after="120"/>
        <w:jc w:val="center"/>
      </w:pPr>
      <w:r>
        <w:rPr>
          <w:b/>
          <w:bCs/>
        </w:rPr>
        <w:t xml:space="preserve">ОТЧЕТ</w:t>
      </w:r>
    </w:p>
    <w:p>
      <w:pPr>
        <w:spacing w:line="276" w:after="0"/>
        <w:jc w:val="center"/>
      </w:pPr>
      <w:r>
        <w:t xml:space="preserve">по лабораторной работе № 1</w:t>
      </w:r>
    </w:p>
    <w:p>
      <w:pPr>
        <w:spacing w:line="276" w:after="120"/>
        <w:jc w:val="center"/>
      </w:pPr>
      <w:r>
        <w:t xml:space="preserve">по дисциплине Сети и телекоммуникации</w:t>
      </w:r>
    </w:p>
    <w:p>
      <w:pPr>
        <w:spacing w:line="276" w:after="0"/>
        <w:jc w:val="center"/>
      </w:pPr>
      <w:r>
        <w:t xml:space="preserve">Тема: Проектирование и анализ локальных вычислительных сетей</w:t>
      </w:r>
    </w:p>
    <w:p>
      <w:pPr>
        <w:spacing w:line="276" w:after="120"/>
        <w:jc w:val="center"/>
      </w:pPr>
      <w:r>
        <w:t xml:space="preserve">с использованием коммутаторов в пакете Cisco Packet Tracer</w:t>
      </w:r>
    </w:p>
    <w:p>
      <w:pPr>
        <w:spacing w:line="276" w:after="1600"/>
        <w:jc w:val="center"/>
      </w:pPr>
      <w:r>
        <w:t xml:space="preserve">Группа 52, вариант 22</w:t>
      </w:r>
    </w:p>
    <w:p>
      <w:pPr>
        <w:spacing w:line="276" w:after="0"/>
        <w:ind w:left="5200"/>
      </w:pPr>
      <w:r>
        <w:t xml:space="preserve">Выполнил:</w:t>
      </w:r>
    </w:p>
    <w:p>
      <w:pPr>
        <w:spacing w:line="276" w:after="0"/>
        <w:ind w:left="5200"/>
      </w:pPr>
      <w:r>
        <w:t xml:space="preserve">студент группы ИУ5-52Б</w:t>
      </w:r>
    </w:p>
    <w:p>
      <w:pPr>
        <w:spacing w:line="276" w:after="240"/>
        <w:ind w:left="5200"/>
      </w:pPr>
      <w:r>
        <w:t xml:space="preserve">Фролов М.Е.</w:t>
      </w:r>
    </w:p>
    <w:p>
      <w:pPr>
        <w:spacing w:line="276" w:after="0"/>
        <w:ind w:left="5200"/>
      </w:pPr>
      <w:r>
        <w:t xml:space="preserve">Проверил:</w:t>
      </w:r>
    </w:p>
    <w:p>
      <w:pPr>
        <w:spacing w:line="276" w:after="2200"/>
        <w:ind w:left="5200"/>
      </w:pPr>
      <w:r>
        <w:t xml:space="preserve">ст. преподаватель Лосева С.С.</w:t>
      </w:r>
    </w:p>
    <w:p>
      <w:pPr>
        <w:spacing w:line="276" w:after="0"/>
        <w:jc w:val="center"/>
      </w:pPr>
      <w:r>
        <w:t xml:space="preserve">Москва, 2026</w:t>
      </w:r>
    </w:p>
    <w:p>
      <w:pPr>
        <w:pStyle w:val="Heading1"/>
        <w:pageBreakBefore/>
      </w:pPr>
      <w:r>
        <w:t xml:space="preserve">1 ЦЕЛЬ РАБОТЫ</w:t>
      </w:r>
    </w:p>
    <w:p>
      <w:pPr>
        <w:spacing w:line="360" w:before="0" w:after="0"/>
        <w:ind w:firstLine="709"/>
        <w:jc w:val="both"/>
      </w:pPr>
      <w:r>
        <w:t xml:space="preserve">Закрепление теоретических знаний в области конструирования и исследования характеристик локальных вычислительных сетей. Изучение программы Cisco Packet Tracer 8.2, приобретение практических навыков проектирования и моделирования работы сети, а также оценки принятых проектных решений.</w:t>
      </w:r>
    </w:p>
    <w:p>
      <w:pPr>
        <w:pStyle w:val="Heading1"/>
      </w:pPr>
      <w:r>
        <w:t xml:space="preserve">2 ЗАДАНИЕ НА ЛАБОРАТОРНУЮ РАБОТУ</w:t>
      </w:r>
    </w:p>
    <w:p>
      <w:pPr>
        <w:spacing w:line="360" w:before="0" w:after="0"/>
        <w:ind w:firstLine="709"/>
        <w:jc w:val="both"/>
      </w:pPr>
      <w:r>
        <w:t xml:space="preserve">1) Построить локальную сеть, состоящую из 2х сегментов на основе коммутаторов, в каждом из которых находится A и B компьютеров соответственно. Коммутаторы соединены друг с другом при помощи кроссовера. Все устройства должны находиться в одной подсети (196.X.Y.n, где X - номер группы, Y - номер варианта, n - номер устройства). Необходимо добиться свободной пересылки пакетов между устройствами сети.</w:t>
      </w:r>
    </w:p>
    <w:p>
      <w:pPr>
        <w:spacing w:line="360" w:before="0" w:after="0"/>
        <w:ind w:firstLine="709"/>
        <w:jc w:val="both"/>
      </w:pPr>
      <w:r>
        <w:t xml:space="preserve">2) Один из коммутаторов необходимо сконфигурировать через устройство, подключенное по консольному (RS 232) порту. Между коммутаторами настроить trunk режим соединения и продемонстрировать различие в структуре пакетов, пересылаемых между двумя коммутаторами и между клиентскими устройствами и коммутаторами (для этого необходимо изменить номер Native VLAN для конечных устройств в каждом сегменте сети).</w:t>
      </w:r>
    </w:p>
    <w:p>
      <w:pPr>
        <w:spacing w:line="360" w:before="0" w:after="0"/>
        <w:ind w:firstLine="709"/>
        <w:jc w:val="both"/>
      </w:pPr>
      <w:r>
        <w:t xml:space="preserve">3) Для одного из интерфейсов, по которому соединены коммутаторы, включить Port-Security и ограничить максимальное количество устройств одного из сегментов сети, которые могут пересылать пакеты в другой сегмент. Продемонстрировать работу Port-Security при превышении разрешенного количества устройств.</w:t>
      </w:r>
    </w:p>
    <w:p>
      <w:pPr>
        <w:spacing w:line="360" w:before="0" w:after="0"/>
        <w:ind w:firstLine="709"/>
        <w:jc w:val="both"/>
      </w:pPr>
      <w:r>
        <w:t xml:space="preserve">4) Дополнительно: на одном из коммутаторов настроить доступ к консоли коммутатора через telnet или SSH и установить пароль для этого подключения.</w:t>
      </w:r>
    </w:p>
    <w:p>
      <w:pPr>
        <w:pStyle w:val="Heading1"/>
      </w:pPr>
      <w:r>
        <w:t xml:space="preserve">3 ИСХОДНЫЕ ДАННЫЕ ВАРИАНТА</w:t>
      </w:r>
    </w:p>
    <w:p>
      <w:pPr>
        <w:spacing w:line="360" w:before="0" w:after="0"/>
        <w:ind w:firstLine="709"/>
        <w:jc w:val="both"/>
      </w:pPr>
      <w:r>
        <w:t xml:space="preserve">Номер группы X = 52, номер варианта Y = 22, поэтому все устройства находятся в сети 196.52.22.0 с маской 255.255.255.0 (/24). Сегмент A построен на коммутаторе Switch0 и содержит два компьютера, сегмент B - на коммутаторе Switch1 и содержит три компьютера. Параметры варианта приведены в таблице 1.</w:t>
      </w:r>
    </w:p>
    <w:p>
      <w:pPr>
        <w:keepNext/>
        <w:spacing w:before="120" w:line="360"/>
      </w:pPr>
      <w:r>
        <w:t xml:space="preserve">Таблица 1 - Параметры варианта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54"/>
      </w:tblGrid>
      <w:tr>
        <w:trPr>
          <w:cantSplit/>
          <w:tblHeader/>
        </w:trPr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sz w:val="24"/>
                <w:szCs w:val="24"/>
              </w:rPr>
              <w:t xml:space="preserve">Параметр</w:t>
            </w:r>
          </w:p>
        </w:tc>
        <w:tc>
          <w:tcPr>
            <w:tcW w:type="dxa" w:w="5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sz w:val="24"/>
                <w:szCs w:val="24"/>
              </w:rPr>
              <w:t xml:space="preserve">Значение</w:t>
            </w:r>
          </w:p>
        </w:tc>
      </w:tr>
      <w:tr>
        <w:trPr>
          <w:cantSplit/>
          <w:tblHeader w:val="false"/>
        </w:trPr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>X (номер группы)</w:t>
            </w:r>
          </w:p>
        </w:tc>
        <w:tc>
          <w:tcPr>
            <w:tcW w:type="dxa" w:w="5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>52</w:t>
            </w:r>
          </w:p>
        </w:tc>
      </w:tr>
      <w:tr>
        <w:trPr>
          <w:cantSplit/>
          <w:tblHeader w:val="false"/>
        </w:trPr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>Y (номер варианта)</w:t>
            </w:r>
          </w:p>
        </w:tc>
        <w:tc>
          <w:tcPr>
            <w:tcW w:type="dxa" w:w="5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>22</w:t>
            </w:r>
          </w:p>
        </w:tc>
      </w:tr>
      <w:tr>
        <w:trPr>
          <w:cantSplit/>
          <w:tblHeader w:val="false"/>
        </w:trPr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>Сеть</w:t>
            </w:r>
          </w:p>
        </w:tc>
        <w:tc>
          <w:tcPr>
            <w:tcW w:type="dxa" w:w="5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>196.52.22.0/24</w:t>
            </w:r>
          </w:p>
        </w:tc>
      </w:tr>
      <w:tr>
        <w:trPr>
          <w:cantSplit/>
          <w:tblHeader w:val="false"/>
        </w:trPr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>Сегмент A (Switch0)</w:t>
            </w:r>
          </w:p>
        </w:tc>
        <w:tc>
          <w:tcPr>
            <w:tcW w:type="dxa" w:w="5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>2 компьютера: PC0, PC1</w:t>
            </w:r>
          </w:p>
        </w:tc>
      </w:tr>
      <w:tr>
        <w:trPr>
          <w:cantSplit/>
          <w:tblHeader w:val="false"/>
        </w:trPr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>Сегмент B (Switch1)</w:t>
            </w:r>
          </w:p>
        </w:tc>
        <w:tc>
          <w:tcPr>
            <w:tcW w:type="dxa" w:w="5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>3 компьютера: PC2, PC3, PC4</w:t>
            </w:r>
          </w:p>
        </w:tc>
      </w:tr>
      <w:tr>
        <w:trPr>
          <w:cantSplit/>
          <w:tblHeader w:val="false"/>
        </w:trPr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>Коммутаторы</w:t>
            </w:r>
          </w:p>
        </w:tc>
        <w:tc>
          <w:tcPr>
            <w:tcW w:type="dxa" w:w="5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>2 шт. Cisco Catalyst 2960-24TT</w:t>
            </w:r>
          </w:p>
        </w:tc>
      </w:tr>
      <w:tr>
        <w:trPr>
          <w:cantSplit/>
          <w:tblHeader w:val="false"/>
        </w:trPr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>Консольное подключение</w:t>
            </w:r>
          </w:p>
        </w:tc>
        <w:tc>
          <w:tcPr>
            <w:tcW w:type="dxa" w:w="5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>Laptop0, порт RS 232 - порт Console коммутатора Switch0</w:t>
            </w:r>
          </w:p>
        </w:tc>
      </w:tr>
      <w:tr>
        <w:trPr>
          <w:cantSplit/>
          <w:tblHeader w:val="false"/>
        </w:trPr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>Native VLAN транка (пункт 2)</w:t>
            </w:r>
          </w:p>
        </w:tc>
        <w:tc>
          <w:tcPr>
            <w:tcW w:type="dxa" w:w="5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>22</w:t>
            </w:r>
          </w:p>
        </w:tc>
      </w:tr>
      <w:tr>
        <w:trPr>
          <w:cantSplit/>
          <w:tblHeader w:val="false"/>
        </w:trPr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>Адрес управления Switch0 (пункт 4)</w:t>
            </w:r>
          </w:p>
        </w:tc>
        <w:tc>
          <w:tcPr>
            <w:tcW w:type="dxa" w:w="5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>196.52.22.100</w:t>
            </w:r>
          </w:p>
        </w:tc>
      </w:tr>
    </w:tbl>
    <w:p>
      <w:pPr>
        <w:spacing w:after="120"/>
      </w:pPr>
    </w:p>
    <w:p>
      <w:pPr>
        <w:spacing w:line="360" w:before="0" w:after="0"/>
        <w:ind w:firstLine="709"/>
        <w:jc w:val="both"/>
      </w:pPr>
      <w:r>
        <w:t xml:space="preserve">Адреса и MAC-адреса устройств приведены в таблице 2. Номер устройства n в адресе компьютера равен его номеру плюс один. MAC-адреса компьютеров заданы сетевыми адаптерами в Packet Tracer и в ходе работы не менялись. У коммутатора свой MAC-адрес у каждого порта, в таблице указаны адреса портов Fa0/24, которыми коммутаторы соединены между собой: они понадобятся при разборе Port-Security в пункте 4.3.</w:t>
      </w:r>
    </w:p>
    <w:p>
      <w:pPr>
        <w:keepNext/>
        <w:spacing w:before="120" w:line="360"/>
      </w:pPr>
      <w:r>
        <w:t xml:space="preserve">Таблица 2 - IP- и MAC-адреса устройств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300"/>
        <w:gridCol w:w="2500"/>
        <w:gridCol w:w="2854"/>
      </w:tblGrid>
      <w:tr>
        <w:trPr>
          <w:cantSplit/>
          <w:tblHeader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sz w:val="24"/>
                <w:szCs w:val="24"/>
              </w:rPr>
              <w:t xml:space="preserve">Устройство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sz w:val="24"/>
                <w:szCs w:val="24"/>
              </w:rPr>
              <w:t xml:space="preserve">Подключение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sz w:val="24"/>
                <w:szCs w:val="24"/>
              </w:rPr>
              <w:t xml:space="preserve">IP-адрес</w:t>
            </w:r>
          </w:p>
        </w:tc>
        <w:tc>
          <w:tcPr>
            <w:tcW w:type="dxa" w:w="2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sz w:val="24"/>
                <w:szCs w:val="24"/>
              </w:rPr>
              <w:t xml:space="preserve">MAC-адрес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sz w:val="24"/>
                <w:szCs w:val="24"/>
              </w:rPr>
              <w:t xml:space="preserve">PC0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sz w:val="24"/>
                <w:szCs w:val="24"/>
              </w:rPr>
              <w:t xml:space="preserve">Switch0 Fa0/1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sz w:val="24"/>
                <w:szCs w:val="24"/>
              </w:rPr>
              <w:t xml:space="preserve">196.52.22.1</w:t>
            </w:r>
          </w:p>
        </w:tc>
        <w:tc>
          <w:tcPr>
            <w:tcW w:type="dxa" w:w="2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sz w:val="24"/>
                <w:szCs w:val="24"/>
              </w:rPr>
              <w:t xml:space="preserve">0030.A3DC.1BC6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sz w:val="24"/>
                <w:szCs w:val="24"/>
              </w:rPr>
              <w:t xml:space="preserve">PC1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sz w:val="24"/>
                <w:szCs w:val="24"/>
              </w:rPr>
              <w:t xml:space="preserve">Switch0 Fa0/2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sz w:val="24"/>
                <w:szCs w:val="24"/>
              </w:rPr>
              <w:t xml:space="preserve">196.52.22.2</w:t>
            </w:r>
          </w:p>
        </w:tc>
        <w:tc>
          <w:tcPr>
            <w:tcW w:type="dxa" w:w="2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sz w:val="24"/>
                <w:szCs w:val="24"/>
              </w:rPr>
              <w:t xml:space="preserve">0001.64C8.0113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sz w:val="24"/>
                <w:szCs w:val="24"/>
              </w:rPr>
              <w:t xml:space="preserve">PC2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sz w:val="24"/>
                <w:szCs w:val="24"/>
              </w:rPr>
              <w:t xml:space="preserve">Switch1 Fa0/1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sz w:val="24"/>
                <w:szCs w:val="24"/>
              </w:rPr>
              <w:t xml:space="preserve">196.52.22.3</w:t>
            </w:r>
          </w:p>
        </w:tc>
        <w:tc>
          <w:tcPr>
            <w:tcW w:type="dxa" w:w="2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sz w:val="24"/>
                <w:szCs w:val="24"/>
              </w:rPr>
              <w:t xml:space="preserve">0030.F2A3.937E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sz w:val="24"/>
                <w:szCs w:val="24"/>
              </w:rPr>
              <w:t xml:space="preserve">PC3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sz w:val="24"/>
                <w:szCs w:val="24"/>
              </w:rPr>
              <w:t xml:space="preserve">Switch1 Fa0/2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sz w:val="24"/>
                <w:szCs w:val="24"/>
              </w:rPr>
              <w:t xml:space="preserve">196.52.22.4</w:t>
            </w:r>
          </w:p>
        </w:tc>
        <w:tc>
          <w:tcPr>
            <w:tcW w:type="dxa" w:w="2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sz w:val="24"/>
                <w:szCs w:val="24"/>
              </w:rPr>
              <w:t xml:space="preserve">0040.0BBA.E980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sz w:val="24"/>
                <w:szCs w:val="24"/>
              </w:rPr>
              <w:t xml:space="preserve">PC4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sz w:val="24"/>
                <w:szCs w:val="24"/>
              </w:rPr>
              <w:t xml:space="preserve">Switch1 Fa0/3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sz w:val="24"/>
                <w:szCs w:val="24"/>
              </w:rPr>
              <w:t xml:space="preserve">196.52.22.5</w:t>
            </w:r>
          </w:p>
        </w:tc>
        <w:tc>
          <w:tcPr>
            <w:tcW w:type="dxa" w:w="2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sz w:val="24"/>
                <w:szCs w:val="24"/>
              </w:rPr>
              <w:t xml:space="preserve">00D0.974A.84BD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sz w:val="24"/>
                <w:szCs w:val="24"/>
              </w:rPr>
              <w:t xml:space="preserve">Switch0, порт Fa0/24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sz w:val="24"/>
                <w:szCs w:val="24"/>
              </w:rPr>
              <w:t xml:space="preserve">Switch1 Fa0/24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sz w:val="24"/>
                <w:szCs w:val="24"/>
              </w:rPr>
              <w:t xml:space="preserve">196.52.22.100 (VLAN 1, пункт 4)</w:t>
            </w:r>
          </w:p>
        </w:tc>
        <w:tc>
          <w:tcPr>
            <w:tcW w:type="dxa" w:w="2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sz w:val="24"/>
                <w:szCs w:val="24"/>
              </w:rPr>
              <w:t xml:space="preserve">0002.166B.9C18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>Switch1, порт Fa0/24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>Switch0 Fa0/24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>-</w:t>
            </w:r>
          </w:p>
        </w:tc>
        <w:tc>
          <w:tcPr>
            <w:tcW w:type="dxa" w:w="2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>0006.2A50.4518</w:t>
            </w:r>
          </w:p>
        </w:tc>
      </w:tr>
    </w:tbl>
    <w:p>
      <w:pPr>
        <w:spacing w:after="120"/>
      </w:pPr>
    </w:p>
    <w:p>
      <w:pPr>
        <w:spacing w:line="360" w:before="0" w:after="0"/>
        <w:ind w:firstLine="709"/>
        <w:jc w:val="both"/>
      </w:pPr>
      <w:r>
        <w:t xml:space="preserve">Соединения между устройствами приведены в таблице 3. Компьютеры подключены к коммутаторам прямым кабелем, так как это устройства разного типа. Коммутаторы соединены между собой перекрестным кабелем, так как это устройства одного типа. Ноутбук подключен к консольному порту коммутатора консольным кабелем.</w:t>
      </w:r>
    </w:p>
    <w:p>
      <w:pPr>
        <w:keepNext/>
        <w:spacing w:before="120" w:line="360"/>
      </w:pPr>
      <w:r>
        <w:t xml:space="preserve">Таблица 3 - Соединения между устройствами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54"/>
      </w:tblGrid>
      <w:tr>
        <w:trPr>
          <w:cantSplit/>
          <w:tblHeader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sz w:val="24"/>
                <w:szCs w:val="24"/>
              </w:rPr>
              <w:t xml:space="preserve">Соединение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sz w:val="24"/>
                <w:szCs w:val="24"/>
              </w:rPr>
              <w:t xml:space="preserve">Порты</w:t>
            </w:r>
          </w:p>
        </w:tc>
        <w:tc>
          <w:tcPr>
            <w:tcW w:type="dxa" w:w="3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sz w:val="24"/>
                <w:szCs w:val="24"/>
              </w:rPr>
              <w:t xml:space="preserve">Кабель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sz w:val="24"/>
                <w:szCs w:val="24"/>
              </w:rPr>
              <w:t xml:space="preserve">PC0, PC1 - Switch0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sz w:val="24"/>
                <w:szCs w:val="24"/>
              </w:rPr>
              <w:t xml:space="preserve">FastEthernet0 - Fa0/1, Fa0/2</w:t>
            </w:r>
          </w:p>
        </w:tc>
        <w:tc>
          <w:tcPr>
            <w:tcW w:type="dxa" w:w="3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sz w:val="24"/>
                <w:szCs w:val="24"/>
              </w:rPr>
              <w:t xml:space="preserve">Copper Straight-Through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sz w:val="24"/>
                <w:szCs w:val="24"/>
              </w:rPr>
              <w:t xml:space="preserve">PC2, PC3, PC4 - Switch1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sz w:val="24"/>
                <w:szCs w:val="24"/>
              </w:rPr>
              <w:t xml:space="preserve">FastEthernet0 - Fa0/1, Fa0/2, Fa0/3</w:t>
            </w:r>
          </w:p>
        </w:tc>
        <w:tc>
          <w:tcPr>
            <w:tcW w:type="dxa" w:w="3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sz w:val="24"/>
                <w:szCs w:val="24"/>
              </w:rPr>
              <w:t xml:space="preserve">Copper Straight-Through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sz w:val="24"/>
                <w:szCs w:val="24"/>
              </w:rPr>
              <w:t xml:space="preserve">Switch0 - Switch1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sz w:val="24"/>
                <w:szCs w:val="24"/>
              </w:rPr>
              <w:t xml:space="preserve">Fa0/24 - Fa0/24</w:t>
            </w:r>
          </w:p>
        </w:tc>
        <w:tc>
          <w:tcPr>
            <w:tcW w:type="dxa" w:w="3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sz w:val="24"/>
                <w:szCs w:val="24"/>
              </w:rPr>
              <w:t xml:space="preserve">Copper Cross-Over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>Laptop0 - Switch0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>RS 232 - Console</w:t>
            </w:r>
          </w:p>
        </w:tc>
        <w:tc>
          <w:tcPr>
            <w:tcW w:type="dxa" w:w="3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>Console (консольный)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 ХОД ВЫПОЛНЕНИЯ РАБОТЫ</w:t>
      </w:r>
    </w:p>
    <w:p>
      <w:pPr>
        <w:spacing w:line="360" w:before="0" w:after="0"/>
        <w:ind w:firstLine="709"/>
        <w:jc w:val="both"/>
      </w:pPr>
      <w:r>
        <w:t xml:space="preserve">Каждый пункт задания выполнен в отдельном файле Packet Tracer: LR1_var22_part1.pkt (построение сети), LR1_var22_trunk.pkt (консольное подключение и trunk), LR1_var22_portsec.pkt (Port-Security) и LR1_var22_telnet.pkt (доступ по Telnet).</w:t>
      </w:r>
    </w:p>
    <w:p>
      <w:pPr>
        <w:pStyle w:val="Heading2"/>
      </w:pPr>
      <w:r>
        <w:t xml:space="preserve">4.1 Построение сети и адресация (файл LR1_var22_part1.pkt)</w:t>
      </w:r>
    </w:p>
    <w:p>
      <w:pPr>
        <w:spacing w:line="360" w:before="0" w:after="0"/>
        <w:ind w:firstLine="709"/>
        <w:jc w:val="both"/>
      </w:pPr>
      <w:r>
        <w:t xml:space="preserve">Построена локальная сеть из двух сегментов (рисунок 1). Центральными узлами сегментов служат коммутаторы Cisco 2960-24TT Switch0 и Switch1, соединенные перекрестным кабелем через порты FastEthernet0/24. К Switch0 прямым кабелем подключены PC0 и PC1, к Switch1 - PC2, PC3 и PC4. К консольному порту Switch0 подключен ноутбук Laptop0, используемый в пункте 4.2.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81025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after="160"/>
        <w:jc w:val="center"/>
      </w:pPr>
      <w:r>
        <w:t xml:space="preserve">Рисунок 1 - Топология сети</w:t>
      </w:r>
    </w:p>
    <w:p>
      <w:pPr>
        <w:spacing w:line="360" w:before="0" w:after="0"/>
        <w:ind w:firstLine="709"/>
        <w:jc w:val="both"/>
      </w:pPr>
      <w:r>
        <w:t xml:space="preserve">Компьютерам назначены статические IP-адреса из сети 196.52.22.0/24 по таблице 2 (Desktop - IP Configuration - Static). Пример настройки PC0 приведен на рисунке 2. Шлюз по умолчанию не задавался, так как все устройства находятся в одной подсети и маршрутизация не нужна.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000625" cy="4905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after="160"/>
        <w:jc w:val="center"/>
      </w:pPr>
      <w:r>
        <w:t xml:space="preserve">Рисунок 2 - Настройка IP-адреса и маски подсети на PC0</w:t>
      </w:r>
    </w:p>
    <w:p>
      <w:pPr>
        <w:spacing w:line="360" w:before="0" w:after="0"/>
        <w:ind w:firstLine="709"/>
        <w:jc w:val="both"/>
      </w:pPr>
      <w:r>
        <w:t xml:space="preserve">Связность узлов проверена утилитой ping. На рисунке 3 показан ping с PC0 до PC2 (196.52.22.3), находящегося в другом сегменте: получены все четыре ответа, потерь нет.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162550" cy="2124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after="160"/>
        <w:jc w:val="center"/>
      </w:pPr>
      <w:r>
        <w:t xml:space="preserve">Рисунок 3 - Проверка связи PC0 и PC2 командой ping</w:t>
      </w:r>
    </w:p>
    <w:p>
      <w:pPr>
        <w:spacing w:line="360" w:before="0" w:after="0"/>
        <w:ind w:firstLine="709"/>
        <w:jc w:val="both"/>
      </w:pPr>
      <w:r>
        <w:t xml:space="preserve">Коммутатор при пересылке кадров запоминает, через какой порт доступен каждый MAC-адрес отправителя, и хранит эти сведения в таблице MAC-адресов (таблице коммутации). По ней он отправляет кадр только в нужный порт, а не во все порты. Таблица коммутатора Switch0 после обмена между всеми узлами сети получена командой show mac-address-table (рисунок 4).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4238625" cy="1628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after="160"/>
        <w:jc w:val="center"/>
      </w:pPr>
      <w:r>
        <w:t xml:space="preserve">Рисунок 4 - Таблица MAC-адресов коммутатора Switch0</w:t>
      </w:r>
    </w:p>
    <w:p>
      <w:pPr>
        <w:spacing w:line="360" w:before="0" w:after="0"/>
        <w:ind w:firstLine="709"/>
        <w:jc w:val="both"/>
      </w:pPr>
      <w:r>
        <w:t xml:space="preserve">Все записи динамические (DYNAMIC), то есть выучены коммутатором из проходящих кадров, и относятся к VLAN 1. Сопоставление с таблицей 2 показано в таблице 4. Компьютеры своего сегмента PC0 и PC1 видны на своих портах доступа Fa0/1 и Fa0/2. Все устройства сегмента B - PC2, PC3, PC4 и сам коммутатор Switch1 - видны через один порт Fa0/24, ведущий к соседнему коммутатору: для Switch0 весь второй сегмент находится «за» этим портом. Адрес Switch1 попадает в таблицу из служебных кадров, которые коммутатор отправляет через порт Fa0/24.</w:t>
      </w:r>
    </w:p>
    <w:p>
      <w:pPr>
        <w:keepNext/>
        <w:spacing w:before="120" w:line="360"/>
      </w:pPr>
      <w:r>
        <w:t xml:space="preserve">Таблица 4 - Расшифровка таблицы MAC-адресов Switch0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900"/>
        <w:gridCol w:w="4454"/>
      </w:tblGrid>
      <w:tr>
        <w:trPr>
          <w:cantSplit/>
          <w:tblHeader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sz w:val="24"/>
                <w:szCs w:val="24"/>
              </w:rPr>
              <w:t xml:space="preserve">MAC-адрес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sz w:val="24"/>
                <w:szCs w:val="24"/>
              </w:rPr>
              <w:t xml:space="preserve">Порт</w:t>
            </w:r>
          </w:p>
        </w:tc>
        <w:tc>
          <w:tcPr>
            <w:tcW w:type="dxa" w:w="4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sz w:val="24"/>
                <w:szCs w:val="24"/>
              </w:rPr>
              <w:t xml:space="preserve">Устройство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sz w:val="24"/>
                <w:szCs w:val="24"/>
              </w:rPr>
              <w:t xml:space="preserve">0030.A3DC.1BC6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sz w:val="24"/>
                <w:szCs w:val="24"/>
              </w:rPr>
              <w:t xml:space="preserve">Fa0/1</w:t>
            </w:r>
          </w:p>
        </w:tc>
        <w:tc>
          <w:tcPr>
            <w:tcW w:type="dxa" w:w="4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sz w:val="24"/>
                <w:szCs w:val="24"/>
              </w:rPr>
              <w:t xml:space="preserve">PC0 (196.52.22.1), сегмент A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sz w:val="24"/>
                <w:szCs w:val="24"/>
              </w:rPr>
              <w:t xml:space="preserve">0001.64C8.0113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sz w:val="24"/>
                <w:szCs w:val="24"/>
              </w:rPr>
              <w:t xml:space="preserve">Fa0/2</w:t>
            </w:r>
          </w:p>
        </w:tc>
        <w:tc>
          <w:tcPr>
            <w:tcW w:type="dxa" w:w="4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sz w:val="24"/>
                <w:szCs w:val="24"/>
              </w:rPr>
              <w:t xml:space="preserve">PC1 (196.52.22.2), сегмент A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sz w:val="24"/>
                <w:szCs w:val="24"/>
              </w:rPr>
              <w:t xml:space="preserve">0030.F2A3.937E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sz w:val="24"/>
                <w:szCs w:val="24"/>
              </w:rPr>
              <w:t xml:space="preserve">Fa0/24</w:t>
            </w:r>
          </w:p>
        </w:tc>
        <w:tc>
          <w:tcPr>
            <w:tcW w:type="dxa" w:w="4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sz w:val="24"/>
                <w:szCs w:val="24"/>
              </w:rPr>
              <w:t xml:space="preserve">PC2 (196.52.22.3), сегмент B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sz w:val="24"/>
                <w:szCs w:val="24"/>
              </w:rPr>
              <w:t xml:space="preserve">0040.0BBA.E980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sz w:val="24"/>
                <w:szCs w:val="24"/>
              </w:rPr>
              <w:t xml:space="preserve">Fa0/24</w:t>
            </w:r>
          </w:p>
        </w:tc>
        <w:tc>
          <w:tcPr>
            <w:tcW w:type="dxa" w:w="4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sz w:val="24"/>
                <w:szCs w:val="24"/>
              </w:rPr>
              <w:t xml:space="preserve">PC3 (196.52.22.4), сегмент B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sz w:val="24"/>
                <w:szCs w:val="24"/>
              </w:rPr>
              <w:t xml:space="preserve">00D0.974A.84BD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sz w:val="24"/>
                <w:szCs w:val="24"/>
              </w:rPr>
              <w:t xml:space="preserve">Fa0/24</w:t>
            </w:r>
          </w:p>
        </w:tc>
        <w:tc>
          <w:tcPr>
            <w:tcW w:type="dxa" w:w="4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sz w:val="24"/>
                <w:szCs w:val="24"/>
              </w:rPr>
              <w:t xml:space="preserve">PC4 (196.52.22.5), сегмент B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>0006.2A50.4518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>Fa0/24</w:t>
            </w:r>
          </w:p>
        </w:tc>
        <w:tc>
          <w:tcPr>
            <w:tcW w:type="dxa" w:w="4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>Switch1, порт Fa0/24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4.2 Консольное подключение и настройка trunk (файл LR1_var22_trunk.pkt)</w:t>
      </w:r>
    </w:p>
    <w:p>
      <w:pPr>
        <w:spacing w:line="360" w:before="0" w:after="0"/>
        <w:ind w:firstLine="709"/>
        <w:jc w:val="both"/>
      </w:pPr>
      <w:r>
        <w:t xml:space="preserve">Коммутатор Switch0 настраивался не через вкладку CLI, а с ноутбука Laptop0, подключенного консольным кабелем к порту Console коммутатора (RS 232). На ноутбуке открыта вкладка Desktop - Terminal, параметры соединения оставлены по умолчанию (9600 бит/с, 8 бит данных, без контроля четности, 1 стоповый бит, без управления потоком). После подключения в окне терминала появляется приглашение командной строки коммутатора, и настройка выполняется так же, как через CLI.</w:t>
      </w:r>
    </w:p>
    <w:p>
      <w:pPr>
        <w:keepNext/>
        <w:spacing w:line="360" w:before="0" w:after="0"/>
        <w:ind w:firstLine="709"/>
        <w:jc w:val="both"/>
      </w:pPr>
      <w:r>
        <w:t xml:space="preserve">Порт Fa0/24, соединяющий коммутаторы, на обоих коммутаторах переведен в режим trunk. Чтобы показать различие в структуре кадров на транке и на портах доступа, нетегируемая (native) VLAN транка изменена с 1 на 22:</w:t>
      </w:r>
    </w:p>
    <w:p>
      <w:pPr>
        <w:keepNext/>
        <w:spacing w:line="276" w:before="120" w:after="0"/>
        <w:ind w:left="709"/>
      </w:pPr>
      <w:r>
        <w:rPr>
          <w:rFonts w:ascii="Courier New" w:cs="Courier New" w:eastAsia="Courier New" w:hAnsi="Courier New"/>
          <w:sz w:val="24"/>
          <w:szCs w:val="24"/>
        </w:rPr>
        <w:t xml:space="preserve">enable</w:t>
      </w:r>
    </w:p>
    <w:p>
      <w:pPr>
        <w:keepNext/>
        <w:spacing w:line="276" w:before="0" w:after="0"/>
        <w:ind w:left="709"/>
      </w:pPr>
      <w:r>
        <w:rPr>
          <w:rFonts w:ascii="Courier New" w:cs="Courier New" w:eastAsia="Courier New" w:hAnsi="Courier New"/>
          <w:sz w:val="24"/>
          <w:szCs w:val="24"/>
        </w:rPr>
        <w:t xml:space="preserve">configure terminal</w:t>
      </w:r>
    </w:p>
    <w:p>
      <w:pPr>
        <w:keepNext/>
        <w:spacing w:line="276" w:before="0" w:after="0"/>
        <w:ind w:left="709"/>
      </w:pPr>
      <w:r>
        <w:rPr>
          <w:rFonts w:ascii="Courier New" w:cs="Courier New" w:eastAsia="Courier New" w:hAnsi="Courier New"/>
          <w:sz w:val="24"/>
          <w:szCs w:val="24"/>
        </w:rPr>
        <w:t xml:space="preserve">interface FastEthernet0/24</w:t>
      </w:r>
    </w:p>
    <w:p>
      <w:pPr>
        <w:keepNext/>
        <w:spacing w:line="276" w:before="0" w:after="0"/>
        <w:ind w:left="709"/>
      </w:pPr>
      <w:r>
        <w:rPr>
          <w:rFonts w:ascii="Courier New" w:cs="Courier New" w:eastAsia="Courier New" w:hAnsi="Courier New"/>
          <w:sz w:val="24"/>
          <w:szCs w:val="24"/>
        </w:rPr>
        <w:t xml:space="preserve">switchport mode trunk</w:t>
      </w:r>
    </w:p>
    <w:p>
      <w:pPr>
        <w:keepNext/>
        <w:spacing w:line="276" w:before="0" w:after="0"/>
        <w:ind w:left="709"/>
      </w:pPr>
      <w:r>
        <w:rPr>
          <w:rFonts w:ascii="Courier New" w:cs="Courier New" w:eastAsia="Courier New" w:hAnsi="Courier New"/>
          <w:sz w:val="24"/>
          <w:szCs w:val="24"/>
        </w:rPr>
        <w:t xml:space="preserve">switchport trunk native vlan 22</w:t>
      </w:r>
    </w:p>
    <w:p>
      <w:pPr>
        <w:keepNext w:val="false"/>
        <w:spacing w:line="276" w:before="0" w:after="120"/>
        <w:ind w:left="709"/>
      </w:pPr>
      <w:r>
        <w:rPr>
          <w:rFonts w:ascii="Courier New" w:cs="Courier New" w:eastAsia="Courier New" w:hAnsi="Courier New"/>
          <w:sz w:val="24"/>
          <w:szCs w:val="24"/>
        </w:rPr>
        <w:t xml:space="preserve">end</w:t>
      </w:r>
    </w:p>
    <w:p>
      <w:pPr>
        <w:spacing w:line="360" w:before="0" w:after="0"/>
        <w:ind w:firstLine="709"/>
        <w:jc w:val="both"/>
      </w:pPr>
      <w:r>
        <w:t xml:space="preserve">Порты компьютеров по умолчанию находятся в VLAN 1 (в этом файле порты Fa0/2 обоих коммутаторов, к которым подключены PC1 и PC3, дополнительно отнесены к VLAN 2). Пока native VLAN транка была равна 1, кадры VLAN 1 шли по транку без тега, и формат кадра на транке не отличался от формата на порту доступа. После смены native VLAN на 22 кадры VLAN 1 при передаче по транку получают тег 802.1Q.</w:t>
      </w:r>
    </w:p>
    <w:p>
      <w:pPr>
        <w:spacing w:line="360" w:before="0" w:after="0"/>
        <w:ind w:firstLine="709"/>
        <w:jc w:val="both"/>
      </w:pPr>
      <w:r>
        <w:t xml:space="preserve">Для анализа в режиме Simulation отправлен ICMP-запрос (ping) от PC2 (196.52.22.3, сегмент B) к PC0 (196.52.22.1, сегмент A). Кадр проходит путь PC2 - Switch1 - транк - Switch0 - PC0, и его структура сравнивается на двух участках.</w:t>
      </w:r>
    </w:p>
    <w:p>
      <w:pPr>
        <w:spacing w:line="360" w:before="0" w:after="0"/>
        <w:ind w:firstLine="709"/>
        <w:jc w:val="both"/>
      </w:pPr>
      <w:r>
        <w:t xml:space="preserve">На участке «коммутатор - коммутатор» (trunk) кадр на выходе Switch1 передается в формате Ethernet 802.1q (рисунок 5). MAC-адрес получателя - 0030.A3DC.1BC6 (PC0), отправителя - 0030.F2A3.937E (PC2). Между MAC-адресом отправителя и полем типа находятся два дополнительных поля тега: TPID и TCI (на снимке их значения свернуты в узких ячейках). TPID = 0x8100 - признак кадра с тегом 802.1Q. TCI состоит из приоритета PCP (3 бита), бита DEI и номера VLAN VID (12 бит). Компьютеры находятся в VLAN 1, которая после смены native VLAN на 22 больше не передается по транку без тега, поэтому кадр помечен VID = 1 (TCI = 0x0001). Далее следуют IP-заголовок (SRC IP 196.52.22.3, DST IP 196.52.22.1, PRO 0x01 - ICMP) и ICMP-сообщение Echo Request (TYPE 0x08).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4619625" cy="5210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after="160"/>
        <w:jc w:val="center"/>
      </w:pPr>
      <w:r>
        <w:t xml:space="preserve">Рисунок 5 - Структура кадра на транке: Ethernet 802.1Q с полями тега TPID и TCI (Outbound PDU Details на Switch1)</w:t>
      </w:r>
    </w:p>
    <w:p>
      <w:pPr>
        <w:spacing w:line="360" w:before="0" w:after="0"/>
        <w:ind w:firstLine="709"/>
        <w:jc w:val="both"/>
      </w:pPr>
      <w:r>
        <w:t xml:space="preserve">На участке «коммутатор - компьютер» (порт доступа) тот же кадр на выходе Switch0 к PC0 передается в формате Ethernet II (рисунок 6). MAC-адреса получателя и отправителя, IP-заголовок и ICMP-сообщение не изменились, но полей TPID и TCI больше нет: за MAC-адресом отправителя сразу следует поле TYPE. Коммутатор Switch0 снял тег при передаче кадра из транка в порт доступа.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4619625" cy="5210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after="160"/>
        <w:jc w:val="center"/>
      </w:pPr>
      <w:r>
        <w:t xml:space="preserve">Рисунок 6 - Структура того же кадра на порту доступа: Ethernet II без тега (Outbound PDU Details на Switch0)</w:t>
      </w:r>
    </w:p>
    <w:p>
      <w:pPr>
        <w:spacing w:line="360" w:before="0" w:after="0"/>
        <w:ind w:firstLine="709"/>
        <w:jc w:val="both"/>
      </w:pPr>
      <w:r>
        <w:t xml:space="preserve">Таким образом, между коммутатором и конечным устройством кадр передается без тега, так как порт доступа принадлежит одной VLAN и компьютеру не нужно знать о VLAN. На транке, который переносит трафик нескольких VLAN, кадры всех VLAN, кроме native, передаются с тегом 802.1Q, по которому соседний коммутатор определяет их принадлежность. Адреса отправителя и получателя при этом не меняются: коммутатор только добавляет и снимает тег.</w:t>
      </w:r>
    </w:p>
    <w:p>
      <w:pPr>
        <w:pStyle w:val="Heading2"/>
      </w:pPr>
      <w:r>
        <w:t xml:space="preserve">4.3 Настройка Port-Security (файл LR1_var22_portsec.pkt)</w:t>
      </w:r>
    </w:p>
    <w:p>
      <w:pPr>
        <w:keepNext/>
        <w:spacing w:line="360" w:before="0" w:after="0"/>
        <w:ind w:firstLine="709"/>
        <w:jc w:val="both"/>
      </w:pPr>
      <w:r>
        <w:t xml:space="preserve">Port-Security включена на порту Fa0/24 коммутатора Switch0, к которому подключен коммутатор Switch1, то есть сегмент B. Функция ограничивает число разных MAC-адресов отправителей, кадры которых принимаются через порт, и тем самым ограничивает число устройств сегмента B, которые могут пересылать пакеты в сегмент A. Port-Security работает только на порту в режиме access, поэтому в этом файле порт Fa0/24 оставлен в режиме доступа:</w:t>
      </w:r>
    </w:p>
    <w:p>
      <w:pPr>
        <w:keepNext/>
        <w:spacing w:line="276" w:before="120" w:after="0"/>
        <w:ind w:left="709"/>
      </w:pPr>
      <w:r>
        <w:rPr>
          <w:rFonts w:ascii="Courier New" w:cs="Courier New" w:eastAsia="Courier New" w:hAnsi="Courier New"/>
          <w:sz w:val="24"/>
          <w:szCs w:val="24"/>
        </w:rPr>
        <w:t xml:space="preserve">interface FastEthernet0/24</w:t>
      </w:r>
    </w:p>
    <w:p>
      <w:pPr>
        <w:keepNext/>
        <w:spacing w:line="276" w:before="0" w:after="0"/>
        <w:ind w:left="709"/>
      </w:pPr>
      <w:r>
        <w:rPr>
          <w:rFonts w:ascii="Courier New" w:cs="Courier New" w:eastAsia="Courier New" w:hAnsi="Courier New"/>
          <w:sz w:val="24"/>
          <w:szCs w:val="24"/>
        </w:rPr>
        <w:t xml:space="preserve">switchport mode access</w:t>
      </w:r>
    </w:p>
    <w:p>
      <w:pPr>
        <w:keepNext/>
        <w:spacing w:line="276" w:before="0" w:after="0"/>
        <w:ind w:left="709"/>
      </w:pPr>
      <w:r>
        <w:rPr>
          <w:rFonts w:ascii="Courier New" w:cs="Courier New" w:eastAsia="Courier New" w:hAnsi="Courier New"/>
          <w:sz w:val="24"/>
          <w:szCs w:val="24"/>
        </w:rPr>
        <w:t xml:space="preserve">switchport port-security</w:t>
      </w:r>
    </w:p>
    <w:p>
      <w:pPr>
        <w:keepNext/>
        <w:spacing w:line="276" w:before="0" w:after="0"/>
        <w:ind w:left="709"/>
      </w:pPr>
      <w:r>
        <w:rPr>
          <w:rFonts w:ascii="Courier New" w:cs="Courier New" w:eastAsia="Courier New" w:hAnsi="Courier New"/>
          <w:sz w:val="24"/>
          <w:szCs w:val="24"/>
        </w:rPr>
        <w:t xml:space="preserve">switchport port-security maximum 3</w:t>
      </w:r>
    </w:p>
    <w:p>
      <w:pPr>
        <w:keepNext/>
        <w:spacing w:line="276" w:before="0" w:after="0"/>
        <w:ind w:left="709"/>
      </w:pPr>
      <w:r>
        <w:rPr>
          <w:rFonts w:ascii="Courier New" w:cs="Courier New" w:eastAsia="Courier New" w:hAnsi="Courier New"/>
          <w:sz w:val="24"/>
          <w:szCs w:val="24"/>
        </w:rPr>
        <w:t xml:space="preserve">switchport port-security mac-address sticky</w:t>
      </w:r>
    </w:p>
    <w:p>
      <w:pPr>
        <w:keepNext w:val="false"/>
        <w:spacing w:line="276" w:before="0" w:after="120"/>
        <w:ind w:left="709"/>
      </w:pPr>
      <w:r>
        <w:rPr>
          <w:rFonts w:ascii="Courier New" w:cs="Courier New" w:eastAsia="Courier New" w:hAnsi="Courier New"/>
          <w:sz w:val="24"/>
          <w:szCs w:val="24"/>
        </w:rPr>
        <w:t xml:space="preserve">switchport port-security violation restrict</w:t>
      </w:r>
    </w:p>
    <w:p>
      <w:pPr>
        <w:keepNext/>
        <w:spacing w:before="120" w:line="360"/>
      </w:pPr>
      <w:r>
        <w:t xml:space="preserve">Таблица 5 - Назначение команд Port-Security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54"/>
      </w:tblGrid>
      <w:tr>
        <w:trPr>
          <w:cantSplit/>
          <w:tblHeader/>
        </w:trPr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sz w:val="24"/>
                <w:szCs w:val="24"/>
              </w:rPr>
              <w:t xml:space="preserve">Команда</w:t>
            </w:r>
          </w:p>
        </w:tc>
        <w:tc>
          <w:tcPr>
            <w:tcW w:type="dxa" w:w="4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sz w:val="24"/>
                <w:szCs w:val="24"/>
              </w:rPr>
              <w:t xml:space="preserve">Назначение</w:t>
            </w:r>
          </w:p>
        </w:tc>
      </w:tr>
      <w:tr>
        <w:trPr>
          <w:cantSplit/>
          <w:tblHeader w:val="false"/>
        </w:trPr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sz w:val="24"/>
                <w:szCs w:val="24"/>
              </w:rPr>
              <w:t xml:space="preserve">switchport port-security</w:t>
            </w:r>
          </w:p>
        </w:tc>
        <w:tc>
          <w:tcPr>
            <w:tcW w:type="dxa" w:w="4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sz w:val="24"/>
                <w:szCs w:val="24"/>
              </w:rPr>
              <w:t xml:space="preserve">Включает защиту порта по MAC-адресам</w:t>
            </w:r>
          </w:p>
        </w:tc>
      </w:tr>
      <w:tr>
        <w:trPr>
          <w:cantSplit/>
          <w:tblHeader w:val="false"/>
        </w:trPr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sz w:val="24"/>
                <w:szCs w:val="24"/>
              </w:rPr>
              <w:t xml:space="preserve">switchport port-security maximum 3</w:t>
            </w:r>
          </w:p>
        </w:tc>
        <w:tc>
          <w:tcPr>
            <w:tcW w:type="dxa" w:w="4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sz w:val="24"/>
                <w:szCs w:val="24"/>
              </w:rPr>
              <w:t xml:space="preserve">Разрешает не более трех разных MAC-адресов на порту</w:t>
            </w:r>
          </w:p>
        </w:tc>
      </w:tr>
      <w:tr>
        <w:trPr>
          <w:cantSplit/>
          <w:tblHeader w:val="false"/>
        </w:trPr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sz w:val="24"/>
                <w:szCs w:val="24"/>
              </w:rPr>
              <w:t xml:space="preserve">switchport port-security mac-address sticky</w:t>
            </w:r>
          </w:p>
        </w:tc>
        <w:tc>
          <w:tcPr>
            <w:tcW w:type="dxa" w:w="4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sz w:val="24"/>
                <w:szCs w:val="24"/>
              </w:rPr>
              <w:t xml:space="preserve">Разрешенные адреса запоминаются автоматически по первым кадрам и записываются в конфигурацию</w:t>
            </w:r>
          </w:p>
        </w:tc>
      </w:tr>
      <w:tr>
        <w:trPr>
          <w:cantSplit/>
          <w:tblHeader w:val="false"/>
        </w:trPr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>switchport port-security violation restrict</w:t>
            </w:r>
          </w:p>
        </w:tc>
        <w:tc>
          <w:tcPr>
            <w:tcW w:type="dxa" w:w="4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>Кадры от лишних адресов отбрасываются, счетчик нарушений увеличивается, порт остается включенным</w:t>
            </w:r>
          </w:p>
        </w:tc>
      </w:tr>
    </w:tbl>
    <w:p>
      <w:pPr>
        <w:spacing w:after="120"/>
      </w:pPr>
    </w:p>
    <w:p>
      <w:pPr>
        <w:spacing w:line="360" w:before="0" w:after="0"/>
        <w:ind w:firstLine="709"/>
        <w:jc w:val="both"/>
      </w:pPr>
      <w:r>
        <w:t xml:space="preserve">Ограничение задано равным трем адресам, хотя в сегмент B пропускаются только два компьютера. Дело в том, что через порт Fa0/24 приходят и служебные кадры самого коммутатора Switch1 (STP, CDP) с MAC-адресом его порта Fa0/24 0006.2A50.4518, и этот адрес тоже занимает одно место в списке. В конфигурации Switch0 после обмена трафиком появились три записи sticky (таблица 6): адрес порта Switch1 и адреса PC2 и PC3.</w:t>
      </w:r>
    </w:p>
    <w:p>
      <w:pPr>
        <w:keepNext/>
        <w:spacing w:before="120" w:line="360"/>
      </w:pPr>
      <w:r>
        <w:t xml:space="preserve">Таблица 6 - Адреса, запомненные Port-Security на Switch0 Fa0/24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4"/>
      </w:tblGrid>
      <w:tr>
        <w:trPr>
          <w:cantSplit/>
          <w:tblHeader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sz w:val="24"/>
                <w:szCs w:val="24"/>
              </w:rPr>
              <w:t xml:space="preserve">MAC-адрес</w:t>
            </w:r>
          </w:p>
        </w:tc>
        <w:tc>
          <w:tcPr>
            <w:tcW w:type="dxa" w:w="6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sz w:val="24"/>
                <w:szCs w:val="24"/>
              </w:rPr>
              <w:t xml:space="preserve">Устройство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sz w:val="24"/>
                <w:szCs w:val="24"/>
              </w:rPr>
              <w:t xml:space="preserve">0006.2A50.4518</w:t>
            </w:r>
          </w:p>
        </w:tc>
        <w:tc>
          <w:tcPr>
            <w:tcW w:type="dxa" w:w="6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sz w:val="24"/>
                <w:szCs w:val="24"/>
              </w:rPr>
              <w:t xml:space="preserve">Switch1, порт Fa0/24 (служебные кадры коммутатора)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sz w:val="24"/>
                <w:szCs w:val="24"/>
              </w:rPr>
              <w:t xml:space="preserve">0030.F2A3.937E</w:t>
            </w:r>
          </w:p>
        </w:tc>
        <w:tc>
          <w:tcPr>
            <w:tcW w:type="dxa" w:w="6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sz w:val="24"/>
                <w:szCs w:val="24"/>
              </w:rPr>
              <w:t xml:space="preserve">PC2 (196.52.22.3)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>0040.0BBA.E980</w:t>
            </w:r>
          </w:p>
        </w:tc>
        <w:tc>
          <w:tcPr>
            <w:tcW w:type="dxa" w:w="6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4"/>
                <w:szCs w:val="24"/>
              </w:rPr>
              <w:t xml:space="preserve">PC3 (196.52.22.4)</w:t>
            </w:r>
          </w:p>
        </w:tc>
      </w:tr>
    </w:tbl>
    <w:p>
      <w:pPr>
        <w:spacing w:after="120"/>
      </w:pPr>
    </w:p>
    <w:p>
      <w:pPr>
        <w:spacing w:line="360" w:before="0" w:after="0"/>
        <w:ind w:firstLine="709"/>
        <w:jc w:val="both"/>
      </w:pPr>
      <w:r>
        <w:t xml:space="preserve">Компьютер PC4 (196.52.22.5, 00D0.974A.84BD) оказался четвертым устройством за портом. При попытке обмена с ним пакеты отбрасываются коммутатором Switch0, и ping до PC4 завершается тайм-аутом (рисунок 7). Так как выбран режим restrict, порт не выключается: связь с PC2 и PC3 сохраняется, а коммутатор увеличивает счетчик нарушений.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39115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after="160"/>
        <w:jc w:val="center"/>
      </w:pPr>
      <w:r>
        <w:t xml:space="preserve">Рисунок 7 - Ping до PC4 после превышения лимита Port-Security</w:t>
      </w:r>
    </w:p>
    <w:p>
      <w:pPr>
        <w:spacing w:line="360" w:before="0" w:after="0"/>
        <w:ind w:firstLine="709"/>
        <w:jc w:val="both"/>
      </w:pPr>
      <w:r>
        <w:t xml:space="preserve">Таким образом, Port-Security позволяет ограничить число устройств, которые могут передавать данные через порт. При превышении лимита в режиме restrict кадры от новых адресов отбрасываются без отключения порта; в режиме protect они отбрасываются без уведомлений, а в режиме shutdown порт переводится в состояние err-disabled.</w:t>
      </w:r>
    </w:p>
    <w:p>
      <w:pPr>
        <w:pStyle w:val="Heading2"/>
      </w:pPr>
      <w:r>
        <w:t xml:space="preserve">4.4 Доступ к коммутатору по Telnet (файл LR1_var22_telnet.pkt)</w:t>
      </w:r>
    </w:p>
    <w:p>
      <w:pPr>
        <w:keepNext/>
        <w:spacing w:line="360" w:before="0" w:after="0"/>
        <w:ind w:firstLine="709"/>
        <w:jc w:val="both"/>
      </w:pPr>
      <w:r>
        <w:t xml:space="preserve">Для удаленного управления коммутатором Switch0 без консольного кабеля настроен доступ по Telnet. Коммутатор второго уровня не имеет IP-адресов на портах, поэтому адрес управления 196.52.22.100 назначен виртуальному интерфейсу VLAN 1. Заданы пароль привилегированного режима (enable secret) и пароль для виртуальных терминальных линий VTY 0-4, через которые принимаются Telnet-подключения:</w:t>
      </w:r>
    </w:p>
    <w:p>
      <w:pPr>
        <w:keepNext/>
        <w:spacing w:line="276" w:before="120" w:after="0"/>
        <w:ind w:left="709"/>
      </w:pPr>
      <w:r>
        <w:rPr>
          <w:rFonts w:ascii="Courier New" w:cs="Courier New" w:eastAsia="Courier New" w:hAnsi="Courier New"/>
          <w:sz w:val="24"/>
          <w:szCs w:val="24"/>
        </w:rPr>
        <w:t xml:space="preserve">interface vlan 1</w:t>
      </w:r>
    </w:p>
    <w:p>
      <w:pPr>
        <w:keepNext/>
        <w:spacing w:line="276" w:before="0" w:after="0"/>
        <w:ind w:left="709"/>
      </w:pPr>
      <w:r>
        <w:rPr>
          <w:rFonts w:ascii="Courier New" w:cs="Courier New" w:eastAsia="Courier New" w:hAnsi="Courier New"/>
          <w:sz w:val="24"/>
          <w:szCs w:val="24"/>
        </w:rPr>
        <w:t xml:space="preserve">ip address 196.52.22.100 255.255.255.0</w:t>
      </w:r>
    </w:p>
    <w:p>
      <w:pPr>
        <w:keepNext/>
        <w:spacing w:line="276" w:before="0" w:after="0"/>
        <w:ind w:left="709"/>
      </w:pPr>
      <w:r>
        <w:rPr>
          <w:rFonts w:ascii="Courier New" w:cs="Courier New" w:eastAsia="Courier New" w:hAnsi="Courier New"/>
          <w:sz w:val="24"/>
          <w:szCs w:val="24"/>
        </w:rPr>
        <w:t xml:space="preserve">no shutdown</w:t>
      </w:r>
    </w:p>
    <w:p>
      <w:pPr>
        <w:keepNext/>
        <w:spacing w:line="276" w:before="0" w:after="0"/>
        <w:ind w:left="709"/>
      </w:pPr>
      <w:r>
        <w:rPr>
          <w:rFonts w:ascii="Courier New" w:cs="Courier New" w:eastAsia="Courier New" w:hAnsi="Courier New"/>
          <w:sz w:val="24"/>
          <w:szCs w:val="24"/>
        </w:rPr>
        <w:t xml:space="preserve">exit</w:t>
      </w:r>
    </w:p>
    <w:p>
      <w:pPr>
        <w:keepNext/>
        <w:spacing w:line="276" w:before="0" w:after="0"/>
        <w:ind w:left="709"/>
      </w:pPr>
      <w:r>
        <w:rPr>
          <w:rFonts w:ascii="Courier New" w:cs="Courier New" w:eastAsia="Courier New" w:hAnsi="Courier New"/>
          <w:sz w:val="24"/>
          <w:szCs w:val="24"/>
        </w:rPr>
        <w:t xml:space="preserve">enable secret 123</w:t>
      </w:r>
    </w:p>
    <w:p>
      <w:pPr>
        <w:keepNext/>
        <w:spacing w:line="276" w:before="0" w:after="0"/>
        <w:ind w:left="709"/>
      </w:pPr>
      <w:r>
        <w:rPr>
          <w:rFonts w:ascii="Courier New" w:cs="Courier New" w:eastAsia="Courier New" w:hAnsi="Courier New"/>
          <w:sz w:val="24"/>
          <w:szCs w:val="24"/>
        </w:rPr>
        <w:t xml:space="preserve">line vty 0 4</w:t>
      </w:r>
    </w:p>
    <w:p>
      <w:pPr>
        <w:keepNext/>
        <w:spacing w:line="276" w:before="0" w:after="0"/>
        <w:ind w:left="709"/>
      </w:pPr>
      <w:r>
        <w:rPr>
          <w:rFonts w:ascii="Courier New" w:cs="Courier New" w:eastAsia="Courier New" w:hAnsi="Courier New"/>
          <w:sz w:val="24"/>
          <w:szCs w:val="24"/>
        </w:rPr>
        <w:t xml:space="preserve">password 123</w:t>
      </w:r>
    </w:p>
    <w:p>
      <w:pPr>
        <w:keepNext w:val="false"/>
        <w:spacing w:line="276" w:before="0" w:after="120"/>
        <w:ind w:left="709"/>
      </w:pPr>
      <w:r>
        <w:rPr>
          <w:rFonts w:ascii="Courier New" w:cs="Courier New" w:eastAsia="Courier New" w:hAnsi="Courier New"/>
          <w:sz w:val="24"/>
          <w:szCs w:val="24"/>
        </w:rPr>
        <w:t xml:space="preserve">login</w:t>
      </w:r>
    </w:p>
    <w:p>
      <w:pPr>
        <w:spacing w:line="360" w:before="0" w:after="0"/>
        <w:ind w:firstLine="709"/>
        <w:jc w:val="both"/>
      </w:pPr>
      <w:r>
        <w:t xml:space="preserve">Проверка выполнена с компьютера сегмента через Command Prompt. Команда telnet 196.52.22.100 установила соединение, коммутатор запросил пароль линии VTY (User Access Verification), а затем пароль enable для перехода в привилегированный режим (рисунок 8).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3810000" cy="2466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after="160"/>
        <w:jc w:val="center"/>
      </w:pPr>
      <w:r>
        <w:t xml:space="preserve">Рисунок 8 - Подключение к Switch0 командой telnet 196.52.22.100</w:t>
      </w:r>
    </w:p>
    <w:p>
      <w:pPr>
        <w:pStyle w:val="Heading1"/>
      </w:pPr>
      <w:r>
        <w:t xml:space="preserve">ВЫВОД</w:t>
      </w:r>
    </w:p>
    <w:p>
      <w:pPr>
        <w:spacing w:line="360" w:before="0" w:after="0"/>
        <w:ind w:firstLine="709"/>
        <w:jc w:val="both"/>
      </w:pPr>
      <w:r>
        <w:t xml:space="preserve">В ходе работы в Cisco Packet Tracer 8.2 построена локальная сеть из двух сегментов на коммутаторах Cisco 2960-24TT, соединенных перекрестным кабелем. Все компьютеры находятся в одной подсети, связь между ними проверена командой ping. Коммутаторы при пересылке кадров строят таблицы MAC-адресов, по которым определяют, в какой порт отправить кадр.</w:t>
      </w:r>
    </w:p>
    <w:p>
      <w:pPr>
        <w:spacing w:line="360" w:before="0" w:after="0"/>
        <w:ind w:firstLine="709"/>
        <w:jc w:val="both"/>
      </w:pPr>
      <w:r>
        <w:t xml:space="preserve">Коммутатор Switch0 настроен через консольный порт с ноутбука. Между коммутаторами настроен trunk, а native VLAN изменена на 22. Анализ в режиме Simulation показал, что на порту доступа кадр передается в формате Ethernet II без тега, а на транке - в формате 802.1Q с полями TPID и TCI, где поле VID указывает номер VLAN.</w:t>
      </w:r>
    </w:p>
    <w:p>
      <w:pPr>
        <w:spacing w:line="360" w:before="0" w:after="0"/>
        <w:ind w:firstLine="709"/>
        <w:jc w:val="both"/>
      </w:pPr>
      <w:r>
        <w:t xml:space="preserve">На межкоммутаторном порту настроена функция Port-Security с ограничением в три MAC-адреса, одно из которых занимает соседний коммутатор. Пакеты от устройства, превысившего лимит, отбрасываются. Для удаленного управления коммутатору назначен адрес управления на интерфейсе VLAN 1 и настроен доступ по Telnet с паролями.</w:t>
      </w:r>
    </w:p>
    <w:sectPr>
      <w:footerReference w:type="default" r:id="rId6"/>
      <w:footerReference w:type="first" r:id="rId7"/>
      <w:pgSz w:w="11906" w:h="16838" w:orient="portrait"/>
      <w:pgMar w:top="1134" w:right="850" w:bottom="1134" w:left="1701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before="240" w:after="240" w:line="360"/>
      <w:ind w:firstLine="709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before="240" w:after="120" w:line="360"/>
      <w:ind w:firstLine="709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image" Target="media/958181d8ae870b4d4da8b56ff934823ad7e0a047.png"/><Relationship Id="rId9" Type="http://schemas.openxmlformats.org/officeDocument/2006/relationships/image" Target="media/bcd866ceacbe0e270aaba1c4573ee0b6c15d11d2.png"/><Relationship Id="rId10" Type="http://schemas.openxmlformats.org/officeDocument/2006/relationships/image" Target="media/fcc710e877ab0d434ab044da98ea89a423487154.png"/><Relationship Id="rId11" Type="http://schemas.openxmlformats.org/officeDocument/2006/relationships/image" Target="media/e178095aed649ed11d9391bd6c1585405ac46f86.png"/><Relationship Id="rId12" Type="http://schemas.openxmlformats.org/officeDocument/2006/relationships/image" Target="media/127d4d1f60e4f064eb1892828b555d37aa35b0f9.png"/><Relationship Id="rId13" Type="http://schemas.openxmlformats.org/officeDocument/2006/relationships/image" Target="media/62aba8513755def874cca5ffe094e85a8cdd0736.png"/><Relationship Id="rId14" Type="http://schemas.openxmlformats.org/officeDocument/2006/relationships/image" Target="media/640bd9508c08a7f1d6664d409068d407a03ec5b0.png"/><Relationship Id="rId15" Type="http://schemas.openxmlformats.org/officeDocument/2006/relationships/image" Target="media/893503690bae7dae425243efaeaa319f5ec65324.png"/><Relationship Id="rId1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 1</dc:title>
  <dc:creator>Фролов М.Е.</dc:creator>
  <cp:lastModifiedBy>Un-named</cp:lastModifiedBy>
  <cp:revision>1</cp:revision>
  <dcterms:created xsi:type="dcterms:W3CDTF">2026-10-25T10:48:59.466Z</dcterms:created>
  <dcterms:modified xsi:type="dcterms:W3CDTF">2026-10-25T10:48:59.467Z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